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3712B31D"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D073F6">
        <w:rPr>
          <w:b/>
          <w:i/>
          <w:iCs/>
          <w:sz w:val="36"/>
          <w:szCs w:val="36"/>
        </w:rPr>
        <w:t>2</w:t>
      </w:r>
      <w:r w:rsidR="00C41645">
        <w:rPr>
          <w:b/>
          <w:i/>
          <w:iCs/>
          <w:sz w:val="36"/>
          <w:szCs w:val="36"/>
        </w:rPr>
        <w:t>8</w:t>
      </w:r>
      <w:r w:rsidR="007E611F">
        <w:rPr>
          <w:b/>
          <w:i/>
          <w:iCs/>
          <w:sz w:val="36"/>
          <w:szCs w:val="36"/>
        </w:rPr>
        <w:t xml:space="preserve"> </w:t>
      </w:r>
      <w:r w:rsidR="006267A5">
        <w:rPr>
          <w:b/>
          <w:i/>
          <w:iCs/>
          <w:sz w:val="36"/>
          <w:szCs w:val="36"/>
        </w:rPr>
        <w:t>квітня</w:t>
      </w:r>
      <w:r w:rsidR="00073572" w:rsidRPr="00303450">
        <w:rPr>
          <w:b/>
          <w:i/>
          <w:iCs/>
          <w:sz w:val="36"/>
          <w:szCs w:val="36"/>
        </w:rPr>
        <w:t xml:space="preserve"> </w:t>
      </w:r>
      <w:r w:rsidR="00C41645">
        <w:rPr>
          <w:b/>
          <w:i/>
          <w:iCs/>
          <w:sz w:val="36"/>
          <w:szCs w:val="36"/>
        </w:rPr>
        <w:t xml:space="preserve">– 02 травня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A9404DB" w14:textId="631C5530" w:rsidR="00E514A1" w:rsidRPr="00AE6257" w:rsidRDefault="00E514A1" w:rsidP="00E514A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00AD3F59">
        <w:rPr>
          <w:b/>
          <w:sz w:val="36"/>
          <w:szCs w:val="36"/>
        </w:rPr>
        <w:t>наказу</w:t>
      </w:r>
      <w:r w:rsidR="00AF5CC9" w:rsidRPr="00AF5CC9">
        <w:rPr>
          <w:b/>
          <w:sz w:val="36"/>
          <w:szCs w:val="36"/>
        </w:rPr>
        <w:t xml:space="preserve"> </w:t>
      </w:r>
      <w:r w:rsidR="00AF5CC9">
        <w:rPr>
          <w:b/>
          <w:sz w:val="36"/>
          <w:szCs w:val="36"/>
        </w:rPr>
        <w:t>«</w:t>
      </w:r>
      <w:r w:rsidR="00AD3F59" w:rsidRPr="00AD3F59">
        <w:rPr>
          <w:b/>
          <w:sz w:val="36"/>
          <w:szCs w:val="36"/>
        </w:rPr>
        <w:t>Про затвердження Змін до Порядку припинення дії реєстраційного посвідчення на лікарський засіб та Положення про Комісію Міністерства охорони здоров'я України з припинення дії реєстраційного посвідчення на лікарський засіб</w:t>
      </w:r>
      <w:r w:rsidR="00AF5CC9">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sidR="00AF5CC9">
        <w:rPr>
          <w:b/>
          <w:sz w:val="36"/>
          <w:szCs w:val="36"/>
        </w:rPr>
        <w:t>3</w:t>
      </w:r>
      <w:r w:rsidR="00AD3F59">
        <w:rPr>
          <w:b/>
          <w:sz w:val="36"/>
          <w:szCs w:val="36"/>
        </w:rPr>
        <w:t>335</w:t>
      </w:r>
      <w:r w:rsidRPr="00AE6257">
        <w:rPr>
          <w:b/>
          <w:sz w:val="36"/>
          <w:szCs w:val="36"/>
        </w:rPr>
        <w:t xml:space="preserve">, розробник </w:t>
      </w:r>
      <w:r>
        <w:rPr>
          <w:b/>
          <w:sz w:val="36"/>
          <w:szCs w:val="36"/>
        </w:rPr>
        <w:t>–</w:t>
      </w:r>
      <w:r w:rsidRPr="00AE6257">
        <w:rPr>
          <w:b/>
          <w:sz w:val="36"/>
          <w:szCs w:val="36"/>
        </w:rPr>
        <w:t xml:space="preserve"> </w:t>
      </w:r>
      <w:r w:rsidR="00AF5CC9">
        <w:rPr>
          <w:b/>
          <w:sz w:val="36"/>
          <w:szCs w:val="36"/>
        </w:rPr>
        <w:t>МО</w:t>
      </w:r>
      <w:r w:rsidR="00AD3F59">
        <w:rPr>
          <w:b/>
          <w:sz w:val="36"/>
          <w:szCs w:val="36"/>
        </w:rPr>
        <w:t>З</w:t>
      </w:r>
      <w:r w:rsidRPr="00AE6257">
        <w:rPr>
          <w:b/>
          <w:sz w:val="36"/>
          <w:szCs w:val="36"/>
        </w:rPr>
        <w:t>.</w:t>
      </w:r>
    </w:p>
    <w:p w14:paraId="1A020724" w14:textId="77777777" w:rsidR="00AD3F59" w:rsidRDefault="00AD3F59" w:rsidP="00DB66C2">
      <w:pPr>
        <w:widowControl w:val="0"/>
        <w:ind w:right="102" w:firstLine="708"/>
        <w:jc w:val="both"/>
      </w:pPr>
      <w:proofErr w:type="spellStart"/>
      <w:r w:rsidRPr="00AE6257">
        <w:rPr>
          <w:bCs/>
          <w:szCs w:val="28"/>
        </w:rPr>
        <w:t>Проєкт</w:t>
      </w:r>
      <w:proofErr w:type="spellEnd"/>
      <w:r w:rsidRPr="00AE6257">
        <w:rPr>
          <w:bCs/>
          <w:szCs w:val="28"/>
        </w:rPr>
        <w:t xml:space="preserve"> </w:t>
      </w:r>
      <w:proofErr w:type="spellStart"/>
      <w:r w:rsidRPr="00AE6257">
        <w:rPr>
          <w:bCs/>
          <w:szCs w:val="28"/>
        </w:rPr>
        <w:t>акта</w:t>
      </w:r>
      <w:proofErr w:type="spellEnd"/>
      <w:r w:rsidRPr="00AE6257">
        <w:rPr>
          <w:bCs/>
          <w:szCs w:val="28"/>
        </w:rPr>
        <w:t xml:space="preserve"> розроблено з метою</w:t>
      </w:r>
      <w:r>
        <w:rPr>
          <w:bCs/>
          <w:szCs w:val="28"/>
        </w:rPr>
        <w:t xml:space="preserve"> </w:t>
      </w:r>
      <w:r w:rsidRPr="00AD3F59">
        <w:t>удосконалення процедури припинення дії реєстраційного посвідчення на лікарський засіб та для приведення актів Міністерства охорони здоров’я України у відповідність до вимог законодавства України</w:t>
      </w:r>
      <w:r w:rsidR="00597BD7">
        <w:t>.</w:t>
      </w:r>
    </w:p>
    <w:p w14:paraId="62E7972C" w14:textId="77777777" w:rsidR="00AD3F59" w:rsidRDefault="00AD3F59" w:rsidP="00DB66C2">
      <w:pPr>
        <w:widowControl w:val="0"/>
        <w:ind w:right="102" w:firstLine="708"/>
        <w:jc w:val="both"/>
      </w:pPr>
      <w:proofErr w:type="spellStart"/>
      <w:r w:rsidRPr="00AD3F59">
        <w:t>Проєктом</w:t>
      </w:r>
      <w:proofErr w:type="spellEnd"/>
      <w:r w:rsidRPr="00AD3F59">
        <w:t xml:space="preserve"> </w:t>
      </w:r>
      <w:proofErr w:type="spellStart"/>
      <w:r w:rsidRPr="00AD3F59">
        <w:t>акта</w:t>
      </w:r>
      <w:proofErr w:type="spellEnd"/>
      <w:r w:rsidRPr="00AD3F59">
        <w:t xml:space="preserve"> пропонується затвердити зміни до: </w:t>
      </w:r>
    </w:p>
    <w:p w14:paraId="1F530C54" w14:textId="77777777" w:rsidR="00AD3F59" w:rsidRDefault="00AD3F59" w:rsidP="009E6901">
      <w:pPr>
        <w:pStyle w:val="ad"/>
        <w:widowControl w:val="0"/>
        <w:numPr>
          <w:ilvl w:val="0"/>
          <w:numId w:val="17"/>
        </w:numPr>
        <w:ind w:right="102"/>
        <w:jc w:val="both"/>
      </w:pPr>
      <w:r w:rsidRPr="00AD3F59">
        <w:t xml:space="preserve">Порядку припинення дії реєстраційного посвідчення на лікарський засіб, затвердженого наказом Міністерства охорони здоров’я України від 05 серпня 2020 року № 1801, зареєстрованого в Міністерстві юстиції України 28 жовтня 2020 року за № 1062/35345; </w:t>
      </w:r>
    </w:p>
    <w:p w14:paraId="20C49D15" w14:textId="699F4CD2" w:rsidR="00597BD7" w:rsidRDefault="00AD3F59" w:rsidP="009E6901">
      <w:pPr>
        <w:pStyle w:val="ad"/>
        <w:widowControl w:val="0"/>
        <w:numPr>
          <w:ilvl w:val="0"/>
          <w:numId w:val="17"/>
        </w:numPr>
        <w:ind w:right="102"/>
        <w:jc w:val="both"/>
      </w:pPr>
      <w:r w:rsidRPr="00AD3F59">
        <w:t>Положення про Комісію Міністерства охорони здоров’я України з припинення дії реєстраційного посвідчення на лікарський засіб, затвердженого наказом Міністерства охорони здоров’я України від 05 серпня 2020 року № 1801, зареєстрованого в Міністерстві юстиції України 28 жовтня 2020 року за № 1063/35346.</w:t>
      </w:r>
      <w:r w:rsidR="00597BD7">
        <w:t xml:space="preserve"> </w:t>
      </w:r>
    </w:p>
    <w:p w14:paraId="04843096" w14:textId="77777777" w:rsidR="00597BD7" w:rsidRDefault="00597BD7" w:rsidP="00DB66C2">
      <w:pPr>
        <w:widowControl w:val="0"/>
        <w:ind w:right="102" w:firstLine="708"/>
        <w:jc w:val="both"/>
        <w:rPr>
          <w:bCs/>
          <w:szCs w:val="28"/>
        </w:rPr>
      </w:pPr>
    </w:p>
    <w:p w14:paraId="3AF8CACC" w14:textId="3C7CE72E" w:rsidR="00E8032B" w:rsidRPr="00AE6257" w:rsidRDefault="00E8032B" w:rsidP="00E8032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наказу</w:t>
      </w:r>
      <w:r w:rsidRPr="00AF5CC9">
        <w:rPr>
          <w:b/>
          <w:sz w:val="36"/>
          <w:szCs w:val="36"/>
        </w:rPr>
        <w:t xml:space="preserve"> </w:t>
      </w:r>
      <w:r>
        <w:rPr>
          <w:b/>
          <w:sz w:val="36"/>
          <w:szCs w:val="36"/>
        </w:rPr>
        <w:t>«</w:t>
      </w:r>
      <w:r w:rsidRPr="00E8032B">
        <w:rPr>
          <w:b/>
          <w:sz w:val="36"/>
          <w:szCs w:val="36"/>
        </w:rPr>
        <w:t>Про затвердження Порядку надання дозволу на експлуатацію магазину безмитної торгівлі і контролю за діяльністю підприємства, яке його отримало, форми заяви про надання дозволу на експлуатацію магазину безмитної торгівлі та форм звітів про рух товарів у магазині безмитної торгівлі</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3346</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w:t>
      </w:r>
      <w:r w:rsidRPr="00AE6257">
        <w:rPr>
          <w:b/>
          <w:sz w:val="36"/>
          <w:szCs w:val="36"/>
        </w:rPr>
        <w:t>.</w:t>
      </w:r>
    </w:p>
    <w:p w14:paraId="4A096086" w14:textId="4E258E3B" w:rsidR="00E8032B" w:rsidRDefault="00E8032B" w:rsidP="00104164">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 реалізації статті 407, частини другої статті 421, пункту 2 частини першої статті 422 Митного кодексу України у редакції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 абзацу п’ятого пункту 2 розділу ІІ «Прикінцеві положення» Закону № 3926.</w:t>
      </w:r>
    </w:p>
    <w:p w14:paraId="70AA9381" w14:textId="7199D42D" w:rsidR="00527466" w:rsidRDefault="00527466" w:rsidP="00104164">
      <w:pPr>
        <w:widowControl w:val="0"/>
        <w:ind w:right="102" w:firstLine="708"/>
        <w:jc w:val="both"/>
      </w:pPr>
      <w:proofErr w:type="spellStart"/>
      <w:r w:rsidRPr="00527466">
        <w:t>Проєктом</w:t>
      </w:r>
      <w:proofErr w:type="spellEnd"/>
      <w:r w:rsidRPr="00527466">
        <w:t xml:space="preserve"> наказу запропоновано визначити, зокрема, процедуру подання та розгляду документів та/або інформації, необхідних для прийняття Державною митною службою України спільно з Адміністрацією Державної прикордонної служби України рішення про надання дозволу на експлуатацію магазину безмитної торгівлі, вимоги до облаштування магазину безмитної торгівлі, процедури його експлуатації, умови дозволу та контролю за діяльністю магазину безмитної торгівлі </w:t>
      </w:r>
      <w:r w:rsidRPr="00527466">
        <w:lastRenderedPageBreak/>
        <w:t>з урахуванням норм Кодексу.</w:t>
      </w:r>
    </w:p>
    <w:p w14:paraId="45B33A5F" w14:textId="77777777" w:rsidR="003B3D79" w:rsidRPr="00774BB2" w:rsidRDefault="003B3D79" w:rsidP="00104164">
      <w:pPr>
        <w:widowControl w:val="0"/>
        <w:ind w:right="102" w:firstLine="708"/>
        <w:jc w:val="both"/>
        <w:rPr>
          <w:b/>
          <w:sz w:val="36"/>
          <w:szCs w:val="36"/>
        </w:rPr>
      </w:pPr>
    </w:p>
    <w:p w14:paraId="66C370A0" w14:textId="7478C582" w:rsidR="00774BB2" w:rsidRPr="00AE6257" w:rsidRDefault="00774BB2" w:rsidP="00774BB2">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наказу</w:t>
      </w:r>
      <w:r w:rsidRPr="00AF5CC9">
        <w:rPr>
          <w:b/>
          <w:sz w:val="36"/>
          <w:szCs w:val="36"/>
        </w:rPr>
        <w:t xml:space="preserve"> </w:t>
      </w:r>
      <w:r>
        <w:rPr>
          <w:b/>
          <w:sz w:val="36"/>
          <w:szCs w:val="36"/>
        </w:rPr>
        <w:t>«</w:t>
      </w:r>
      <w:r w:rsidRPr="00774BB2">
        <w:rPr>
          <w:b/>
          <w:sz w:val="36"/>
          <w:szCs w:val="36"/>
        </w:rPr>
        <w:t>Про затвердження Порядку надання дозволу на експлуатацію вільної митної зони і контролю за діяльністю підприємства, яке його отримало, форми заяви про надання дозволу на експлуатацію вільної митної зони та форми звіту про рух товарів у вільній митній зоні</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3347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w:t>
      </w:r>
      <w:r w:rsidRPr="00AE6257">
        <w:rPr>
          <w:b/>
          <w:sz w:val="36"/>
          <w:szCs w:val="36"/>
        </w:rPr>
        <w:t>.</w:t>
      </w:r>
    </w:p>
    <w:p w14:paraId="69117CA6" w14:textId="7BA33845" w:rsidR="00774BB2" w:rsidRDefault="00774BB2" w:rsidP="00104164">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 </w:t>
      </w:r>
      <w:r w:rsidRPr="00774BB2">
        <w:t>реалізації статті 407, частини другої статті 431 Митного кодексу України у редакції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 абзацу третього пункту 2 розділу ІІ «Прикінцеві положення» Закону № 3926.</w:t>
      </w:r>
    </w:p>
    <w:p w14:paraId="1F2F1612" w14:textId="77777777" w:rsidR="007E1D2B" w:rsidRDefault="007E1D2B" w:rsidP="00104164">
      <w:pPr>
        <w:widowControl w:val="0"/>
        <w:ind w:right="102" w:firstLine="708"/>
        <w:jc w:val="both"/>
      </w:pPr>
      <w:proofErr w:type="spellStart"/>
      <w:r w:rsidRPr="007E1D2B">
        <w:t>Проєктом</w:t>
      </w:r>
      <w:proofErr w:type="spellEnd"/>
      <w:r w:rsidRPr="007E1D2B">
        <w:t xml:space="preserve"> наказу запропоновано визначити процедуру подання та розгляду документів та/або інформації, необхідних для прийняття митним органом рішення про надання дозволу на експлуатацію вільної митної зони з урахуванням вимог Кодексу, зокрема: </w:t>
      </w:r>
    </w:p>
    <w:p w14:paraId="1ED2A9BF" w14:textId="77777777" w:rsidR="007E1D2B" w:rsidRDefault="007E1D2B" w:rsidP="007E1D2B">
      <w:pPr>
        <w:pStyle w:val="ad"/>
        <w:widowControl w:val="0"/>
        <w:numPr>
          <w:ilvl w:val="0"/>
          <w:numId w:val="18"/>
        </w:numPr>
        <w:ind w:right="102"/>
        <w:jc w:val="both"/>
      </w:pPr>
      <w:r w:rsidRPr="007E1D2B">
        <w:t xml:space="preserve">визначення переліку документів та інформації, що зазначається в заяві підприємства; </w:t>
      </w:r>
    </w:p>
    <w:p w14:paraId="6F4E6B03" w14:textId="77777777" w:rsidR="007E1D2B" w:rsidRDefault="007E1D2B" w:rsidP="007E1D2B">
      <w:pPr>
        <w:pStyle w:val="ad"/>
        <w:widowControl w:val="0"/>
        <w:numPr>
          <w:ilvl w:val="0"/>
          <w:numId w:val="18"/>
        </w:numPr>
        <w:ind w:right="102"/>
        <w:jc w:val="both"/>
      </w:pPr>
      <w:r w:rsidRPr="007E1D2B">
        <w:t xml:space="preserve">організації розгляду документів та прийняття рішення про надання дозволу, проведення перевірки відповідності підприємства умовам дозволу; </w:t>
      </w:r>
    </w:p>
    <w:p w14:paraId="097BDD01" w14:textId="77777777" w:rsidR="007E1D2B" w:rsidRDefault="007E1D2B" w:rsidP="007E1D2B">
      <w:pPr>
        <w:pStyle w:val="ad"/>
        <w:widowControl w:val="0"/>
        <w:numPr>
          <w:ilvl w:val="0"/>
          <w:numId w:val="18"/>
        </w:numPr>
        <w:ind w:right="102"/>
        <w:jc w:val="both"/>
      </w:pPr>
      <w:r w:rsidRPr="007E1D2B">
        <w:t xml:space="preserve">визначення вимог до облаштування вільної митної зони комерційного або сервісного типів, процедури її експлуатації; </w:t>
      </w:r>
    </w:p>
    <w:p w14:paraId="45FC9617" w14:textId="2E6C3D63" w:rsidR="007E1D2B" w:rsidRDefault="007E1D2B" w:rsidP="007E1D2B">
      <w:pPr>
        <w:pStyle w:val="ad"/>
        <w:widowControl w:val="0"/>
        <w:numPr>
          <w:ilvl w:val="0"/>
          <w:numId w:val="18"/>
        </w:numPr>
        <w:ind w:right="102"/>
        <w:jc w:val="both"/>
      </w:pPr>
      <w:r w:rsidRPr="007E1D2B">
        <w:t>умов дозволу та контролю за діяльністю вільної митної зони комерційного або сервісного типів.</w:t>
      </w:r>
    </w:p>
    <w:p w14:paraId="33B10D09" w14:textId="77777777" w:rsidR="00A52CFE" w:rsidRDefault="00A52CFE" w:rsidP="00A52CFE">
      <w:pPr>
        <w:widowControl w:val="0"/>
        <w:ind w:right="102"/>
        <w:jc w:val="both"/>
      </w:pPr>
    </w:p>
    <w:p w14:paraId="1B04E871" w14:textId="3969D7CC" w:rsidR="00A52CFE" w:rsidRPr="00AE6257" w:rsidRDefault="00A52CFE" w:rsidP="00A52CFE">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наказу</w:t>
      </w:r>
      <w:r w:rsidRPr="00AF5CC9">
        <w:rPr>
          <w:b/>
          <w:sz w:val="36"/>
          <w:szCs w:val="36"/>
        </w:rPr>
        <w:t xml:space="preserve"> </w:t>
      </w:r>
      <w:r>
        <w:rPr>
          <w:b/>
          <w:sz w:val="36"/>
          <w:szCs w:val="36"/>
        </w:rPr>
        <w:t>«</w:t>
      </w:r>
      <w:r w:rsidRPr="00A52CFE">
        <w:rPr>
          <w:b/>
          <w:sz w:val="36"/>
          <w:szCs w:val="36"/>
        </w:rPr>
        <w:t>Про затвердження Порядку організації внутрішніх перевезень пасажирів на автобусних маршрутах</w:t>
      </w:r>
      <w:r>
        <w:rPr>
          <w:b/>
          <w:sz w:val="36"/>
          <w:szCs w:val="36"/>
        </w:rPr>
        <w:t>»</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3358</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sidRPr="00AE6257">
        <w:rPr>
          <w:b/>
          <w:sz w:val="36"/>
          <w:szCs w:val="36"/>
        </w:rPr>
        <w:t>.</w:t>
      </w:r>
    </w:p>
    <w:p w14:paraId="1D247A6E" w14:textId="77777777" w:rsidR="00A52CFE" w:rsidRDefault="00A52CFE" w:rsidP="00A52CFE">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 </w:t>
      </w:r>
      <w:proofErr w:type="spellStart"/>
      <w:r w:rsidRPr="00A52CFE">
        <w:t>цифровізації</w:t>
      </w:r>
      <w:proofErr w:type="spellEnd"/>
      <w:r w:rsidRPr="00A52CFE">
        <w:t xml:space="preserve"> процесів, пов’язаних з:</w:t>
      </w:r>
    </w:p>
    <w:p w14:paraId="4F690EA9" w14:textId="77777777" w:rsidR="00A52CFE" w:rsidRDefault="00A52CFE" w:rsidP="00A52CFE">
      <w:pPr>
        <w:pStyle w:val="ad"/>
        <w:widowControl w:val="0"/>
        <w:numPr>
          <w:ilvl w:val="0"/>
          <w:numId w:val="19"/>
        </w:numPr>
        <w:ind w:right="102"/>
        <w:jc w:val="both"/>
      </w:pPr>
      <w:r w:rsidRPr="00A52CFE">
        <w:t xml:space="preserve">організацією перевезень пасажирів і багажу автомобільним транспортом на автобусних маршрутах загального користування (крім міжнародних), зокрема відкриття, закриття, внесення змін до функціонуючого міжобласного/міжміського/приміського маршруту, а також організації регулярних спеціальних перевезень; </w:t>
      </w:r>
    </w:p>
    <w:p w14:paraId="1B58C166" w14:textId="208CAA2C" w:rsidR="00A52CFE" w:rsidRDefault="00A52CFE" w:rsidP="00A52CFE">
      <w:pPr>
        <w:pStyle w:val="ad"/>
        <w:widowControl w:val="0"/>
        <w:numPr>
          <w:ilvl w:val="0"/>
          <w:numId w:val="19"/>
        </w:numPr>
        <w:ind w:right="102"/>
        <w:jc w:val="both"/>
      </w:pPr>
      <w:r w:rsidRPr="00A52CFE">
        <w:t>формуванням та затвердженням паспортів автобусних маршрутів регулярних і регулярних спеціальних перевезень в електронній формі.</w:t>
      </w:r>
    </w:p>
    <w:p w14:paraId="6AF34EB7" w14:textId="77777777" w:rsidR="00A52CFE" w:rsidRDefault="00A52CFE" w:rsidP="00A52CFE">
      <w:pPr>
        <w:widowControl w:val="0"/>
        <w:ind w:right="102" w:firstLine="708"/>
        <w:jc w:val="both"/>
      </w:pPr>
      <w:proofErr w:type="spellStart"/>
      <w:r w:rsidRPr="00A52CFE">
        <w:t>Проєктом</w:t>
      </w:r>
      <w:proofErr w:type="spellEnd"/>
      <w:r w:rsidRPr="00A52CFE">
        <w:t xml:space="preserve"> </w:t>
      </w:r>
      <w:proofErr w:type="spellStart"/>
      <w:r w:rsidRPr="00A52CFE">
        <w:t>акта</w:t>
      </w:r>
      <w:proofErr w:type="spellEnd"/>
      <w:r w:rsidRPr="00A52CFE">
        <w:t xml:space="preserve"> пропонується врегулювати та оптимізувати ряд процесів процедури організації перевезень пасажирів і багажу автомобільним транспортом, розроблення та затвердження паспорта автобусного маршруту загального користування. </w:t>
      </w:r>
    </w:p>
    <w:p w14:paraId="6AA141B8" w14:textId="77777777" w:rsidR="00A52CFE" w:rsidRDefault="00A52CFE" w:rsidP="00A52CFE">
      <w:pPr>
        <w:widowControl w:val="0"/>
        <w:ind w:right="102" w:firstLine="708"/>
        <w:jc w:val="both"/>
      </w:pPr>
      <w:r w:rsidRPr="00A52CFE">
        <w:t xml:space="preserve">Так оптимізації потребують вимоги щодо: </w:t>
      </w:r>
    </w:p>
    <w:p w14:paraId="5543004A" w14:textId="2AB00A9F" w:rsidR="00A52CFE" w:rsidRDefault="00A52CFE" w:rsidP="00A52CFE">
      <w:pPr>
        <w:pStyle w:val="ad"/>
        <w:widowControl w:val="0"/>
        <w:numPr>
          <w:ilvl w:val="0"/>
          <w:numId w:val="20"/>
        </w:numPr>
        <w:ind w:right="102"/>
        <w:jc w:val="both"/>
      </w:pPr>
      <w:r w:rsidRPr="00A52CFE">
        <w:lastRenderedPageBreak/>
        <w:t>відкриття, закриття, внесення змін до функціонуючого міжобласного/міжміського/приміського маршруту, а також організація регулярних спеціальних перевезень та формування і затвердження відповідного паспорта маршруту в електронному вигляді</w:t>
      </w:r>
      <w:r w:rsidR="00D64C73">
        <w:t xml:space="preserve"> </w:t>
      </w:r>
      <w:r w:rsidRPr="00A52CFE">
        <w:t>здійснюється через Єдиний комплекс інформаційних систем у сфері безпеки на наземному транспорті</w:t>
      </w:r>
      <w:r>
        <w:t>;</w:t>
      </w:r>
    </w:p>
    <w:p w14:paraId="68DC3D77" w14:textId="77777777" w:rsidR="00A52CFE" w:rsidRDefault="00A52CFE" w:rsidP="00A52CFE">
      <w:pPr>
        <w:pStyle w:val="ad"/>
        <w:widowControl w:val="0"/>
        <w:numPr>
          <w:ilvl w:val="0"/>
          <w:numId w:val="20"/>
        </w:numPr>
        <w:ind w:right="102"/>
        <w:jc w:val="both"/>
      </w:pPr>
      <w:r w:rsidRPr="00A52CFE">
        <w:t xml:space="preserve">порядку подання та розгляду інформації, внесеної для затвердження організатором перевезень або замовником транспортних послуг в електронній формі із застосуванням Єдиного комплексу; </w:t>
      </w:r>
    </w:p>
    <w:p w14:paraId="7BB0DAC5" w14:textId="066EEF3A" w:rsidR="00A52CFE" w:rsidRDefault="00A52CFE" w:rsidP="00A52CFE">
      <w:pPr>
        <w:pStyle w:val="ad"/>
        <w:widowControl w:val="0"/>
        <w:numPr>
          <w:ilvl w:val="0"/>
          <w:numId w:val="20"/>
        </w:numPr>
        <w:ind w:right="102"/>
        <w:jc w:val="both"/>
      </w:pPr>
      <w:r w:rsidRPr="00A52CFE">
        <w:t xml:space="preserve">відомостей паспорта маршруту та його складових; </w:t>
      </w:r>
      <w:proofErr w:type="spellStart"/>
      <w:r w:rsidRPr="00A52CFE">
        <w:t>цифровізації</w:t>
      </w:r>
      <w:proofErr w:type="spellEnd"/>
      <w:r w:rsidRPr="00A52CFE">
        <w:t xml:space="preserve"> процесів перевірки поданої інформації перевізниками або організаторами перевезень.</w:t>
      </w:r>
    </w:p>
    <w:p w14:paraId="4783C829" w14:textId="77777777" w:rsidR="00EE7FD8" w:rsidRDefault="00EE7FD8" w:rsidP="00EE7FD8">
      <w:pPr>
        <w:widowControl w:val="0"/>
        <w:ind w:right="102"/>
        <w:jc w:val="both"/>
      </w:pPr>
    </w:p>
    <w:p w14:paraId="0C0338C9" w14:textId="4114BF7D" w:rsidR="00EE7FD8" w:rsidRPr="00AE6257" w:rsidRDefault="00EE7FD8" w:rsidP="00EE7FD8">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EE7FD8">
        <w:rPr>
          <w:b/>
          <w:sz w:val="36"/>
          <w:szCs w:val="36"/>
        </w:rPr>
        <w:t xml:space="preserve">ЗУ «Про внесення змін до деяких законів України щодо забезпечення доступності аудіовізуальних медіа-сервісів (крім </w:t>
      </w:r>
      <w:proofErr w:type="spellStart"/>
      <w:r w:rsidRPr="00EE7FD8">
        <w:rPr>
          <w:b/>
          <w:sz w:val="36"/>
          <w:szCs w:val="36"/>
        </w:rPr>
        <w:t>аудіальних</w:t>
      </w:r>
      <w:proofErr w:type="spellEnd"/>
      <w:r w:rsidRPr="00EE7FD8">
        <w:rPr>
          <w:b/>
          <w:sz w:val="36"/>
          <w:szCs w:val="36"/>
        </w:rPr>
        <w:t xml:space="preserve"> медіа-сервісів) для осіб з інвалідністю» </w:t>
      </w:r>
      <w:proofErr w:type="spellStart"/>
      <w:r w:rsidRPr="00AE6257">
        <w:rPr>
          <w:b/>
          <w:sz w:val="36"/>
          <w:szCs w:val="36"/>
        </w:rPr>
        <w:t>вх</w:t>
      </w:r>
      <w:proofErr w:type="spellEnd"/>
      <w:r w:rsidRPr="00AE6257">
        <w:rPr>
          <w:b/>
          <w:sz w:val="36"/>
          <w:szCs w:val="36"/>
        </w:rPr>
        <w:t xml:space="preserve">. </w:t>
      </w:r>
      <w:r>
        <w:rPr>
          <w:b/>
          <w:sz w:val="36"/>
          <w:szCs w:val="36"/>
        </w:rPr>
        <w:t>3364</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МКСК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3369A18A" w14:textId="1BC5F223" w:rsidR="00EE7FD8" w:rsidRDefault="00EE7FD8" w:rsidP="00BF03D3">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w:t>
      </w:r>
      <w:r w:rsidR="00D30EC4">
        <w:t xml:space="preserve"> </w:t>
      </w:r>
      <w:r w:rsidRPr="00EE7FD8">
        <w:t xml:space="preserve">створення єдиної, впорядкованої та взаємоузгодженої системи правових норм, спрямованих на регулювання правовідносин у сфері забезпечення медіа доступності й забезпеченні повного й рівного здійснення особами з інвалідністю прав людини й основоположних свобод, зокрема права на свободу висловлення думки та переконань, тобто свободу шукати, отримувати й поширювати інформацію та ідеї нарівні з іншими, користуючись за власним вибором усіма формами спілкування, визначеними Конвенцією про права осіб з інвалідністю, включаючи спонукання суб’єктів у сфері лінійного аудіовізуального медіа-сервісу та суб’єктів у сфері аудіовізуального медіа-сервісу на замовлення (далі -суб’єкти у сфері аудіовізуальних медіа (крім суб’єктів у сфері </w:t>
      </w:r>
      <w:proofErr w:type="spellStart"/>
      <w:r w:rsidRPr="00EE7FD8">
        <w:t>аудіальних</w:t>
      </w:r>
      <w:proofErr w:type="spellEnd"/>
      <w:r w:rsidRPr="00EE7FD8">
        <w:t xml:space="preserve"> медіа) до адаптації своїх послуг для осіб з інвалідністю.</w:t>
      </w:r>
    </w:p>
    <w:p w14:paraId="644B2FDF" w14:textId="77777777" w:rsidR="00D30EC4" w:rsidRDefault="00D30EC4" w:rsidP="00BF03D3">
      <w:pPr>
        <w:widowControl w:val="0"/>
        <w:ind w:right="102" w:firstLine="708"/>
        <w:jc w:val="both"/>
      </w:pPr>
    </w:p>
    <w:p w14:paraId="4B19C6FF" w14:textId="25DECAE8" w:rsidR="00D30EC4" w:rsidRPr="00AE6257" w:rsidRDefault="00D30EC4" w:rsidP="00D30EC4">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D30EC4">
        <w:rPr>
          <w:b/>
          <w:sz w:val="36"/>
          <w:szCs w:val="36"/>
        </w:rPr>
        <w:t xml:space="preserve">наказу «Про затвердження Державного стандарту соціальної послуги тимчасового відпочинку для осіб, які здійснюють догляд за особами з інвалідністю та особами похилого віку та внесення зміни до Класифікатора соціальних послуг» </w:t>
      </w:r>
      <w:proofErr w:type="spellStart"/>
      <w:r w:rsidRPr="00AE6257">
        <w:rPr>
          <w:b/>
          <w:sz w:val="36"/>
          <w:szCs w:val="36"/>
        </w:rPr>
        <w:t>вх</w:t>
      </w:r>
      <w:proofErr w:type="spellEnd"/>
      <w:r w:rsidRPr="00AE6257">
        <w:rPr>
          <w:b/>
          <w:sz w:val="36"/>
          <w:szCs w:val="36"/>
        </w:rPr>
        <w:t xml:space="preserve">. </w:t>
      </w:r>
      <w:r>
        <w:rPr>
          <w:b/>
          <w:sz w:val="36"/>
          <w:szCs w:val="36"/>
        </w:rPr>
        <w:t>3370</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Мінсоцполітики</w:t>
      </w:r>
      <w:proofErr w:type="spellEnd"/>
      <w:r>
        <w:rPr>
          <w:b/>
          <w:sz w:val="36"/>
          <w:szCs w:val="36"/>
        </w:rPr>
        <w:t xml:space="preserve">. </w:t>
      </w:r>
    </w:p>
    <w:p w14:paraId="05B771AB" w14:textId="207E968B" w:rsidR="00440F28" w:rsidRDefault="00D30EC4" w:rsidP="00440F28">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w:t>
      </w:r>
      <w:r>
        <w:t xml:space="preserve">  </w:t>
      </w:r>
      <w:r w:rsidR="00440F28" w:rsidRPr="00440F28">
        <w:t>визначення загальних підходів до організації та надання соціальної послуги тимчасового відпочинку для осіб, які здійснюють догляд за особами з інвалідністю та особами похилого віку, визначення ступеня індивідуальних потреб особи, яка потребує догляду, складання індивідуального плану надання соціальної послуги, укладання договору про надання соціальної послуги, місце та строки надання соціальної послуги, принципи надання соціальної послуги, зміст соціальної послуги, використання ресурсів під час організації надання соціальної послуги,  інформаційно-методичне забезпечення організації та надання соціальної послуги, моніторинг та оцінювання діяльності з надання соціальної послуги.</w:t>
      </w:r>
    </w:p>
    <w:p w14:paraId="4F97CBD7" w14:textId="79E1A61B" w:rsidR="00FD4F6C" w:rsidRPr="00AE6257" w:rsidRDefault="00FD4F6C" w:rsidP="00FD4F6C">
      <w:pPr>
        <w:widowControl w:val="0"/>
        <w:ind w:right="102" w:firstLine="708"/>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sidRPr="00FD4F6C">
        <w:rPr>
          <w:b/>
          <w:sz w:val="36"/>
          <w:szCs w:val="36"/>
        </w:rPr>
        <w:t>постанови КМУ «Про затвердження порядків створення та ведення деяких реєстрів Держмитслужбою та визнання такими, що втратили чинність, деяких постанов Кабінету Міністрів України»</w:t>
      </w:r>
      <w:r w:rsidRPr="00E514A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3387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Мінфін</w:t>
      </w:r>
      <w:r w:rsidRPr="00AE6257">
        <w:rPr>
          <w:b/>
          <w:sz w:val="36"/>
          <w:szCs w:val="36"/>
        </w:rPr>
        <w:t>.</w:t>
      </w:r>
    </w:p>
    <w:p w14:paraId="00DA1CE1" w14:textId="459D9575" w:rsidR="00FD4F6C" w:rsidRDefault="00FD4F6C" w:rsidP="00FD4F6C">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w:t>
      </w:r>
      <w:r>
        <w:t xml:space="preserve"> </w:t>
      </w:r>
      <w:r w:rsidRPr="00FD4F6C">
        <w:t>впорядкування (уніфікації та стандартизації) процедур створення та ведення Держмитслужбою Єдиного державного реєстру авторизованих економічних операторів, реєстру гарантів та реєстрів підприємств, які провадять види діяльності, визначені частиною першою статті 404 Митного кодексу України</w:t>
      </w:r>
      <w:r>
        <w:t>.</w:t>
      </w:r>
    </w:p>
    <w:p w14:paraId="11A2E197" w14:textId="77777777" w:rsidR="00FD4F6C" w:rsidRDefault="00FD4F6C" w:rsidP="00FD4F6C">
      <w:pPr>
        <w:widowControl w:val="0"/>
        <w:ind w:right="102" w:firstLine="708"/>
        <w:jc w:val="both"/>
      </w:pPr>
      <w:proofErr w:type="spellStart"/>
      <w:r w:rsidRPr="00FD4F6C">
        <w:t>Проєктом</w:t>
      </w:r>
      <w:proofErr w:type="spellEnd"/>
      <w:r w:rsidRPr="00FD4F6C">
        <w:t xml:space="preserve"> постанови передбачено: </w:t>
      </w:r>
    </w:p>
    <w:p w14:paraId="2BF6CC1B" w14:textId="3600F79C" w:rsidR="00FD4F6C" w:rsidRDefault="00FD4F6C" w:rsidP="00FD4F6C">
      <w:pPr>
        <w:pStyle w:val="ad"/>
        <w:widowControl w:val="0"/>
        <w:numPr>
          <w:ilvl w:val="0"/>
          <w:numId w:val="21"/>
        </w:numPr>
        <w:ind w:left="284" w:right="102" w:hanging="284"/>
        <w:jc w:val="both"/>
      </w:pPr>
      <w:r w:rsidRPr="00FD4F6C">
        <w:t xml:space="preserve">затвердити: </w:t>
      </w:r>
    </w:p>
    <w:p w14:paraId="122BD218" w14:textId="77777777" w:rsidR="00FD4F6C" w:rsidRDefault="00FD4F6C" w:rsidP="00FD4F6C">
      <w:pPr>
        <w:pStyle w:val="ad"/>
        <w:widowControl w:val="0"/>
        <w:numPr>
          <w:ilvl w:val="0"/>
          <w:numId w:val="24"/>
        </w:numPr>
        <w:ind w:left="993" w:right="102" w:hanging="284"/>
        <w:jc w:val="both"/>
      </w:pPr>
      <w:r w:rsidRPr="00FD4F6C">
        <w:t xml:space="preserve">Порядок створення та ведення Єдиного державного реєстру авторизованих економічних операторів; </w:t>
      </w:r>
    </w:p>
    <w:p w14:paraId="279D0F22" w14:textId="77777777" w:rsidR="00FD4F6C" w:rsidRDefault="00FD4F6C" w:rsidP="00FD4F6C">
      <w:pPr>
        <w:pStyle w:val="ad"/>
        <w:widowControl w:val="0"/>
        <w:numPr>
          <w:ilvl w:val="0"/>
          <w:numId w:val="24"/>
        </w:numPr>
        <w:ind w:left="993" w:right="102" w:hanging="284"/>
        <w:jc w:val="both"/>
      </w:pPr>
      <w:r w:rsidRPr="00FD4F6C">
        <w:t xml:space="preserve">Порядок створення та ведення реєстру гарантів; </w:t>
      </w:r>
    </w:p>
    <w:p w14:paraId="064C1C3C" w14:textId="77777777" w:rsidR="00FD4F6C" w:rsidRDefault="00FD4F6C" w:rsidP="00FD4F6C">
      <w:pPr>
        <w:pStyle w:val="ad"/>
        <w:widowControl w:val="0"/>
        <w:numPr>
          <w:ilvl w:val="0"/>
          <w:numId w:val="24"/>
        </w:numPr>
        <w:ind w:left="993" w:right="102" w:hanging="284"/>
        <w:jc w:val="both"/>
      </w:pPr>
      <w:r w:rsidRPr="00FD4F6C">
        <w:t xml:space="preserve">Порядок створення та ведення реєстрів підприємств, які провадять види діяльності, визначені частиною першою статті 404 Кодексу, а саме: </w:t>
      </w:r>
    </w:p>
    <w:p w14:paraId="2EEC2C47" w14:textId="77777777" w:rsidR="00FD4F6C" w:rsidRDefault="00FD4F6C" w:rsidP="00FD4F6C">
      <w:pPr>
        <w:pStyle w:val="ad"/>
        <w:widowControl w:val="0"/>
        <w:numPr>
          <w:ilvl w:val="0"/>
          <w:numId w:val="22"/>
        </w:numPr>
        <w:ind w:left="1560" w:right="102" w:hanging="426"/>
        <w:jc w:val="both"/>
      </w:pPr>
      <w:r w:rsidRPr="00FD4F6C">
        <w:t xml:space="preserve">реєстру підприємств, які провадять митну брокерську діяльність, </w:t>
      </w:r>
    </w:p>
    <w:p w14:paraId="516487DE" w14:textId="77777777" w:rsidR="00FD4F6C" w:rsidRDefault="00FD4F6C" w:rsidP="00FD4F6C">
      <w:pPr>
        <w:pStyle w:val="ad"/>
        <w:widowControl w:val="0"/>
        <w:numPr>
          <w:ilvl w:val="0"/>
          <w:numId w:val="22"/>
        </w:numPr>
        <w:ind w:left="1560" w:right="102" w:hanging="426"/>
        <w:jc w:val="both"/>
      </w:pPr>
      <w:r w:rsidRPr="00FD4F6C">
        <w:t xml:space="preserve">реєстру підприємств, які провадять діяльність з експлуатації митного складу, </w:t>
      </w:r>
    </w:p>
    <w:p w14:paraId="75B05E55" w14:textId="108B7718" w:rsidR="00FD4F6C" w:rsidRDefault="00FD4F6C" w:rsidP="00FD4F6C">
      <w:pPr>
        <w:pStyle w:val="ad"/>
        <w:widowControl w:val="0"/>
        <w:numPr>
          <w:ilvl w:val="0"/>
          <w:numId w:val="22"/>
        </w:numPr>
        <w:ind w:left="1560" w:right="102" w:hanging="426"/>
        <w:jc w:val="both"/>
      </w:pPr>
      <w:r w:rsidRPr="00FD4F6C">
        <w:t xml:space="preserve">реєстру підприємств, які провадять діяльність з експлуатації складу тимчасового зберігання, </w:t>
      </w:r>
    </w:p>
    <w:p w14:paraId="2E5A5626" w14:textId="77777777" w:rsidR="00FD4F6C" w:rsidRDefault="00FD4F6C" w:rsidP="00FD4F6C">
      <w:pPr>
        <w:pStyle w:val="ad"/>
        <w:widowControl w:val="0"/>
        <w:numPr>
          <w:ilvl w:val="0"/>
          <w:numId w:val="22"/>
        </w:numPr>
        <w:ind w:left="1560" w:right="102" w:hanging="426"/>
        <w:jc w:val="both"/>
      </w:pPr>
      <w:r w:rsidRPr="00FD4F6C">
        <w:t xml:space="preserve">реєстру підприємств, які провадять діяльність з експлуатації магазину безмитної торгівлі, </w:t>
      </w:r>
    </w:p>
    <w:p w14:paraId="5485188C" w14:textId="18BD39AD" w:rsidR="00FD4F6C" w:rsidRDefault="00FD4F6C" w:rsidP="00FD4F6C">
      <w:pPr>
        <w:pStyle w:val="ad"/>
        <w:widowControl w:val="0"/>
        <w:numPr>
          <w:ilvl w:val="0"/>
          <w:numId w:val="22"/>
        </w:numPr>
        <w:ind w:left="1560" w:right="102" w:hanging="426"/>
        <w:jc w:val="both"/>
      </w:pPr>
      <w:r w:rsidRPr="00FD4F6C">
        <w:t xml:space="preserve">реєстру підприємств, які провадять діяльність з експлуатації вільної митної зони комерційного або сервісного типу; </w:t>
      </w:r>
    </w:p>
    <w:p w14:paraId="23D7A838" w14:textId="4F5A4139" w:rsidR="00FD4F6C" w:rsidRDefault="00FD4F6C" w:rsidP="00FD4F6C">
      <w:pPr>
        <w:widowControl w:val="0"/>
        <w:ind w:left="284" w:right="102" w:hanging="284"/>
        <w:jc w:val="both"/>
      </w:pPr>
      <w:r w:rsidRPr="00FD4F6C">
        <w:t>2) визнати такою, що втратила чинність, постанову Кабінету Міністрів України від 27.01.2021 № 50 “Про затвердження Порядку ведення Єдиного державного реєстру авторизованих економічних операторів”.</w:t>
      </w:r>
    </w:p>
    <w:p w14:paraId="6FA6020B" w14:textId="69905C06" w:rsidR="00D30EC4" w:rsidRDefault="00D30EC4" w:rsidP="00D30EC4">
      <w:pPr>
        <w:widowControl w:val="0"/>
        <w:ind w:right="102" w:firstLine="708"/>
        <w:jc w:val="both"/>
      </w:pPr>
    </w:p>
    <w:p w14:paraId="6712D9B0" w14:textId="61D0C587" w:rsidR="00284F2B" w:rsidRPr="00AE6257" w:rsidRDefault="00284F2B" w:rsidP="00284F2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284F2B">
        <w:rPr>
          <w:b/>
          <w:sz w:val="36"/>
          <w:szCs w:val="36"/>
        </w:rPr>
        <w:t>наказу «Про внесення зміни до пункту 10 розділу ІІ Порядку розроблення підприємствами централізованого водопостачання та централізованого водовідведення технологічних регламентів»</w:t>
      </w:r>
      <w:r>
        <w:t xml:space="preserve"> </w:t>
      </w:r>
      <w:proofErr w:type="spellStart"/>
      <w:r w:rsidRPr="00AE6257">
        <w:rPr>
          <w:b/>
          <w:sz w:val="36"/>
          <w:szCs w:val="36"/>
        </w:rPr>
        <w:t>вх</w:t>
      </w:r>
      <w:proofErr w:type="spellEnd"/>
      <w:r w:rsidRPr="00AE6257">
        <w:rPr>
          <w:b/>
          <w:sz w:val="36"/>
          <w:szCs w:val="36"/>
        </w:rPr>
        <w:t xml:space="preserve">. </w:t>
      </w:r>
      <w:r>
        <w:rPr>
          <w:b/>
          <w:sz w:val="36"/>
          <w:szCs w:val="36"/>
        </w:rPr>
        <w:t>2389/1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Мінрозвитку</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538B8766" w14:textId="790BB546" w:rsidR="00284F2B" w:rsidRDefault="00284F2B" w:rsidP="00284F2B">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w:t>
      </w:r>
      <w:r>
        <w:t xml:space="preserve"> </w:t>
      </w:r>
      <w:r w:rsidR="002B2609" w:rsidRPr="002B2609">
        <w:t>удосконалення процедури та строку розроблення підприємствами, які надають послуги з централізованого водопостачання та централізованого водовідведення технологічних регламентів, які на сьогоднішній день розробляються відповідно до пункту 10 розділу ІІ Порядку розроблення підприємствами централізованого водопостачання та централізованого водовідведення технологічних регламентів, затвердженого наказом Міністерства розвитку громад, територій та інфраструктури України від 12 квітня 2024 року № 309, зареєстрованого в Міністерстві юстиції України 29 квітня 2024 року за № 618/41963.</w:t>
      </w:r>
    </w:p>
    <w:p w14:paraId="0E9DA947" w14:textId="0D934DD1" w:rsidR="00E85388" w:rsidRDefault="00E85388" w:rsidP="00284F2B">
      <w:pPr>
        <w:widowControl w:val="0"/>
        <w:ind w:right="102" w:firstLine="708"/>
        <w:jc w:val="both"/>
      </w:pPr>
      <w:proofErr w:type="spellStart"/>
      <w:r w:rsidRPr="00E85388">
        <w:t>Проєктом</w:t>
      </w:r>
      <w:proofErr w:type="spellEnd"/>
      <w:r w:rsidRPr="00E85388">
        <w:t xml:space="preserve"> </w:t>
      </w:r>
      <w:proofErr w:type="spellStart"/>
      <w:r w:rsidRPr="00E85388">
        <w:t>акта</w:t>
      </w:r>
      <w:proofErr w:type="spellEnd"/>
      <w:r w:rsidRPr="00E85388">
        <w:t xml:space="preserve"> передбачається </w:t>
      </w:r>
      <w:proofErr w:type="spellStart"/>
      <w:r w:rsidRPr="00E85388">
        <w:t>внести</w:t>
      </w:r>
      <w:proofErr w:type="spellEnd"/>
      <w:r w:rsidRPr="00E85388">
        <w:t xml:space="preserve"> зміну до пункту 10 розділу ІІ Порядку, </w:t>
      </w:r>
      <w:r w:rsidRPr="00E85388">
        <w:lastRenderedPageBreak/>
        <w:t>якою передбачити, що технологічні регламенти для існуючих об’єктів централізованого водопостачання та централізованого водовідведення розробляються до завершення строку дії попереднього технологічного регламенту.</w:t>
      </w:r>
    </w:p>
    <w:p w14:paraId="1A6CBF4F" w14:textId="77777777" w:rsidR="00154669" w:rsidRDefault="00154669" w:rsidP="00284F2B">
      <w:pPr>
        <w:widowControl w:val="0"/>
        <w:ind w:right="102" w:firstLine="708"/>
        <w:jc w:val="both"/>
      </w:pPr>
    </w:p>
    <w:p w14:paraId="3C5B0D51" w14:textId="50DF657A" w:rsidR="00154669" w:rsidRPr="00AE6257" w:rsidRDefault="00154669" w:rsidP="00154669">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284F2B">
        <w:rPr>
          <w:b/>
          <w:sz w:val="36"/>
          <w:szCs w:val="36"/>
        </w:rPr>
        <w:t>наказу «</w:t>
      </w:r>
      <w:r w:rsidRPr="00154669">
        <w:rPr>
          <w:b/>
          <w:sz w:val="36"/>
          <w:szCs w:val="36"/>
        </w:rPr>
        <w:t>Про внесення змін до додатка 2 до Порядку, умов та строків розроблення і проведення єдиного державного кваліфікаційного іспиту та критеріїв оцінювання результатів</w:t>
      </w:r>
      <w:r w:rsidRPr="00284F2B">
        <w:rPr>
          <w:b/>
          <w:sz w:val="36"/>
          <w:szCs w:val="36"/>
        </w:rPr>
        <w:t>»</w:t>
      </w:r>
      <w:r>
        <w:t xml:space="preserve"> </w:t>
      </w:r>
      <w:proofErr w:type="spellStart"/>
      <w:r w:rsidRPr="00AE6257">
        <w:rPr>
          <w:b/>
          <w:sz w:val="36"/>
          <w:szCs w:val="36"/>
        </w:rPr>
        <w:t>вх</w:t>
      </w:r>
      <w:proofErr w:type="spellEnd"/>
      <w:r w:rsidRPr="00AE6257">
        <w:rPr>
          <w:b/>
          <w:sz w:val="36"/>
          <w:szCs w:val="36"/>
        </w:rPr>
        <w:t xml:space="preserve">. </w:t>
      </w:r>
      <w:r>
        <w:rPr>
          <w:b/>
          <w:sz w:val="36"/>
          <w:szCs w:val="36"/>
        </w:rPr>
        <w:t>1342/1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2193C0E0" w14:textId="585C1D4A" w:rsidR="00154669" w:rsidRDefault="00154669" w:rsidP="00154669">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w:t>
      </w:r>
      <w:r>
        <w:t xml:space="preserve"> </w:t>
      </w:r>
      <w:r w:rsidRPr="00154669">
        <w:t>стандартизаці</w:t>
      </w:r>
      <w:r>
        <w:t>ї</w:t>
      </w:r>
      <w:r w:rsidRPr="00154669">
        <w:t xml:space="preserve"> об’єктивного структурованого практичного (клінічного) іспиту для спеціалізації 227.2 «</w:t>
      </w:r>
      <w:proofErr w:type="spellStart"/>
      <w:r w:rsidRPr="00154669">
        <w:t>Ерготерапія</w:t>
      </w:r>
      <w:proofErr w:type="spellEnd"/>
      <w:r w:rsidRPr="00154669">
        <w:t>» спеціальності 227 «Терапія та реабілітація».</w:t>
      </w:r>
    </w:p>
    <w:p w14:paraId="062AD4E4" w14:textId="27DA72BD" w:rsidR="00154669" w:rsidRDefault="00154669" w:rsidP="00154669">
      <w:pPr>
        <w:widowControl w:val="0"/>
        <w:ind w:right="102" w:firstLine="708"/>
        <w:jc w:val="both"/>
      </w:pPr>
      <w:proofErr w:type="spellStart"/>
      <w:r w:rsidRPr="00154669">
        <w:t>Проєктом</w:t>
      </w:r>
      <w:proofErr w:type="spellEnd"/>
      <w:r w:rsidRPr="00154669">
        <w:t xml:space="preserve"> наказу пропонується доповнити додаток 2 до Порядку № 419 змістовною структурою ОСП(К)І за </w:t>
      </w:r>
      <w:proofErr w:type="spellStart"/>
      <w:r w:rsidRPr="00154669">
        <w:t>компетентностями</w:t>
      </w:r>
      <w:proofErr w:type="spellEnd"/>
      <w:r w:rsidRPr="00154669">
        <w:t xml:space="preserve"> та їх складовими (частки в матриці іспиту) для спеціалізації 227.2 «</w:t>
      </w:r>
      <w:proofErr w:type="spellStart"/>
      <w:r w:rsidRPr="00154669">
        <w:t>Ерготерапія</w:t>
      </w:r>
      <w:proofErr w:type="spellEnd"/>
      <w:r w:rsidRPr="00154669">
        <w:t>» спеціальності 227 «Терапія та реабілітація»</w:t>
      </w:r>
      <w:r w:rsidR="00F004F6">
        <w:t>.</w:t>
      </w:r>
    </w:p>
    <w:p w14:paraId="2FAA3375" w14:textId="77777777" w:rsidR="00F004F6" w:rsidRDefault="00F004F6" w:rsidP="00154669">
      <w:pPr>
        <w:widowControl w:val="0"/>
        <w:ind w:right="102" w:firstLine="708"/>
        <w:jc w:val="both"/>
      </w:pPr>
    </w:p>
    <w:p w14:paraId="368468DD" w14:textId="72E8EFB9" w:rsidR="00F004F6" w:rsidRPr="00AE6257" w:rsidRDefault="00F004F6" w:rsidP="00F004F6">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004F6">
        <w:rPr>
          <w:b/>
          <w:sz w:val="36"/>
          <w:szCs w:val="36"/>
        </w:rPr>
        <w:t>постанови КМУ «Про внесення зміни до пункту 158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t xml:space="preserve"> </w:t>
      </w:r>
      <w:proofErr w:type="spellStart"/>
      <w:r w:rsidRPr="00AE6257">
        <w:rPr>
          <w:b/>
          <w:sz w:val="36"/>
          <w:szCs w:val="36"/>
        </w:rPr>
        <w:t>вх</w:t>
      </w:r>
      <w:proofErr w:type="spellEnd"/>
      <w:r w:rsidRPr="00AE6257">
        <w:rPr>
          <w:b/>
          <w:sz w:val="36"/>
          <w:szCs w:val="36"/>
        </w:rPr>
        <w:t xml:space="preserve">. </w:t>
      </w:r>
      <w:r>
        <w:rPr>
          <w:b/>
          <w:sz w:val="36"/>
          <w:szCs w:val="36"/>
        </w:rPr>
        <w:t>3412</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Держлікслужба</w:t>
      </w:r>
      <w:proofErr w:type="spellEnd"/>
      <w:r w:rsidRPr="00AE6257">
        <w:rPr>
          <w:b/>
          <w:sz w:val="36"/>
          <w:szCs w:val="36"/>
        </w:rPr>
        <w:t>.</w:t>
      </w:r>
    </w:p>
    <w:p w14:paraId="1B0339E1" w14:textId="6434D086" w:rsidR="00EB1EB3" w:rsidRPr="00EB1EB3" w:rsidRDefault="00F004F6" w:rsidP="00EB1EB3">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w:t>
      </w:r>
      <w:r w:rsidR="00EB1EB3">
        <w:t xml:space="preserve">з метою </w:t>
      </w:r>
      <w:r w:rsidR="00EB1EB3" w:rsidRPr="00EB1EB3">
        <w:t>забезпечення безперервності надання медичної допомоги населенню в закладах охорони здоров’я, розташованих у сільській місцевості, створення умов для ефективного використання фінансових, матеріально-технічних і кадрових ресурсів, розширення асортименту та доступності лікарських засобів у сільській місцевості, спрощення роботи працівників фельдшерсько-акушерських пунктів, пов’язаної з необхідністю забезпечувати постійну наявність мінімального обов’язкового лікарських засобів і виробів медичного призначення, які відпускаються для населення з фельдшерських, фельдшерсько-акушерських пунктів.</w:t>
      </w:r>
    </w:p>
    <w:p w14:paraId="320E2333" w14:textId="77777777" w:rsidR="00EB1EB3" w:rsidRDefault="00EB1EB3" w:rsidP="00EB1EB3">
      <w:pPr>
        <w:widowControl w:val="0"/>
        <w:ind w:right="102" w:firstLine="708"/>
        <w:jc w:val="both"/>
        <w:rPr>
          <w:bCs/>
        </w:rPr>
      </w:pPr>
      <w:proofErr w:type="spellStart"/>
      <w:r w:rsidRPr="00EB1EB3">
        <w:t>Проєктом</w:t>
      </w:r>
      <w:proofErr w:type="spellEnd"/>
      <w:r w:rsidRPr="00EB1EB3">
        <w:t xml:space="preserve"> постанови </w:t>
      </w:r>
      <w:bookmarkStart w:id="0" w:name="_Hlk183523075"/>
      <w:r w:rsidRPr="00EB1EB3">
        <w:t xml:space="preserve">пропонується </w:t>
      </w:r>
      <w:proofErr w:type="spellStart"/>
      <w:r w:rsidRPr="00EB1EB3">
        <w:rPr>
          <w:bCs/>
        </w:rPr>
        <w:t>внести</w:t>
      </w:r>
      <w:proofErr w:type="spellEnd"/>
      <w:r w:rsidRPr="00EB1EB3">
        <w:rPr>
          <w:bCs/>
        </w:rPr>
        <w:t xml:space="preserve"> зміну до пункту 158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 № 929.</w:t>
      </w:r>
      <w:bookmarkEnd w:id="0"/>
    </w:p>
    <w:p w14:paraId="333F9A4D" w14:textId="2A0F57E9" w:rsidR="007442B9" w:rsidRDefault="007442B9" w:rsidP="00EB1EB3">
      <w:pPr>
        <w:widowControl w:val="0"/>
        <w:ind w:right="102" w:firstLine="708"/>
        <w:jc w:val="both"/>
      </w:pPr>
      <w:r>
        <w:t xml:space="preserve">Ціллю державного регулювання є збереження якості лікарських засобів та дотримання ліцензійних умов під час </w:t>
      </w:r>
      <w:r w:rsidRPr="00443972">
        <w:t xml:space="preserve">роздрібної торгівлі лікарськими </w:t>
      </w:r>
      <w:r>
        <w:t>засобами у сільській місцевості.</w:t>
      </w:r>
    </w:p>
    <w:p w14:paraId="3B761C38" w14:textId="77777777" w:rsidR="00BA5E7F" w:rsidRDefault="00BA5E7F" w:rsidP="00EB1EB3">
      <w:pPr>
        <w:widowControl w:val="0"/>
        <w:ind w:right="102" w:firstLine="708"/>
        <w:jc w:val="both"/>
      </w:pPr>
    </w:p>
    <w:p w14:paraId="2DADD4EF" w14:textId="77777777" w:rsidR="00BA5E7F" w:rsidRDefault="00BA5E7F" w:rsidP="00EB1EB3">
      <w:pPr>
        <w:widowControl w:val="0"/>
        <w:ind w:right="102" w:firstLine="708"/>
        <w:jc w:val="both"/>
      </w:pPr>
    </w:p>
    <w:p w14:paraId="1049ACE3" w14:textId="77777777" w:rsidR="00BA5E7F" w:rsidRDefault="00BA5E7F" w:rsidP="00EB1EB3">
      <w:pPr>
        <w:widowControl w:val="0"/>
        <w:ind w:right="102" w:firstLine="708"/>
        <w:jc w:val="both"/>
      </w:pPr>
    </w:p>
    <w:p w14:paraId="13538FFB" w14:textId="7BD9CD00" w:rsidR="00BA5E7F" w:rsidRPr="00AE6257" w:rsidRDefault="00BA5E7F" w:rsidP="00BA5E7F">
      <w:pPr>
        <w:widowControl w:val="0"/>
        <w:ind w:right="102" w:firstLine="709"/>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sidRPr="00F004F6">
        <w:rPr>
          <w:b/>
          <w:sz w:val="36"/>
          <w:szCs w:val="36"/>
        </w:rPr>
        <w:t>постанови КМУ «</w:t>
      </w:r>
      <w:r w:rsidRPr="00BA5E7F">
        <w:rPr>
          <w:b/>
          <w:sz w:val="36"/>
          <w:szCs w:val="36"/>
        </w:rPr>
        <w:t xml:space="preserve">Про затвердження Порядку вилучення з обігу видавничої продукції,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і розповсюджується на території України, а також видавничої продукції, випущеної у світ державною мовою держави-агресора, що розповсюджується на території України без відповідного дозволу» </w:t>
      </w:r>
      <w:proofErr w:type="spellStart"/>
      <w:r w:rsidRPr="00AE6257">
        <w:rPr>
          <w:b/>
          <w:sz w:val="36"/>
          <w:szCs w:val="36"/>
        </w:rPr>
        <w:t>вх</w:t>
      </w:r>
      <w:proofErr w:type="spellEnd"/>
      <w:r w:rsidRPr="00AE6257">
        <w:rPr>
          <w:b/>
          <w:sz w:val="36"/>
          <w:szCs w:val="36"/>
        </w:rPr>
        <w:t xml:space="preserve">. </w:t>
      </w:r>
      <w:r>
        <w:rPr>
          <w:b/>
          <w:sz w:val="36"/>
          <w:szCs w:val="36"/>
        </w:rPr>
        <w:t>3417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Держкомтелерадіо</w:t>
      </w:r>
      <w:r w:rsidRPr="00AE6257">
        <w:rPr>
          <w:b/>
          <w:sz w:val="36"/>
          <w:szCs w:val="36"/>
        </w:rPr>
        <w:t>.</w:t>
      </w:r>
    </w:p>
    <w:p w14:paraId="14A32F91" w14:textId="4DFADC0E" w:rsidR="00F004F6" w:rsidRDefault="00BA5E7F" w:rsidP="00F004F6">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w:t>
      </w:r>
      <w:r>
        <w:t xml:space="preserve">з метою </w:t>
      </w:r>
      <w:r w:rsidRPr="00BA5E7F">
        <w:t>затвердження Порядку вилучення з обігу видавничої продукції, що має походження або виготовлена та/або випущена у світ, та/або ввезена з території держави-агресора, Республіки Білорусь, тимчасово окупованої території України, та/або внесена до Реєстру видавничої продукції антиукраїнського змісту і розповсюджується на території України, а також видавничої продукції, випущеної у світ державною мовою держави</w:t>
      </w:r>
      <w:r>
        <w:t>-</w:t>
      </w:r>
      <w:r w:rsidRPr="00BA5E7F">
        <w:t>агресора, що розповсюджується на території України без відповідного дозволу.</w:t>
      </w:r>
    </w:p>
    <w:p w14:paraId="7AF9AC71" w14:textId="77777777" w:rsidR="005760EB" w:rsidRDefault="005760EB" w:rsidP="00F004F6">
      <w:pPr>
        <w:widowControl w:val="0"/>
        <w:ind w:right="102" w:firstLine="708"/>
        <w:jc w:val="both"/>
      </w:pPr>
    </w:p>
    <w:p w14:paraId="4CD7273E" w14:textId="568D78AF" w:rsidR="005760EB" w:rsidRPr="00AE6257" w:rsidRDefault="005760EB" w:rsidP="005760E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284F2B">
        <w:rPr>
          <w:b/>
          <w:sz w:val="36"/>
          <w:szCs w:val="36"/>
        </w:rPr>
        <w:t xml:space="preserve">наказу </w:t>
      </w:r>
      <w:proofErr w:type="spellStart"/>
      <w:r>
        <w:rPr>
          <w:b/>
          <w:sz w:val="36"/>
          <w:szCs w:val="36"/>
        </w:rPr>
        <w:t>Мінфіна</w:t>
      </w:r>
      <w:proofErr w:type="spellEnd"/>
      <w:r>
        <w:rPr>
          <w:b/>
          <w:sz w:val="36"/>
          <w:szCs w:val="36"/>
        </w:rPr>
        <w:t xml:space="preserve"> </w:t>
      </w:r>
      <w:r w:rsidRPr="00284F2B">
        <w:rPr>
          <w:b/>
          <w:sz w:val="36"/>
          <w:szCs w:val="36"/>
        </w:rPr>
        <w:t>«</w:t>
      </w:r>
      <w:r w:rsidRPr="005760EB">
        <w:rPr>
          <w:b/>
          <w:sz w:val="36"/>
          <w:szCs w:val="36"/>
        </w:rPr>
        <w:t>Про затвердження Порядку відкриття та закриття місць доставки, Вимог до облаштування місць доставки та Порядку визначення товарів, які можуть бути доставлені в інше місце, узгоджене з митним органом призначення</w:t>
      </w:r>
      <w:r w:rsidRPr="00284F2B">
        <w:rPr>
          <w:b/>
          <w:sz w:val="36"/>
          <w:szCs w:val="36"/>
        </w:rPr>
        <w:t>»</w:t>
      </w:r>
      <w:r w:rsidRPr="005760EB">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3420</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Держмитслужба</w:t>
      </w:r>
      <w:r w:rsidRPr="00AE6257">
        <w:rPr>
          <w:b/>
          <w:sz w:val="36"/>
          <w:szCs w:val="36"/>
        </w:rPr>
        <w:t>.</w:t>
      </w:r>
    </w:p>
    <w:p w14:paraId="0B6231B9" w14:textId="5E70171C" w:rsidR="006C0309" w:rsidRPr="006C0309" w:rsidRDefault="005760EB" w:rsidP="006C0309">
      <w:pPr>
        <w:widowControl w:val="0"/>
        <w:ind w:right="102" w:firstLine="708"/>
        <w:jc w:val="both"/>
        <w:rPr>
          <w:bCs/>
        </w:rPr>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w:t>
      </w:r>
      <w:r w:rsidR="006C0309" w:rsidRPr="006C0309">
        <w:rPr>
          <w:bCs/>
        </w:rPr>
        <w:t xml:space="preserve">відповідно до доручення Прем’єр-міністра України Дениса </w:t>
      </w:r>
      <w:proofErr w:type="spellStart"/>
      <w:r w:rsidR="006C0309" w:rsidRPr="006C0309">
        <w:rPr>
          <w:bCs/>
        </w:rPr>
        <w:t>Шмигаля</w:t>
      </w:r>
      <w:proofErr w:type="spellEnd"/>
      <w:r w:rsidR="006C0309" w:rsidRPr="006C0309">
        <w:rPr>
          <w:bCs/>
        </w:rPr>
        <w:t xml:space="preserve"> від 30.10.2024 № 33976/1/1-24 на виконання підпункту 2.5 пункту 2 плану організації підготовки проектів актів та виконання інших завдань, необхідних для реалізації Закону України від 22 серпня 2024 року № 3926-IX «Про внесення змін до Митного кодексу України щодо імплементації деяких положень Митного кодексу Європейського Союзу», зокрема, для впорядкування процедури відкриття та закриття місць доставки, облаштування місць доставки та визначення товарів, які можуть бути доставлені в інше місце, узгоджене з митним органом призначення.</w:t>
      </w:r>
    </w:p>
    <w:p w14:paraId="63DB6631" w14:textId="77777777" w:rsidR="005A6C79" w:rsidRPr="005A6C79" w:rsidRDefault="005A6C79" w:rsidP="005A6C79">
      <w:pPr>
        <w:widowControl w:val="0"/>
        <w:ind w:right="102" w:firstLine="708"/>
        <w:jc w:val="both"/>
        <w:rPr>
          <w:bCs/>
        </w:rPr>
      </w:pPr>
      <w:proofErr w:type="spellStart"/>
      <w:r w:rsidRPr="005A6C79">
        <w:rPr>
          <w:bCs/>
        </w:rPr>
        <w:t>Проєктом</w:t>
      </w:r>
      <w:proofErr w:type="spellEnd"/>
      <w:r w:rsidRPr="005A6C79">
        <w:rPr>
          <w:bCs/>
        </w:rPr>
        <w:t xml:space="preserve"> </w:t>
      </w:r>
      <w:proofErr w:type="spellStart"/>
      <w:r w:rsidRPr="005A6C79">
        <w:rPr>
          <w:bCs/>
        </w:rPr>
        <w:t>акта</w:t>
      </w:r>
      <w:proofErr w:type="spellEnd"/>
      <w:r w:rsidRPr="005A6C79">
        <w:rPr>
          <w:bCs/>
        </w:rPr>
        <w:t xml:space="preserve"> запропоновано затвердити відповідно до статті 200 Кодексу:</w:t>
      </w:r>
    </w:p>
    <w:p w14:paraId="72EC5E22" w14:textId="77777777" w:rsidR="005A6C79" w:rsidRPr="005A6C79" w:rsidRDefault="005A6C79" w:rsidP="005A6C79">
      <w:pPr>
        <w:pStyle w:val="ad"/>
        <w:widowControl w:val="0"/>
        <w:numPr>
          <w:ilvl w:val="0"/>
          <w:numId w:val="25"/>
        </w:numPr>
        <w:ind w:right="102"/>
        <w:jc w:val="both"/>
        <w:rPr>
          <w:bCs/>
        </w:rPr>
      </w:pPr>
      <w:r w:rsidRPr="005A6C79">
        <w:rPr>
          <w:bCs/>
        </w:rPr>
        <w:t>Порядок відкриття та закриття місць доставки;</w:t>
      </w:r>
    </w:p>
    <w:p w14:paraId="70E4339D" w14:textId="77777777" w:rsidR="005A6C79" w:rsidRPr="005A6C79" w:rsidRDefault="005A6C79" w:rsidP="005A6C79">
      <w:pPr>
        <w:pStyle w:val="ad"/>
        <w:widowControl w:val="0"/>
        <w:numPr>
          <w:ilvl w:val="0"/>
          <w:numId w:val="25"/>
        </w:numPr>
        <w:ind w:right="102"/>
        <w:jc w:val="both"/>
        <w:rPr>
          <w:bCs/>
        </w:rPr>
      </w:pPr>
      <w:r w:rsidRPr="005A6C79">
        <w:rPr>
          <w:bCs/>
        </w:rPr>
        <w:t>Вимоги до облаштування місць доставки;</w:t>
      </w:r>
    </w:p>
    <w:p w14:paraId="7D9CF236" w14:textId="77777777" w:rsidR="005A6C79" w:rsidRPr="005A6C79" w:rsidRDefault="005A6C79" w:rsidP="005A6C79">
      <w:pPr>
        <w:pStyle w:val="ad"/>
        <w:widowControl w:val="0"/>
        <w:numPr>
          <w:ilvl w:val="0"/>
          <w:numId w:val="25"/>
        </w:numPr>
        <w:ind w:right="102"/>
        <w:jc w:val="both"/>
        <w:rPr>
          <w:bCs/>
        </w:rPr>
      </w:pPr>
      <w:r w:rsidRPr="005A6C79">
        <w:rPr>
          <w:bCs/>
        </w:rPr>
        <w:t>Порядок визначення товарів, які можуть бути доставлені в інше місце, узгоджене з митним органом призначення.</w:t>
      </w:r>
    </w:p>
    <w:p w14:paraId="0904FC47" w14:textId="77777777" w:rsidR="005A6C79" w:rsidRPr="005A6C79" w:rsidRDefault="005A6C79" w:rsidP="005A6C79">
      <w:pPr>
        <w:widowControl w:val="0"/>
        <w:ind w:right="102" w:firstLine="708"/>
        <w:jc w:val="both"/>
      </w:pPr>
      <w:r w:rsidRPr="005A6C79">
        <w:t xml:space="preserve">Також запропоновано визнати таким, що втратив чинність наказ Міністерства фінансів України від 30 травня 2012 року № 646 «Про місця доставки товарів </w:t>
      </w:r>
      <w:r w:rsidRPr="005A6C79">
        <w:lastRenderedPageBreak/>
        <w:t>транспортними засобами», зареєстрований у Міністерстві юстиції України 25 червня 2012 року за № 1052/21364.</w:t>
      </w:r>
    </w:p>
    <w:p w14:paraId="1F4EF09C" w14:textId="77777777" w:rsidR="005A6C79" w:rsidRPr="005A6C79" w:rsidRDefault="005A6C79" w:rsidP="005A6C79">
      <w:pPr>
        <w:widowControl w:val="0"/>
        <w:ind w:right="102" w:firstLine="708"/>
        <w:jc w:val="both"/>
      </w:pPr>
      <w:r w:rsidRPr="005A6C79">
        <w:t xml:space="preserve">Водночас місця доставки, визначені митними органами та облаштовані відповідно до вимог наказу Міністерства фінансів України від 30 травня </w:t>
      </w:r>
      <w:r w:rsidRPr="005A6C79">
        <w:br/>
        <w:t xml:space="preserve">2012 року № 646, зареєстрованого в Міністерстві юстиції України 25 червня </w:t>
      </w:r>
      <w:r w:rsidRPr="005A6C79">
        <w:br/>
        <w:t>2012 року за № 1052/21364, після набрання чинності цим наказом функціонуватимуть до 19 квітня 2026 року.</w:t>
      </w:r>
    </w:p>
    <w:p w14:paraId="1CADEBC7" w14:textId="511A4CCA" w:rsidR="005760EB" w:rsidRDefault="005760EB" w:rsidP="005760EB">
      <w:pPr>
        <w:widowControl w:val="0"/>
        <w:ind w:right="102" w:firstLine="708"/>
        <w:jc w:val="both"/>
      </w:pPr>
    </w:p>
    <w:p w14:paraId="5C8570CE" w14:textId="0F7F56DA" w:rsidR="00A06F1B" w:rsidRPr="00AE6257" w:rsidRDefault="00A06F1B" w:rsidP="00A06F1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F004F6">
        <w:rPr>
          <w:b/>
          <w:sz w:val="36"/>
          <w:szCs w:val="36"/>
        </w:rPr>
        <w:t>постанови КМУ «</w:t>
      </w:r>
      <w:r w:rsidRPr="00A06F1B">
        <w:rPr>
          <w:b/>
          <w:sz w:val="36"/>
          <w:szCs w:val="36"/>
        </w:rPr>
        <w:t xml:space="preserve">Про затвердження Порядку здійснення епідеміологічного нагляду та Порядку проведення епідеміологічного розслідування епідемій, спалахів інфекційних та масових неінфекційних </w:t>
      </w:r>
      <w:proofErr w:type="spellStart"/>
      <w:r w:rsidRPr="00A06F1B">
        <w:rPr>
          <w:b/>
          <w:sz w:val="36"/>
          <w:szCs w:val="36"/>
        </w:rPr>
        <w:t>хвороб</w:t>
      </w:r>
      <w:proofErr w:type="spellEnd"/>
      <w:r w:rsidRPr="00F004F6">
        <w:rPr>
          <w:b/>
          <w:sz w:val="36"/>
          <w:szCs w:val="36"/>
        </w:rPr>
        <w:t>»</w:t>
      </w:r>
      <w:r w:rsidRPr="00A06F1B">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3421</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01B39569" w14:textId="4DDBDF40" w:rsidR="00D23B84" w:rsidRDefault="00A06F1B" w:rsidP="00A06F1B">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w:t>
      </w:r>
      <w:r>
        <w:t xml:space="preserve">з метою </w:t>
      </w:r>
      <w:r w:rsidR="00F471CB" w:rsidRPr="00F471CB">
        <w:t xml:space="preserve">врегулювання порядку здійснення епідеміологічного нагляду за напрямами визначеними частиною другою статті 16 Закону України «Про систему громадського здоров’я» та порядку проведення епідеміологічних розслідувань випадків, епідемій, спалахів інфекційних та масових неінфекційних </w:t>
      </w:r>
      <w:proofErr w:type="spellStart"/>
      <w:r w:rsidR="00F471CB" w:rsidRPr="00F471CB">
        <w:t>хвороб</w:t>
      </w:r>
      <w:proofErr w:type="spellEnd"/>
      <w:r w:rsidR="00F471CB" w:rsidRPr="00F471CB">
        <w:t xml:space="preserve"> та реагування на випадки масових неінфекційних </w:t>
      </w:r>
      <w:proofErr w:type="spellStart"/>
      <w:r w:rsidR="00F471CB" w:rsidRPr="00F471CB">
        <w:t>хвороб</w:t>
      </w:r>
      <w:proofErr w:type="spellEnd"/>
      <w:r w:rsidR="00F471CB" w:rsidRPr="00F471CB">
        <w:t>.</w:t>
      </w:r>
    </w:p>
    <w:p w14:paraId="24C89D3A" w14:textId="1FFD7015" w:rsidR="00F471CB" w:rsidRDefault="00F471CB" w:rsidP="00A06F1B">
      <w:pPr>
        <w:widowControl w:val="0"/>
        <w:ind w:right="102" w:firstLine="708"/>
        <w:jc w:val="both"/>
      </w:pPr>
      <w:r w:rsidRPr="00F471CB">
        <w:t xml:space="preserve">Наразі в Україні відсутні комплексні нормативно-правові акти, якими врегульовувались питання щодо здійснення епідеміологічного нагляду за інфекційними та неінфекційними хворобами та проведення епідеміологічних розслідувань випадків, епідемій, спалахів інфекційних </w:t>
      </w:r>
      <w:proofErr w:type="spellStart"/>
      <w:r w:rsidRPr="00F471CB">
        <w:t>хвороб</w:t>
      </w:r>
      <w:proofErr w:type="spellEnd"/>
      <w:r w:rsidRPr="00F471CB">
        <w:t xml:space="preserve">, масових неінфекційних </w:t>
      </w:r>
      <w:proofErr w:type="spellStart"/>
      <w:r w:rsidRPr="00F471CB">
        <w:t>хвороб</w:t>
      </w:r>
      <w:proofErr w:type="spellEnd"/>
      <w:r w:rsidRPr="00F471CB">
        <w:t xml:space="preserve"> та реагування на випадки масових неінфекційних </w:t>
      </w:r>
      <w:proofErr w:type="spellStart"/>
      <w:r w:rsidRPr="00F471CB">
        <w:t>хвороб</w:t>
      </w:r>
      <w:proofErr w:type="spellEnd"/>
      <w:r w:rsidRPr="00F471CB">
        <w:t>.</w:t>
      </w:r>
    </w:p>
    <w:p w14:paraId="290289C1" w14:textId="5A0FF0E4" w:rsidR="00F471CB" w:rsidRDefault="00F471CB" w:rsidP="00A06F1B">
      <w:pPr>
        <w:widowControl w:val="0"/>
        <w:ind w:right="102" w:firstLine="708"/>
        <w:jc w:val="both"/>
      </w:pPr>
      <w:proofErr w:type="spellStart"/>
      <w:r w:rsidRPr="00F471CB">
        <w:t>Проєктом</w:t>
      </w:r>
      <w:proofErr w:type="spellEnd"/>
      <w:r w:rsidRPr="00F471CB">
        <w:t xml:space="preserve"> постанови передбачено затвердження Порядку здійснення епідеміологічного нагляду та Порядку проведення епідеміологічного розслідування епідемій, спалахів, випадків інфекційних та масових неінфекційних </w:t>
      </w:r>
      <w:proofErr w:type="spellStart"/>
      <w:r w:rsidRPr="00F471CB">
        <w:t>хвороб</w:t>
      </w:r>
      <w:proofErr w:type="spellEnd"/>
      <w:r w:rsidRPr="00F471CB">
        <w:t>.</w:t>
      </w:r>
    </w:p>
    <w:p w14:paraId="0DCC7E2B" w14:textId="77777777" w:rsidR="00D616E1" w:rsidRDefault="00D616E1" w:rsidP="00A06F1B">
      <w:pPr>
        <w:widowControl w:val="0"/>
        <w:ind w:right="102" w:firstLine="708"/>
        <w:jc w:val="both"/>
      </w:pPr>
    </w:p>
    <w:p w14:paraId="478D7957" w14:textId="5F5902A3" w:rsidR="00D616E1" w:rsidRPr="00AE6257" w:rsidRDefault="00D616E1" w:rsidP="00D616E1">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наказу</w:t>
      </w:r>
      <w:r w:rsidRPr="00F004F6">
        <w:rPr>
          <w:b/>
          <w:sz w:val="36"/>
          <w:szCs w:val="36"/>
        </w:rPr>
        <w:t xml:space="preserve"> «</w:t>
      </w:r>
      <w:r w:rsidRPr="00D616E1">
        <w:rPr>
          <w:b/>
          <w:sz w:val="36"/>
          <w:szCs w:val="36"/>
        </w:rPr>
        <w:t>Про систему анестезіологічної та інтенсивної допомоги в Україні</w:t>
      </w:r>
      <w:r w:rsidRPr="00F004F6">
        <w:rPr>
          <w:b/>
          <w:sz w:val="36"/>
          <w:szCs w:val="36"/>
        </w:rPr>
        <w:t>»</w:t>
      </w:r>
      <w:r w:rsidRPr="00A06F1B">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3427</w:t>
      </w:r>
      <w:r w:rsidRPr="00AE6257">
        <w:rPr>
          <w:b/>
          <w:sz w:val="36"/>
          <w:szCs w:val="36"/>
        </w:rPr>
        <w:t xml:space="preserve">, розробник </w:t>
      </w:r>
      <w:r>
        <w:rPr>
          <w:b/>
          <w:sz w:val="36"/>
          <w:szCs w:val="36"/>
        </w:rPr>
        <w:t>–</w:t>
      </w:r>
      <w:r w:rsidRPr="00AE6257">
        <w:rPr>
          <w:b/>
          <w:sz w:val="36"/>
          <w:szCs w:val="36"/>
        </w:rPr>
        <w:t xml:space="preserve"> </w:t>
      </w:r>
      <w:r>
        <w:rPr>
          <w:b/>
          <w:sz w:val="36"/>
          <w:szCs w:val="36"/>
        </w:rPr>
        <w:t>МОЗ</w:t>
      </w:r>
      <w:r w:rsidRPr="00AE6257">
        <w:rPr>
          <w:b/>
          <w:sz w:val="36"/>
          <w:szCs w:val="36"/>
        </w:rPr>
        <w:t>.</w:t>
      </w:r>
    </w:p>
    <w:p w14:paraId="71608CBF" w14:textId="1490518B" w:rsidR="00D616E1" w:rsidRDefault="00D616E1" w:rsidP="00D616E1">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w:t>
      </w:r>
      <w:r>
        <w:t xml:space="preserve">з метою </w:t>
      </w:r>
      <w:r w:rsidR="000B4E84" w:rsidRPr="000B4E84">
        <w:t>врегулювання організаційних питань у сфері анестезіології та інтенсивної терапії.</w:t>
      </w:r>
    </w:p>
    <w:p w14:paraId="26AF8BE9" w14:textId="77777777" w:rsidR="000B4E84" w:rsidRDefault="000B4E84" w:rsidP="00D616E1">
      <w:pPr>
        <w:widowControl w:val="0"/>
        <w:ind w:right="102" w:firstLine="708"/>
        <w:jc w:val="both"/>
      </w:pPr>
      <w:proofErr w:type="spellStart"/>
      <w:r w:rsidRPr="000B4E84">
        <w:t>Проєктом</w:t>
      </w:r>
      <w:proofErr w:type="spellEnd"/>
      <w:r w:rsidRPr="000B4E84">
        <w:t xml:space="preserve"> наказу пропонується затвердити: </w:t>
      </w:r>
    </w:p>
    <w:p w14:paraId="3DA384A5" w14:textId="77777777" w:rsidR="000B4E84" w:rsidRDefault="000B4E84" w:rsidP="000B4E84">
      <w:pPr>
        <w:pStyle w:val="ad"/>
        <w:widowControl w:val="0"/>
        <w:numPr>
          <w:ilvl w:val="0"/>
          <w:numId w:val="26"/>
        </w:numPr>
        <w:ind w:right="102"/>
        <w:jc w:val="both"/>
      </w:pPr>
      <w:r w:rsidRPr="000B4E84">
        <w:t xml:space="preserve">Положення про систему анестезіологічної та інтенсивної допомоги Україні; </w:t>
      </w:r>
    </w:p>
    <w:p w14:paraId="6FBDA8B9" w14:textId="77777777" w:rsidR="000B4E84" w:rsidRDefault="000B4E84" w:rsidP="000B4E84">
      <w:pPr>
        <w:pStyle w:val="ad"/>
        <w:widowControl w:val="0"/>
        <w:numPr>
          <w:ilvl w:val="0"/>
          <w:numId w:val="26"/>
        </w:numPr>
        <w:ind w:right="102"/>
        <w:jc w:val="both"/>
      </w:pPr>
      <w:r w:rsidRPr="000B4E84">
        <w:t xml:space="preserve">Типове положення про відділення анестезіології та інтенсивної терапії; </w:t>
      </w:r>
    </w:p>
    <w:p w14:paraId="27541FFE" w14:textId="287370DD" w:rsidR="000B4E84" w:rsidRDefault="000B4E84" w:rsidP="000B4E84">
      <w:pPr>
        <w:pStyle w:val="ad"/>
        <w:widowControl w:val="0"/>
        <w:numPr>
          <w:ilvl w:val="0"/>
          <w:numId w:val="26"/>
        </w:numPr>
        <w:ind w:right="102"/>
        <w:jc w:val="both"/>
      </w:pPr>
      <w:r w:rsidRPr="000B4E84">
        <w:t xml:space="preserve">Типове положення про відділення інтенсивної терапії; </w:t>
      </w:r>
    </w:p>
    <w:p w14:paraId="472F90DC" w14:textId="45249425" w:rsidR="000B4E84" w:rsidRDefault="000B4E84" w:rsidP="000B4E84">
      <w:pPr>
        <w:pStyle w:val="ad"/>
        <w:widowControl w:val="0"/>
        <w:numPr>
          <w:ilvl w:val="0"/>
          <w:numId w:val="26"/>
        </w:numPr>
        <w:ind w:right="102"/>
        <w:jc w:val="both"/>
      </w:pPr>
      <w:r w:rsidRPr="000B4E84">
        <w:t>Форму первинної облікової документації № 003-15/0 «Карта інтенсивної терапії» та Інструкцію щодо її заповнення.</w:t>
      </w:r>
    </w:p>
    <w:p w14:paraId="29C9C3C4" w14:textId="77777777" w:rsidR="001421AA" w:rsidRDefault="001421AA" w:rsidP="001421AA">
      <w:pPr>
        <w:widowControl w:val="0"/>
        <w:ind w:right="102"/>
        <w:jc w:val="both"/>
      </w:pPr>
    </w:p>
    <w:p w14:paraId="43193287" w14:textId="706D1F50" w:rsidR="001421AA" w:rsidRPr="00AE6257" w:rsidRDefault="001421AA" w:rsidP="001421AA">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наказу</w:t>
      </w:r>
      <w:r w:rsidRPr="00F004F6">
        <w:rPr>
          <w:b/>
          <w:sz w:val="36"/>
          <w:szCs w:val="36"/>
        </w:rPr>
        <w:t xml:space="preserve"> «</w:t>
      </w:r>
      <w:r w:rsidRPr="001421AA">
        <w:rPr>
          <w:b/>
          <w:sz w:val="36"/>
          <w:szCs w:val="36"/>
        </w:rPr>
        <w:t>Про затвердження Державного стандарту соціальної послуги підтриманого проживання осіб похилого віку, осіб з інвалідністю</w:t>
      </w:r>
      <w:r w:rsidRPr="00F004F6">
        <w:rPr>
          <w:b/>
          <w:sz w:val="36"/>
          <w:szCs w:val="36"/>
        </w:rPr>
        <w:t>»</w:t>
      </w:r>
      <w:r w:rsidRPr="00A06F1B">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3436</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Мінсоцполітики</w:t>
      </w:r>
      <w:proofErr w:type="spellEnd"/>
      <w:r w:rsidRPr="00AE6257">
        <w:rPr>
          <w:b/>
          <w:sz w:val="36"/>
          <w:szCs w:val="36"/>
        </w:rPr>
        <w:t>.</w:t>
      </w:r>
    </w:p>
    <w:p w14:paraId="6D6DD447" w14:textId="350DD58A" w:rsidR="001421AA" w:rsidRDefault="001421AA" w:rsidP="001421AA">
      <w:pPr>
        <w:widowControl w:val="0"/>
        <w:ind w:right="102" w:firstLine="708"/>
        <w:jc w:val="both"/>
      </w:pPr>
      <w:proofErr w:type="spellStart"/>
      <w:r w:rsidRPr="00E8032B">
        <w:lastRenderedPageBreak/>
        <w:t>Проєкт</w:t>
      </w:r>
      <w:proofErr w:type="spellEnd"/>
      <w:r w:rsidRPr="00E8032B">
        <w:t xml:space="preserve"> </w:t>
      </w:r>
      <w:proofErr w:type="spellStart"/>
      <w:r w:rsidRPr="00E8032B">
        <w:t>акта</w:t>
      </w:r>
      <w:proofErr w:type="spellEnd"/>
      <w:r w:rsidRPr="00E8032B">
        <w:t xml:space="preserve"> розроблено </w:t>
      </w:r>
      <w:r>
        <w:t xml:space="preserve">з метою </w:t>
      </w:r>
      <w:r w:rsidRPr="001421AA">
        <w:t>забезпечення організації надання соціальної послуги підтриманого проживання осіб похилого віку, осіб з інвалідністю, визначення її змісту, обсягу, умов та порядку надання</w:t>
      </w:r>
      <w:r>
        <w:t>.</w:t>
      </w:r>
    </w:p>
    <w:p w14:paraId="36FDC75B" w14:textId="03FAA90A" w:rsidR="001421AA" w:rsidRDefault="001421AA" w:rsidP="001421AA">
      <w:pPr>
        <w:widowControl w:val="0"/>
        <w:ind w:right="102" w:firstLine="708"/>
        <w:jc w:val="both"/>
      </w:pPr>
      <w:r w:rsidRPr="001421AA">
        <w:t xml:space="preserve">Проектом </w:t>
      </w:r>
      <w:proofErr w:type="spellStart"/>
      <w:r w:rsidRPr="001421AA">
        <w:t>акта</w:t>
      </w:r>
      <w:proofErr w:type="spellEnd"/>
      <w:r w:rsidRPr="001421AA">
        <w:t xml:space="preserve"> пропонується затвердити Державний стандарт соціальної підтриманого проживання осіб похилого віку, осіб з інвалідністю та визнати таким, що втратив чинність, наказ Міністерства соціальної політики України від 7 червня 2017 року №956 „Про затвердження Державного стандарту соціальної послуги підтриманого проживання осіб похилого віку, осіб з інвалідністю", зареєстрований у Міністерстві юстиції України 30 червня 2017 року за № 806/30674.</w:t>
      </w:r>
    </w:p>
    <w:p w14:paraId="088E3630" w14:textId="77777777" w:rsidR="00797B2B" w:rsidRDefault="00797B2B" w:rsidP="001421AA">
      <w:pPr>
        <w:widowControl w:val="0"/>
        <w:ind w:right="102" w:firstLine="708"/>
        <w:jc w:val="both"/>
      </w:pPr>
    </w:p>
    <w:p w14:paraId="0610EE46" w14:textId="061E5654" w:rsidR="00797B2B" w:rsidRPr="00AE6257" w:rsidRDefault="00797B2B" w:rsidP="00797B2B">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Pr>
          <w:b/>
          <w:sz w:val="36"/>
          <w:szCs w:val="36"/>
        </w:rPr>
        <w:t>наказу</w:t>
      </w:r>
      <w:r w:rsidRPr="00F004F6">
        <w:rPr>
          <w:b/>
          <w:sz w:val="36"/>
          <w:szCs w:val="36"/>
        </w:rPr>
        <w:t xml:space="preserve"> «</w:t>
      </w:r>
      <w:r w:rsidRPr="00797B2B">
        <w:rPr>
          <w:b/>
          <w:sz w:val="36"/>
          <w:szCs w:val="36"/>
        </w:rPr>
        <w:t>Про затвердження Порядку звільнення від регулюючого контролю діяльності з радіоактивними матеріалами</w:t>
      </w:r>
      <w:r w:rsidRPr="00F004F6">
        <w:rPr>
          <w:b/>
          <w:sz w:val="36"/>
          <w:szCs w:val="36"/>
        </w:rPr>
        <w:t>»</w:t>
      </w:r>
      <w:r w:rsidRPr="00A06F1B">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1478/1</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Держатомрегулювання</w:t>
      </w:r>
      <w:proofErr w:type="spellEnd"/>
      <w:r w:rsidRPr="00AE6257">
        <w:rPr>
          <w:b/>
          <w:sz w:val="36"/>
          <w:szCs w:val="36"/>
        </w:rPr>
        <w:t>.</w:t>
      </w:r>
    </w:p>
    <w:p w14:paraId="6097D7D0" w14:textId="77777777" w:rsidR="00F720B8" w:rsidRPr="00F720B8" w:rsidRDefault="00797B2B" w:rsidP="00F720B8">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w:t>
      </w:r>
      <w:r>
        <w:t>з метою</w:t>
      </w:r>
      <w:r w:rsidR="00F720B8">
        <w:t xml:space="preserve"> </w:t>
      </w:r>
      <w:r w:rsidR="00F720B8" w:rsidRPr="00F720B8">
        <w:t>усунення прогалин у сфері безпеки при здійсненні діяльності із звільнення радіоактивних матеріалів від регулюючого контролю та гармонізації національної нормативної бази з документами ЄС та МАГАТЕ за цим напрямом.</w:t>
      </w:r>
    </w:p>
    <w:p w14:paraId="3C3F2B44" w14:textId="21D394C0" w:rsidR="00F720B8" w:rsidRDefault="00F720B8" w:rsidP="00F720B8">
      <w:pPr>
        <w:widowControl w:val="0"/>
        <w:ind w:right="102" w:firstLine="708"/>
        <w:jc w:val="both"/>
        <w:rPr>
          <w:bCs/>
        </w:rPr>
      </w:pPr>
      <w:proofErr w:type="spellStart"/>
      <w:r w:rsidRPr="00F720B8">
        <w:rPr>
          <w:bCs/>
        </w:rPr>
        <w:t>Проєкт</w:t>
      </w:r>
      <w:proofErr w:type="spellEnd"/>
      <w:r w:rsidRPr="00F720B8">
        <w:rPr>
          <w:bCs/>
        </w:rPr>
        <w:t xml:space="preserve"> </w:t>
      </w:r>
      <w:proofErr w:type="spellStart"/>
      <w:r w:rsidRPr="00F720B8">
        <w:rPr>
          <w:bCs/>
        </w:rPr>
        <w:t>акта</w:t>
      </w:r>
      <w:proofErr w:type="spellEnd"/>
      <w:r w:rsidRPr="00F720B8">
        <w:rPr>
          <w:bCs/>
        </w:rPr>
        <w:t xml:space="preserve"> встановлює цілі та критерії звільнення діяльності, пов’язаної з радіоактивними матеріалами, від регулюючого контролю і порядок здійснення діяльності із звільнення РМ від регулюючого контролю.</w:t>
      </w:r>
    </w:p>
    <w:p w14:paraId="08841872" w14:textId="77777777" w:rsidR="00F720B8" w:rsidRDefault="00F720B8" w:rsidP="00F720B8">
      <w:pPr>
        <w:widowControl w:val="0"/>
        <w:ind w:right="102" w:firstLine="708"/>
        <w:jc w:val="both"/>
      </w:pPr>
      <w:r w:rsidRPr="00F720B8">
        <w:t xml:space="preserve">У </w:t>
      </w:r>
      <w:proofErr w:type="spellStart"/>
      <w:r w:rsidRPr="00F720B8">
        <w:t>проєкті</w:t>
      </w:r>
      <w:proofErr w:type="spellEnd"/>
      <w:r w:rsidRPr="00F720B8">
        <w:t xml:space="preserve"> </w:t>
      </w:r>
      <w:proofErr w:type="spellStart"/>
      <w:r w:rsidRPr="00F720B8">
        <w:t>акта</w:t>
      </w:r>
      <w:proofErr w:type="spellEnd"/>
      <w:r w:rsidRPr="00F720B8">
        <w:t xml:space="preserve"> встановлюються: </w:t>
      </w:r>
    </w:p>
    <w:p w14:paraId="7C7EAF40" w14:textId="77777777" w:rsidR="00F720B8" w:rsidRDefault="00F720B8" w:rsidP="00F720B8">
      <w:pPr>
        <w:widowControl w:val="0"/>
        <w:ind w:right="102" w:firstLine="708"/>
        <w:jc w:val="both"/>
      </w:pPr>
      <w:r w:rsidRPr="00F720B8">
        <w:t xml:space="preserve">- цілі та підходи до звільнення РМ від регулюючого контролю; </w:t>
      </w:r>
    </w:p>
    <w:p w14:paraId="21E672A7" w14:textId="77777777" w:rsidR="00F720B8" w:rsidRDefault="00F720B8" w:rsidP="00F720B8">
      <w:pPr>
        <w:widowControl w:val="0"/>
        <w:ind w:right="102" w:firstLine="708"/>
        <w:jc w:val="both"/>
      </w:pPr>
      <w:r w:rsidRPr="00F720B8">
        <w:t xml:space="preserve">- вимоги до встановлення та застосування рівнів звільнення РМ від регулюючого контролю; </w:t>
      </w:r>
    </w:p>
    <w:p w14:paraId="64E8D2A6" w14:textId="77777777" w:rsidR="00F720B8" w:rsidRDefault="00F720B8" w:rsidP="00F720B8">
      <w:pPr>
        <w:widowControl w:val="0"/>
        <w:ind w:right="102" w:firstLine="708"/>
        <w:jc w:val="both"/>
      </w:pPr>
      <w:r w:rsidRPr="00F720B8">
        <w:t>- вимоги до системи управління діяльністю зі звільнення РМ від регулюючого контролю;</w:t>
      </w:r>
    </w:p>
    <w:p w14:paraId="62AC0B21" w14:textId="77777777" w:rsidR="00F720B8" w:rsidRDefault="00F720B8" w:rsidP="00F720B8">
      <w:pPr>
        <w:widowControl w:val="0"/>
        <w:ind w:right="102" w:firstLine="708"/>
        <w:jc w:val="both"/>
      </w:pPr>
      <w:r w:rsidRPr="00F720B8">
        <w:t xml:space="preserve">- вимоги та правила щодо створення інфраструктури для звільнення РМ від регулюючого контролю; </w:t>
      </w:r>
    </w:p>
    <w:p w14:paraId="48352A76" w14:textId="77777777" w:rsidR="00F720B8" w:rsidRDefault="00F720B8" w:rsidP="00F720B8">
      <w:pPr>
        <w:widowControl w:val="0"/>
        <w:ind w:right="102" w:firstLine="708"/>
        <w:jc w:val="both"/>
      </w:pPr>
      <w:r w:rsidRPr="00F720B8">
        <w:t xml:space="preserve">- вимоги та правила щодо підготовки РМ та перевірки на відповідність критеріям звільнення РМ від регулюючого контролю; </w:t>
      </w:r>
    </w:p>
    <w:p w14:paraId="462C480C" w14:textId="77777777" w:rsidR="00F720B8" w:rsidRDefault="00F720B8" w:rsidP="00F720B8">
      <w:pPr>
        <w:widowControl w:val="0"/>
        <w:ind w:right="102" w:firstLine="708"/>
        <w:jc w:val="both"/>
      </w:pPr>
      <w:r w:rsidRPr="00F720B8">
        <w:t>- вимоги та правила щодо прийняття рішень та умов звільнення РМ від регулюючого контролю.</w:t>
      </w:r>
    </w:p>
    <w:p w14:paraId="2DBCA7F1" w14:textId="77777777" w:rsidR="00F720B8" w:rsidRDefault="00F720B8" w:rsidP="00F720B8">
      <w:pPr>
        <w:widowControl w:val="0"/>
        <w:ind w:right="102" w:firstLine="708"/>
        <w:jc w:val="both"/>
      </w:pPr>
      <w:r w:rsidRPr="00F720B8">
        <w:t xml:space="preserve">У </w:t>
      </w:r>
      <w:proofErr w:type="spellStart"/>
      <w:r w:rsidRPr="00F720B8">
        <w:t>проєкті</w:t>
      </w:r>
      <w:proofErr w:type="spellEnd"/>
      <w:r w:rsidRPr="00F720B8">
        <w:t xml:space="preserve"> </w:t>
      </w:r>
      <w:proofErr w:type="spellStart"/>
      <w:r w:rsidRPr="00F720B8">
        <w:t>акта</w:t>
      </w:r>
      <w:proofErr w:type="spellEnd"/>
      <w:r w:rsidRPr="00F720B8">
        <w:t xml:space="preserve"> наводяться окремими додатками: </w:t>
      </w:r>
    </w:p>
    <w:p w14:paraId="065EF184" w14:textId="77777777" w:rsidR="00F720B8" w:rsidRDefault="00F720B8" w:rsidP="00F720B8">
      <w:pPr>
        <w:widowControl w:val="0"/>
        <w:ind w:right="102" w:firstLine="708"/>
        <w:jc w:val="both"/>
      </w:pPr>
      <w:r w:rsidRPr="00F720B8">
        <w:t xml:space="preserve">- значення рівнів повного звільнення від регулюючого контролю РМ, що містять радіонукліди штучного походження; </w:t>
      </w:r>
    </w:p>
    <w:p w14:paraId="3258F677" w14:textId="77777777" w:rsidR="00F720B8" w:rsidRDefault="00F720B8" w:rsidP="00F720B8">
      <w:pPr>
        <w:widowControl w:val="0"/>
        <w:ind w:right="102" w:firstLine="708"/>
        <w:jc w:val="both"/>
      </w:pPr>
      <w:r w:rsidRPr="00F720B8">
        <w:t xml:space="preserve">- значення рівнів повного звільнення від регулюючого контролю РМ, що містять радіонукліди природного походження; </w:t>
      </w:r>
    </w:p>
    <w:p w14:paraId="458DF59C" w14:textId="03641A7E" w:rsidR="00F720B8" w:rsidRDefault="00F720B8" w:rsidP="00F720B8">
      <w:pPr>
        <w:widowControl w:val="0"/>
        <w:ind w:right="102" w:firstLine="708"/>
        <w:jc w:val="both"/>
      </w:pPr>
      <w:r w:rsidRPr="00F720B8">
        <w:t xml:space="preserve">- значення рівнів обмеженого звільнення від регулюючого контролю </w:t>
      </w:r>
      <w:proofErr w:type="spellStart"/>
      <w:r w:rsidRPr="00F720B8">
        <w:t>металовміщуючих</w:t>
      </w:r>
      <w:proofErr w:type="spellEnd"/>
      <w:r w:rsidRPr="00F720B8">
        <w:t xml:space="preserve"> РМ, що містять радіонукліди штучного походження, для їх переробки шляхом плавлення;</w:t>
      </w:r>
    </w:p>
    <w:p w14:paraId="71C2F0E4" w14:textId="77777777" w:rsidR="00F720B8" w:rsidRDefault="00F720B8" w:rsidP="00F720B8">
      <w:pPr>
        <w:widowControl w:val="0"/>
        <w:ind w:right="102" w:firstLine="708"/>
        <w:jc w:val="both"/>
      </w:pPr>
      <w:r w:rsidRPr="00F720B8">
        <w:t xml:space="preserve">- вимоги до застосування рівнів звільнення РМ від регулюючого контролю; </w:t>
      </w:r>
    </w:p>
    <w:p w14:paraId="49440E7B" w14:textId="77777777" w:rsidR="00F720B8" w:rsidRDefault="00F720B8" w:rsidP="00F720B8">
      <w:pPr>
        <w:widowControl w:val="0"/>
        <w:ind w:right="102" w:firstLine="708"/>
        <w:jc w:val="both"/>
      </w:pPr>
      <w:r w:rsidRPr="00F720B8">
        <w:t xml:space="preserve">- зразок складання паспорту на партію РМ. </w:t>
      </w:r>
    </w:p>
    <w:p w14:paraId="4338D69E" w14:textId="5EA05E07" w:rsidR="00F720B8" w:rsidRDefault="00F720B8" w:rsidP="00F720B8">
      <w:pPr>
        <w:widowControl w:val="0"/>
        <w:ind w:right="102" w:firstLine="708"/>
        <w:jc w:val="both"/>
      </w:pPr>
      <w:r w:rsidRPr="00F720B8">
        <w:t xml:space="preserve">У зв’язку із введенням у дію </w:t>
      </w:r>
      <w:proofErr w:type="spellStart"/>
      <w:r w:rsidRPr="00F720B8">
        <w:t>проєкту</w:t>
      </w:r>
      <w:proofErr w:type="spellEnd"/>
      <w:r w:rsidRPr="00F720B8">
        <w:t xml:space="preserve"> </w:t>
      </w:r>
      <w:proofErr w:type="spellStart"/>
      <w:r w:rsidRPr="00F720B8">
        <w:t>акта</w:t>
      </w:r>
      <w:proofErr w:type="spellEnd"/>
      <w:r w:rsidRPr="00F720B8">
        <w:t xml:space="preserve"> діючий Порядок звільнення РМ від регулюючого контролю буде визнано таким, що втратив чинність.</w:t>
      </w:r>
    </w:p>
    <w:p w14:paraId="50F53014" w14:textId="77777777" w:rsidR="004D1B01" w:rsidRDefault="004D1B01" w:rsidP="00F720B8">
      <w:pPr>
        <w:widowControl w:val="0"/>
        <w:ind w:right="102" w:firstLine="708"/>
        <w:jc w:val="both"/>
      </w:pPr>
    </w:p>
    <w:p w14:paraId="53EC8460" w14:textId="26F4CFB4" w:rsidR="004D1B01" w:rsidRPr="00AE6257" w:rsidRDefault="004D1B01" w:rsidP="004D1B01">
      <w:pPr>
        <w:widowControl w:val="0"/>
        <w:ind w:right="102" w:firstLine="709"/>
        <w:jc w:val="both"/>
        <w:rPr>
          <w:b/>
          <w:sz w:val="36"/>
          <w:szCs w:val="36"/>
        </w:rPr>
      </w:pPr>
      <w:proofErr w:type="spellStart"/>
      <w:r w:rsidRPr="00AE6257">
        <w:rPr>
          <w:b/>
          <w:sz w:val="36"/>
          <w:szCs w:val="36"/>
        </w:rPr>
        <w:lastRenderedPageBreak/>
        <w:t>Проєкт</w:t>
      </w:r>
      <w:proofErr w:type="spellEnd"/>
      <w:r w:rsidRPr="00AE6257">
        <w:rPr>
          <w:b/>
          <w:sz w:val="36"/>
          <w:szCs w:val="36"/>
        </w:rPr>
        <w:t xml:space="preserve"> </w:t>
      </w:r>
      <w:r w:rsidRPr="004D1B01">
        <w:rPr>
          <w:b/>
          <w:sz w:val="36"/>
          <w:szCs w:val="36"/>
        </w:rPr>
        <w:t>п</w:t>
      </w:r>
      <w:r w:rsidRPr="004D1B01">
        <w:rPr>
          <w:b/>
          <w:sz w:val="36"/>
          <w:szCs w:val="36"/>
        </w:rPr>
        <w:t>останов</w:t>
      </w:r>
      <w:r w:rsidRPr="004D1B01">
        <w:rPr>
          <w:b/>
          <w:sz w:val="36"/>
          <w:szCs w:val="36"/>
        </w:rPr>
        <w:t>и</w:t>
      </w:r>
      <w:r w:rsidRPr="004D1B01">
        <w:rPr>
          <w:b/>
          <w:sz w:val="36"/>
          <w:szCs w:val="36"/>
        </w:rPr>
        <w:t xml:space="preserve"> КМУ «Про внесення змін до 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нагляду (контролю) Державною службою геології та надр»</w:t>
      </w:r>
      <w:r w:rsidRPr="004D1B0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3449</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Держгеонадра</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AE6257">
        <w:rPr>
          <w:b/>
          <w:sz w:val="36"/>
          <w:szCs w:val="36"/>
        </w:rPr>
        <w:t>.</w:t>
      </w:r>
    </w:p>
    <w:p w14:paraId="20D83150" w14:textId="20F0E056" w:rsidR="004D1B01" w:rsidRDefault="004D1B01" w:rsidP="004D1B01">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з метою</w:t>
      </w:r>
      <w:r>
        <w:t xml:space="preserve"> </w:t>
      </w:r>
      <w:r w:rsidRPr="004D1B01">
        <w:t>врегулювання періодичності здійснення планових заходів державного нагляду (контролю) Державною службою геології та надр щодо нових видів користування надрами, встановлених статтею 14 Кодексу України про надра (в редакції Закону № 2805-IX від 01.12.2022).</w:t>
      </w:r>
    </w:p>
    <w:p w14:paraId="34E197E2" w14:textId="77777777" w:rsidR="001F115F" w:rsidRPr="001F115F" w:rsidRDefault="001F115F" w:rsidP="001F115F">
      <w:pPr>
        <w:widowControl w:val="0"/>
        <w:ind w:right="102" w:firstLine="708"/>
        <w:jc w:val="both"/>
        <w:rPr>
          <w:bCs/>
        </w:rPr>
      </w:pPr>
      <w:proofErr w:type="spellStart"/>
      <w:r w:rsidRPr="001F115F">
        <w:rPr>
          <w:bCs/>
        </w:rPr>
        <w:t>Проєктом</w:t>
      </w:r>
      <w:proofErr w:type="spellEnd"/>
      <w:r w:rsidRPr="001F115F">
        <w:rPr>
          <w:bCs/>
        </w:rPr>
        <w:t xml:space="preserve"> постанови пропонується викласти Критерії у новій редакції, доповнивши їх новими додатками за формою 1 та 2 в частині видів користування надрами,  визначених статтею 14 Кодексу України про надра.</w:t>
      </w:r>
    </w:p>
    <w:p w14:paraId="4D8C8C92" w14:textId="77777777" w:rsidR="001F115F" w:rsidRPr="001F115F" w:rsidRDefault="001F115F" w:rsidP="001F115F">
      <w:pPr>
        <w:widowControl w:val="0"/>
        <w:ind w:right="102" w:firstLine="708"/>
        <w:jc w:val="both"/>
        <w:rPr>
          <w:bCs/>
        </w:rPr>
      </w:pPr>
      <w:r w:rsidRPr="001F115F">
        <w:rPr>
          <w:bCs/>
        </w:rPr>
        <w:t xml:space="preserve">Також в </w:t>
      </w:r>
      <w:proofErr w:type="spellStart"/>
      <w:r w:rsidRPr="001F115F">
        <w:rPr>
          <w:bCs/>
        </w:rPr>
        <w:t>проєкті</w:t>
      </w:r>
      <w:proofErr w:type="spellEnd"/>
      <w:r w:rsidRPr="001F115F">
        <w:rPr>
          <w:bCs/>
        </w:rPr>
        <w:t xml:space="preserve"> постанови </w:t>
      </w:r>
      <w:proofErr w:type="spellStart"/>
      <w:r w:rsidRPr="001F115F">
        <w:rPr>
          <w:bCs/>
        </w:rPr>
        <w:t>уточнюються</w:t>
      </w:r>
      <w:proofErr w:type="spellEnd"/>
      <w:r w:rsidRPr="001F115F">
        <w:rPr>
          <w:bCs/>
        </w:rPr>
        <w:t xml:space="preserve"> деякі показники Критеріїв, зокрема, що стосуються підземних вод.</w:t>
      </w:r>
    </w:p>
    <w:p w14:paraId="23F9A438" w14:textId="6E1B8F87" w:rsidR="001F115F" w:rsidRPr="001F115F" w:rsidRDefault="001F115F" w:rsidP="001F115F">
      <w:pPr>
        <w:widowControl w:val="0"/>
        <w:ind w:right="102" w:firstLine="708"/>
        <w:jc w:val="both"/>
        <w:rPr>
          <w:bCs/>
        </w:rPr>
      </w:pPr>
      <w:r w:rsidRPr="001F115F">
        <w:rPr>
          <w:bCs/>
        </w:rPr>
        <w:t>На виконання пункту 40 Плану дій щодо комплексного вирішення проблем басейну річки Рось на 2024-2030 роки, затвердженого розпорядженням Кабінету Міністрів України від 12.07.2024 р. № 648-р у проекті змін до Критеріїв визначено, що якщо суб’єкт господарювання здійснює діяльність у межах басейну річки Рось, для визначення ступеню ризику від провадженої діяльності додається 2 бали.</w:t>
      </w:r>
    </w:p>
    <w:p w14:paraId="3B1DB064" w14:textId="77777777" w:rsidR="001F115F" w:rsidRPr="001F115F" w:rsidRDefault="001F115F" w:rsidP="001F115F">
      <w:pPr>
        <w:widowControl w:val="0"/>
        <w:ind w:right="102" w:firstLine="708"/>
        <w:jc w:val="both"/>
        <w:rPr>
          <w:bCs/>
        </w:rPr>
      </w:pPr>
      <w:r w:rsidRPr="001F115F">
        <w:rPr>
          <w:bCs/>
        </w:rPr>
        <w:t>Зазначені зміни дозволять більше сфокусувати заходи державного нагляду  (контролю), які здійснюються Державною службою геології та надр України, на діяльності суб’єктів господарювання, які здійснюють діяльність у межах басейну річки Рось, та удосконалити механізм здійснення заходів державного нагляду (контролю) за станом водних ресурсів і земель водного фонду щодо діяльності суб’єктів господарювання у межах басейну річки Рось із урахуванням європейської практики.</w:t>
      </w:r>
    </w:p>
    <w:p w14:paraId="269A55C5" w14:textId="77777777" w:rsidR="001F115F" w:rsidRPr="001F115F" w:rsidRDefault="001F115F" w:rsidP="001F115F">
      <w:pPr>
        <w:widowControl w:val="0"/>
        <w:ind w:right="102" w:firstLine="708"/>
        <w:jc w:val="both"/>
      </w:pPr>
      <w:r w:rsidRPr="001F115F">
        <w:t>Критерії розподілені в залежності від:</w:t>
      </w:r>
    </w:p>
    <w:p w14:paraId="09D93EC3" w14:textId="77777777" w:rsidR="001F115F" w:rsidRPr="001F115F" w:rsidRDefault="001F115F" w:rsidP="001F115F">
      <w:pPr>
        <w:widowControl w:val="0"/>
        <w:numPr>
          <w:ilvl w:val="0"/>
          <w:numId w:val="27"/>
        </w:numPr>
        <w:ind w:right="102"/>
        <w:jc w:val="both"/>
      </w:pPr>
      <w:r w:rsidRPr="001F115F">
        <w:t>виду користування надрами (встановленого в статті 14 Кодексу України про надра)</w:t>
      </w:r>
    </w:p>
    <w:p w14:paraId="6E496A4C" w14:textId="77777777" w:rsidR="001F115F" w:rsidRPr="001F115F" w:rsidRDefault="001F115F" w:rsidP="001F115F">
      <w:pPr>
        <w:widowControl w:val="0"/>
        <w:numPr>
          <w:ilvl w:val="0"/>
          <w:numId w:val="27"/>
        </w:numPr>
        <w:ind w:right="102"/>
        <w:jc w:val="both"/>
      </w:pPr>
      <w:r w:rsidRPr="001F115F">
        <w:t>групи корисних копалин (вода, тверді, вуглеводні).</w:t>
      </w:r>
    </w:p>
    <w:p w14:paraId="117FCCF0" w14:textId="77777777" w:rsidR="001F115F" w:rsidRPr="001F115F" w:rsidRDefault="001F115F" w:rsidP="001F115F">
      <w:pPr>
        <w:widowControl w:val="0"/>
        <w:ind w:right="102" w:firstLine="708"/>
        <w:jc w:val="both"/>
        <w:rPr>
          <w:b/>
        </w:rPr>
      </w:pPr>
      <w:r w:rsidRPr="001F115F">
        <w:rPr>
          <w:b/>
        </w:rPr>
        <w:t>Динамічні критерії:</w:t>
      </w:r>
    </w:p>
    <w:p w14:paraId="6EE5D93E" w14:textId="77777777" w:rsidR="001F115F" w:rsidRPr="001F115F" w:rsidRDefault="001F115F" w:rsidP="001F115F">
      <w:pPr>
        <w:widowControl w:val="0"/>
        <w:ind w:right="102" w:firstLine="708"/>
        <w:jc w:val="both"/>
      </w:pPr>
      <w:r w:rsidRPr="001F115F">
        <w:t xml:space="preserve">1. Наявність порушень вимог законодавства у сфері геологічного вивчення та раціонального використання надр, виявлених під час останньої планової перевірки – </w:t>
      </w:r>
      <w:r w:rsidRPr="001F115F">
        <w:rPr>
          <w:b/>
        </w:rPr>
        <w:t>для всіх видів</w:t>
      </w:r>
      <w:r w:rsidRPr="001F115F">
        <w:t xml:space="preserve"> користування надрами;</w:t>
      </w:r>
    </w:p>
    <w:p w14:paraId="02CC195C" w14:textId="77777777" w:rsidR="001F115F" w:rsidRPr="001F115F" w:rsidRDefault="001F115F" w:rsidP="001F115F">
      <w:pPr>
        <w:widowControl w:val="0"/>
        <w:ind w:right="102" w:firstLine="708"/>
        <w:jc w:val="both"/>
      </w:pPr>
      <w:r w:rsidRPr="001F115F">
        <w:t xml:space="preserve">2. Строк експлуатації родовища суб’єктом господарювання – для видобування </w:t>
      </w:r>
      <w:r w:rsidRPr="001F115F">
        <w:rPr>
          <w:b/>
        </w:rPr>
        <w:t>вуглеводнів</w:t>
      </w:r>
      <w:r w:rsidRPr="001F115F">
        <w:t>;</w:t>
      </w:r>
    </w:p>
    <w:p w14:paraId="6AF59F62" w14:textId="77777777" w:rsidR="001F115F" w:rsidRPr="001F115F" w:rsidRDefault="001F115F" w:rsidP="001F115F">
      <w:pPr>
        <w:widowControl w:val="0"/>
        <w:ind w:right="102" w:firstLine="708"/>
        <w:jc w:val="both"/>
        <w:rPr>
          <w:b/>
        </w:rPr>
      </w:pPr>
      <w:r w:rsidRPr="001F115F">
        <w:rPr>
          <w:b/>
        </w:rPr>
        <w:t>Умовно динамічні:</w:t>
      </w:r>
    </w:p>
    <w:p w14:paraId="6BF05EF3" w14:textId="77777777" w:rsidR="001F115F" w:rsidRPr="001F115F" w:rsidRDefault="001F115F" w:rsidP="001F115F">
      <w:pPr>
        <w:widowControl w:val="0"/>
        <w:ind w:right="102" w:firstLine="708"/>
        <w:jc w:val="both"/>
      </w:pPr>
      <w:r w:rsidRPr="001F115F">
        <w:t>1. Вид корисних копалин, які видобуваються суб’єктом господарювання - для видобування металевих руд, неметалевих корисних копалин, горючих твердих корисних копалин (</w:t>
      </w:r>
      <w:r w:rsidRPr="001F115F">
        <w:rPr>
          <w:b/>
        </w:rPr>
        <w:t>можливі зміни у разі внесення змін до законодавства</w:t>
      </w:r>
      <w:r w:rsidRPr="001F115F">
        <w:t>);</w:t>
      </w:r>
    </w:p>
    <w:p w14:paraId="7F7773DA" w14:textId="77777777" w:rsidR="001F115F" w:rsidRPr="001F115F" w:rsidRDefault="001F115F" w:rsidP="001F115F">
      <w:pPr>
        <w:widowControl w:val="0"/>
        <w:ind w:right="102" w:firstLine="708"/>
        <w:jc w:val="both"/>
      </w:pPr>
      <w:r w:rsidRPr="001F115F">
        <w:t>2</w:t>
      </w:r>
      <w:r w:rsidRPr="001F115F">
        <w:rPr>
          <w:u w:val="single"/>
        </w:rPr>
        <w:t>. Глибина залягання корисних копалин</w:t>
      </w:r>
      <w:r w:rsidRPr="001F115F">
        <w:t xml:space="preserve">, які видобуваються суб’єктом господарювання - для видобування металевих руд, неметалевих корисних копалин, горючих твердих корисних копалин (після проведення </w:t>
      </w:r>
      <w:proofErr w:type="spellStart"/>
      <w:r w:rsidRPr="001F115F">
        <w:t>дорозвідки</w:t>
      </w:r>
      <w:proofErr w:type="spellEnd"/>
      <w:r w:rsidRPr="001F115F">
        <w:t xml:space="preserve"> родовища, </w:t>
      </w:r>
      <w:r w:rsidRPr="001F115F">
        <w:lastRenderedPageBreak/>
        <w:t>збільшення глибини  та внесення змін до дозволу);</w:t>
      </w:r>
    </w:p>
    <w:p w14:paraId="24A481D6" w14:textId="77777777" w:rsidR="001F115F" w:rsidRPr="001F115F" w:rsidRDefault="001F115F" w:rsidP="001F115F">
      <w:pPr>
        <w:widowControl w:val="0"/>
        <w:ind w:right="102" w:firstLine="708"/>
        <w:jc w:val="both"/>
      </w:pPr>
      <w:r w:rsidRPr="001F115F">
        <w:t xml:space="preserve">3. </w:t>
      </w:r>
      <w:r w:rsidRPr="001F115F">
        <w:rPr>
          <w:u w:val="single"/>
        </w:rPr>
        <w:t>Глибина свердловини</w:t>
      </w:r>
      <w:r w:rsidRPr="001F115F">
        <w:t xml:space="preserve">, яка експлуатується суб’єктом господарювання - для видобування </w:t>
      </w:r>
      <w:r w:rsidRPr="001F115F">
        <w:rPr>
          <w:b/>
        </w:rPr>
        <w:t>вуглеводнів</w:t>
      </w:r>
      <w:r w:rsidRPr="001F115F">
        <w:t xml:space="preserve"> (після буріння нових свердловин та збільшення глибини видобування).</w:t>
      </w:r>
    </w:p>
    <w:p w14:paraId="5615AA29" w14:textId="77777777" w:rsidR="001F115F" w:rsidRDefault="001F115F" w:rsidP="001F115F">
      <w:pPr>
        <w:widowControl w:val="0"/>
        <w:ind w:right="102" w:firstLine="708"/>
        <w:jc w:val="both"/>
      </w:pPr>
      <w:r w:rsidRPr="001F115F">
        <w:rPr>
          <w:b/>
        </w:rPr>
        <w:t xml:space="preserve">Статичні критерії: </w:t>
      </w:r>
      <w:r w:rsidRPr="001F115F">
        <w:t>Всі інші.</w:t>
      </w:r>
    </w:p>
    <w:p w14:paraId="3DF79192" w14:textId="77777777" w:rsidR="00FF179C" w:rsidRDefault="00FF179C" w:rsidP="001F115F">
      <w:pPr>
        <w:widowControl w:val="0"/>
        <w:ind w:right="102" w:firstLine="708"/>
        <w:jc w:val="both"/>
      </w:pPr>
    </w:p>
    <w:p w14:paraId="37D956D0" w14:textId="77777777" w:rsidR="00FF179C" w:rsidRDefault="00FF179C" w:rsidP="001F115F">
      <w:pPr>
        <w:widowControl w:val="0"/>
        <w:ind w:right="102" w:firstLine="708"/>
        <w:jc w:val="both"/>
      </w:pPr>
    </w:p>
    <w:p w14:paraId="1D884505" w14:textId="41386B50" w:rsidR="00FF179C" w:rsidRPr="00AE6257" w:rsidRDefault="00FF179C" w:rsidP="00FF179C">
      <w:pPr>
        <w:widowControl w:val="0"/>
        <w:ind w:right="102" w:firstLine="709"/>
        <w:jc w:val="both"/>
        <w:rPr>
          <w:b/>
          <w:sz w:val="36"/>
          <w:szCs w:val="36"/>
        </w:rPr>
      </w:pPr>
      <w:proofErr w:type="spellStart"/>
      <w:r w:rsidRPr="00AE6257">
        <w:rPr>
          <w:b/>
          <w:sz w:val="36"/>
          <w:szCs w:val="36"/>
        </w:rPr>
        <w:t>Проєкт</w:t>
      </w:r>
      <w:proofErr w:type="spellEnd"/>
      <w:r w:rsidRPr="00AE6257">
        <w:rPr>
          <w:b/>
          <w:sz w:val="36"/>
          <w:szCs w:val="36"/>
        </w:rPr>
        <w:t xml:space="preserve"> </w:t>
      </w:r>
      <w:r w:rsidRPr="004D1B01">
        <w:rPr>
          <w:b/>
          <w:sz w:val="36"/>
          <w:szCs w:val="36"/>
        </w:rPr>
        <w:t>постанови КМУ «</w:t>
      </w:r>
      <w:r w:rsidRPr="00FF179C">
        <w:rPr>
          <w:b/>
          <w:sz w:val="36"/>
          <w:szCs w:val="36"/>
        </w:rPr>
        <w:t>Про затвердження Типової методики визначення розміру відшкодування збитків, завданих постачальнику електронних комунікаційних послуг внаслідок пошкодження електронної комунікаційної мережі, що сталося з вини кінцевого користувача електронних комунікаційних послуг</w:t>
      </w:r>
      <w:r w:rsidRPr="004D1B01">
        <w:rPr>
          <w:b/>
          <w:sz w:val="36"/>
          <w:szCs w:val="36"/>
        </w:rPr>
        <w:t xml:space="preserve">» </w:t>
      </w:r>
      <w:proofErr w:type="spellStart"/>
      <w:r w:rsidRPr="00AE6257">
        <w:rPr>
          <w:b/>
          <w:sz w:val="36"/>
          <w:szCs w:val="36"/>
        </w:rPr>
        <w:t>вх</w:t>
      </w:r>
      <w:proofErr w:type="spellEnd"/>
      <w:r w:rsidRPr="00AE6257">
        <w:rPr>
          <w:b/>
          <w:sz w:val="36"/>
          <w:szCs w:val="36"/>
        </w:rPr>
        <w:t xml:space="preserve">. </w:t>
      </w:r>
      <w:r>
        <w:rPr>
          <w:b/>
          <w:sz w:val="36"/>
          <w:szCs w:val="36"/>
        </w:rPr>
        <w:t>34</w:t>
      </w:r>
      <w:r>
        <w:rPr>
          <w:b/>
          <w:sz w:val="36"/>
          <w:szCs w:val="36"/>
        </w:rPr>
        <w:t>5</w:t>
      </w:r>
      <w:r>
        <w:rPr>
          <w:b/>
          <w:sz w:val="36"/>
          <w:szCs w:val="36"/>
        </w:rPr>
        <w:t>4</w:t>
      </w:r>
      <w:r w:rsidRPr="00AE6257">
        <w:rPr>
          <w:b/>
          <w:sz w:val="36"/>
          <w:szCs w:val="36"/>
        </w:rPr>
        <w:t xml:space="preserve">, розробник </w:t>
      </w:r>
      <w:r>
        <w:rPr>
          <w:b/>
          <w:sz w:val="36"/>
          <w:szCs w:val="36"/>
        </w:rPr>
        <w:t>–</w:t>
      </w:r>
      <w:r w:rsidRPr="00AE6257">
        <w:rPr>
          <w:b/>
          <w:sz w:val="36"/>
          <w:szCs w:val="36"/>
        </w:rPr>
        <w:t xml:space="preserve"> </w:t>
      </w:r>
      <w:proofErr w:type="spellStart"/>
      <w:r>
        <w:rPr>
          <w:b/>
          <w:sz w:val="36"/>
          <w:szCs w:val="36"/>
        </w:rPr>
        <w:t>Мінцифри</w:t>
      </w:r>
      <w:proofErr w:type="spellEnd"/>
      <w:r w:rsidRPr="00AE6257">
        <w:rPr>
          <w:b/>
          <w:sz w:val="36"/>
          <w:szCs w:val="36"/>
        </w:rPr>
        <w:t>.</w:t>
      </w:r>
    </w:p>
    <w:p w14:paraId="4B3320B0" w14:textId="52C0220C" w:rsidR="00FF179C" w:rsidRDefault="00FF179C" w:rsidP="001F115F">
      <w:pPr>
        <w:widowControl w:val="0"/>
        <w:ind w:right="102" w:firstLine="708"/>
        <w:jc w:val="both"/>
      </w:pPr>
      <w:proofErr w:type="spellStart"/>
      <w:r w:rsidRPr="00E8032B">
        <w:t>Проєкт</w:t>
      </w:r>
      <w:proofErr w:type="spellEnd"/>
      <w:r w:rsidRPr="00E8032B">
        <w:t xml:space="preserve"> </w:t>
      </w:r>
      <w:proofErr w:type="spellStart"/>
      <w:r w:rsidRPr="00E8032B">
        <w:t>акта</w:t>
      </w:r>
      <w:proofErr w:type="spellEnd"/>
      <w:r w:rsidRPr="00E8032B">
        <w:t xml:space="preserve"> розроблено </w:t>
      </w:r>
      <w:r w:rsidRPr="00FF179C">
        <w:t>на виконання Закону України «Про електронні комунікації».</w:t>
      </w:r>
    </w:p>
    <w:p w14:paraId="4ED0F5BD" w14:textId="61B965F6" w:rsidR="00FF179C" w:rsidRPr="001F115F" w:rsidRDefault="00FF179C" w:rsidP="001F115F">
      <w:pPr>
        <w:widowControl w:val="0"/>
        <w:ind w:right="102" w:firstLine="708"/>
        <w:jc w:val="both"/>
      </w:pPr>
      <w:r w:rsidRPr="00FF179C">
        <w:t xml:space="preserve">Проектом </w:t>
      </w:r>
      <w:proofErr w:type="spellStart"/>
      <w:r w:rsidRPr="00FF179C">
        <w:t>акта</w:t>
      </w:r>
      <w:proofErr w:type="spellEnd"/>
      <w:r w:rsidRPr="00FF179C">
        <w:t xml:space="preserve"> передбачається затвердження Типової методики визначення розміру відшкодування збитків, завданих постачальнику електронних комунікаційних послуг внаслідок пошкодження електронної комунікаційної мережі, що сталося з вини кінцевого користувача електронних комунікаційних послуг, якою встановлюється механізм визначення розміру відшкодування таких збитків.</w:t>
      </w:r>
    </w:p>
    <w:p w14:paraId="5D7F3B6D" w14:textId="77777777" w:rsidR="001F115F" w:rsidRPr="004D1B01" w:rsidRDefault="001F115F" w:rsidP="004D1B01">
      <w:pPr>
        <w:widowControl w:val="0"/>
        <w:ind w:right="102" w:firstLine="708"/>
        <w:jc w:val="both"/>
      </w:pPr>
    </w:p>
    <w:p w14:paraId="499D31F9" w14:textId="77777777" w:rsidR="004D1B01" w:rsidRPr="00F720B8" w:rsidRDefault="004D1B01" w:rsidP="00F720B8">
      <w:pPr>
        <w:widowControl w:val="0"/>
        <w:ind w:right="102" w:firstLine="708"/>
        <w:jc w:val="both"/>
      </w:pPr>
    </w:p>
    <w:p w14:paraId="623E79E8" w14:textId="5E6BAE56" w:rsidR="00797B2B" w:rsidRDefault="00797B2B" w:rsidP="00797B2B">
      <w:pPr>
        <w:widowControl w:val="0"/>
        <w:ind w:right="102" w:firstLine="708"/>
        <w:jc w:val="both"/>
      </w:pPr>
    </w:p>
    <w:p w14:paraId="17BACC59" w14:textId="102C1C99" w:rsidR="00797B2B" w:rsidRDefault="00797B2B" w:rsidP="001421AA">
      <w:pPr>
        <w:widowControl w:val="0"/>
        <w:ind w:right="102" w:firstLine="708"/>
        <w:jc w:val="both"/>
      </w:pPr>
    </w:p>
    <w:sectPr w:rsidR="00797B2B"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1001"/>
    <w:multiLevelType w:val="hybridMultilevel"/>
    <w:tmpl w:val="5C189BC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15:restartNumberingAfterBreak="0">
    <w:nsid w:val="07207783"/>
    <w:multiLevelType w:val="hybridMultilevel"/>
    <w:tmpl w:val="8B98EF42"/>
    <w:lvl w:ilvl="0" w:tplc="C2F856B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118F544F"/>
    <w:multiLevelType w:val="hybridMultilevel"/>
    <w:tmpl w:val="588ECE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44B031E"/>
    <w:multiLevelType w:val="hybridMultilevel"/>
    <w:tmpl w:val="91B67E9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24D40883"/>
    <w:multiLevelType w:val="hybridMultilevel"/>
    <w:tmpl w:val="4E7EC506"/>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27372E2E"/>
    <w:multiLevelType w:val="hybridMultilevel"/>
    <w:tmpl w:val="9182C94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284D543A"/>
    <w:multiLevelType w:val="hybridMultilevel"/>
    <w:tmpl w:val="054EFA9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87F58C1"/>
    <w:multiLevelType w:val="hybridMultilevel"/>
    <w:tmpl w:val="40CADC4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30CF2D4E"/>
    <w:multiLevelType w:val="hybridMultilevel"/>
    <w:tmpl w:val="8E6EB8A6"/>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 w15:restartNumberingAfterBreak="0">
    <w:nsid w:val="35B5304A"/>
    <w:multiLevelType w:val="hybridMultilevel"/>
    <w:tmpl w:val="904410A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15:restartNumberingAfterBreak="0">
    <w:nsid w:val="36686B67"/>
    <w:multiLevelType w:val="hybridMultilevel"/>
    <w:tmpl w:val="16643D2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39AD64ED"/>
    <w:multiLevelType w:val="hybridMultilevel"/>
    <w:tmpl w:val="3F8EA06E"/>
    <w:lvl w:ilvl="0" w:tplc="0422000B">
      <w:start w:val="1"/>
      <w:numFmt w:val="bullet"/>
      <w:lvlText w:val=""/>
      <w:lvlJc w:val="left"/>
      <w:pPr>
        <w:ind w:left="1170" w:hanging="360"/>
      </w:pPr>
      <w:rPr>
        <w:rFonts w:ascii="Wingdings" w:hAnsi="Wingdings"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12" w15:restartNumberingAfterBreak="0">
    <w:nsid w:val="446F22DB"/>
    <w:multiLevelType w:val="hybridMultilevel"/>
    <w:tmpl w:val="D25A830A"/>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15:restartNumberingAfterBreak="0">
    <w:nsid w:val="48971CEF"/>
    <w:multiLevelType w:val="hybridMultilevel"/>
    <w:tmpl w:val="642428F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4" w15:restartNumberingAfterBreak="0">
    <w:nsid w:val="49C843D4"/>
    <w:multiLevelType w:val="hybridMultilevel"/>
    <w:tmpl w:val="C55ACB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4A3E7F18"/>
    <w:multiLevelType w:val="hybridMultilevel"/>
    <w:tmpl w:val="2CB47C7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6" w15:restartNumberingAfterBreak="0">
    <w:nsid w:val="4D032F44"/>
    <w:multiLevelType w:val="hybridMultilevel"/>
    <w:tmpl w:val="043E0F4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4EED2A8C"/>
    <w:multiLevelType w:val="hybridMultilevel"/>
    <w:tmpl w:val="C9A2EF5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FDD1D01"/>
    <w:multiLevelType w:val="hybridMultilevel"/>
    <w:tmpl w:val="BA5AC6AE"/>
    <w:lvl w:ilvl="0" w:tplc="0422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9" w15:restartNumberingAfterBreak="0">
    <w:nsid w:val="51252CC1"/>
    <w:multiLevelType w:val="hybridMultilevel"/>
    <w:tmpl w:val="4BC4FDA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0" w15:restartNumberingAfterBreak="0">
    <w:nsid w:val="53245055"/>
    <w:multiLevelType w:val="hybridMultilevel"/>
    <w:tmpl w:val="3FBEA8F0"/>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1" w15:restartNumberingAfterBreak="0">
    <w:nsid w:val="57AD4699"/>
    <w:multiLevelType w:val="hybridMultilevel"/>
    <w:tmpl w:val="4858E99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5DF247F3"/>
    <w:multiLevelType w:val="hybridMultilevel"/>
    <w:tmpl w:val="CF34766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3" w15:restartNumberingAfterBreak="0">
    <w:nsid w:val="5E291AE7"/>
    <w:multiLevelType w:val="hybridMultilevel"/>
    <w:tmpl w:val="6EB21AE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4" w15:restartNumberingAfterBreak="0">
    <w:nsid w:val="6B336359"/>
    <w:multiLevelType w:val="hybridMultilevel"/>
    <w:tmpl w:val="274C12E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5" w15:restartNumberingAfterBreak="0">
    <w:nsid w:val="78B766A7"/>
    <w:multiLevelType w:val="hybridMultilevel"/>
    <w:tmpl w:val="C4324A1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6" w15:restartNumberingAfterBreak="0">
    <w:nsid w:val="7C1A4B8E"/>
    <w:multiLevelType w:val="hybridMultilevel"/>
    <w:tmpl w:val="8B4A2BEE"/>
    <w:lvl w:ilvl="0" w:tplc="0422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1867477288">
    <w:abstractNumId w:val="0"/>
  </w:num>
  <w:num w:numId="2" w16cid:durableId="849837516">
    <w:abstractNumId w:val="10"/>
  </w:num>
  <w:num w:numId="3" w16cid:durableId="470443628">
    <w:abstractNumId w:val="3"/>
  </w:num>
  <w:num w:numId="4" w16cid:durableId="1408113834">
    <w:abstractNumId w:val="24"/>
  </w:num>
  <w:num w:numId="5" w16cid:durableId="949237818">
    <w:abstractNumId w:val="12"/>
  </w:num>
  <w:num w:numId="6" w16cid:durableId="767892227">
    <w:abstractNumId w:val="6"/>
  </w:num>
  <w:num w:numId="7" w16cid:durableId="677780189">
    <w:abstractNumId w:val="4"/>
  </w:num>
  <w:num w:numId="8" w16cid:durableId="1629776741">
    <w:abstractNumId w:val="8"/>
  </w:num>
  <w:num w:numId="9" w16cid:durableId="1356420836">
    <w:abstractNumId w:val="7"/>
  </w:num>
  <w:num w:numId="10" w16cid:durableId="299041716">
    <w:abstractNumId w:val="21"/>
  </w:num>
  <w:num w:numId="11" w16cid:durableId="1827934242">
    <w:abstractNumId w:val="14"/>
  </w:num>
  <w:num w:numId="12" w16cid:durableId="1734814708">
    <w:abstractNumId w:val="20"/>
  </w:num>
  <w:num w:numId="13" w16cid:durableId="11078187">
    <w:abstractNumId w:val="25"/>
  </w:num>
  <w:num w:numId="14" w16cid:durableId="90398798">
    <w:abstractNumId w:val="15"/>
  </w:num>
  <w:num w:numId="15" w16cid:durableId="1185243120">
    <w:abstractNumId w:val="17"/>
  </w:num>
  <w:num w:numId="16" w16cid:durableId="1104229085">
    <w:abstractNumId w:val="2"/>
  </w:num>
  <w:num w:numId="17" w16cid:durableId="2126850749">
    <w:abstractNumId w:val="13"/>
  </w:num>
  <w:num w:numId="18" w16cid:durableId="1929387784">
    <w:abstractNumId w:val="5"/>
  </w:num>
  <w:num w:numId="19" w16cid:durableId="1358121133">
    <w:abstractNumId w:val="19"/>
  </w:num>
  <w:num w:numId="20" w16cid:durableId="1475874702">
    <w:abstractNumId w:val="22"/>
  </w:num>
  <w:num w:numId="21" w16cid:durableId="561715083">
    <w:abstractNumId w:val="1"/>
  </w:num>
  <w:num w:numId="22" w16cid:durableId="1735005985">
    <w:abstractNumId w:val="26"/>
  </w:num>
  <w:num w:numId="23" w16cid:durableId="1475369050">
    <w:abstractNumId w:val="16"/>
  </w:num>
  <w:num w:numId="24" w16cid:durableId="1702970894">
    <w:abstractNumId w:val="18"/>
  </w:num>
  <w:num w:numId="25" w16cid:durableId="931816403">
    <w:abstractNumId w:val="23"/>
  </w:num>
  <w:num w:numId="26" w16cid:durableId="425688470">
    <w:abstractNumId w:val="9"/>
  </w:num>
  <w:num w:numId="27" w16cid:durableId="1661931556">
    <w:abstractNumId w:val="11"/>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B1A"/>
    <w:rsid w:val="00003CBD"/>
    <w:rsid w:val="00004659"/>
    <w:rsid w:val="000056CD"/>
    <w:rsid w:val="0000647B"/>
    <w:rsid w:val="00006BF9"/>
    <w:rsid w:val="0001095E"/>
    <w:rsid w:val="0001173D"/>
    <w:rsid w:val="00011EDF"/>
    <w:rsid w:val="0001242E"/>
    <w:rsid w:val="00012690"/>
    <w:rsid w:val="00012F30"/>
    <w:rsid w:val="0001413E"/>
    <w:rsid w:val="00014E74"/>
    <w:rsid w:val="000165DD"/>
    <w:rsid w:val="0001692A"/>
    <w:rsid w:val="0001696A"/>
    <w:rsid w:val="000171D6"/>
    <w:rsid w:val="00020E04"/>
    <w:rsid w:val="00022E41"/>
    <w:rsid w:val="00023433"/>
    <w:rsid w:val="0002378E"/>
    <w:rsid w:val="00024447"/>
    <w:rsid w:val="00024768"/>
    <w:rsid w:val="00024A9E"/>
    <w:rsid w:val="00024C99"/>
    <w:rsid w:val="000251EC"/>
    <w:rsid w:val="000259D7"/>
    <w:rsid w:val="00032C71"/>
    <w:rsid w:val="00034092"/>
    <w:rsid w:val="00034409"/>
    <w:rsid w:val="00034930"/>
    <w:rsid w:val="00034B54"/>
    <w:rsid w:val="00037C2A"/>
    <w:rsid w:val="00040537"/>
    <w:rsid w:val="0004266B"/>
    <w:rsid w:val="00042F31"/>
    <w:rsid w:val="000439D0"/>
    <w:rsid w:val="00043D03"/>
    <w:rsid w:val="000442B0"/>
    <w:rsid w:val="00044E3C"/>
    <w:rsid w:val="00045019"/>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10E"/>
    <w:rsid w:val="00062631"/>
    <w:rsid w:val="00062F71"/>
    <w:rsid w:val="0006303B"/>
    <w:rsid w:val="00063250"/>
    <w:rsid w:val="00063C31"/>
    <w:rsid w:val="00063CBB"/>
    <w:rsid w:val="00064AE4"/>
    <w:rsid w:val="00065616"/>
    <w:rsid w:val="000660A0"/>
    <w:rsid w:val="000660AD"/>
    <w:rsid w:val="0006652A"/>
    <w:rsid w:val="000665AB"/>
    <w:rsid w:val="00067D9C"/>
    <w:rsid w:val="00067FE6"/>
    <w:rsid w:val="000704A6"/>
    <w:rsid w:val="000709E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AB5"/>
    <w:rsid w:val="00077C73"/>
    <w:rsid w:val="00080951"/>
    <w:rsid w:val="00081C6E"/>
    <w:rsid w:val="00082650"/>
    <w:rsid w:val="000831C9"/>
    <w:rsid w:val="000843E6"/>
    <w:rsid w:val="000864E2"/>
    <w:rsid w:val="0008669F"/>
    <w:rsid w:val="000874A0"/>
    <w:rsid w:val="00091B72"/>
    <w:rsid w:val="00093762"/>
    <w:rsid w:val="00093A50"/>
    <w:rsid w:val="00094934"/>
    <w:rsid w:val="00096A76"/>
    <w:rsid w:val="000A027C"/>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4E84"/>
    <w:rsid w:val="000B5575"/>
    <w:rsid w:val="000B6CD2"/>
    <w:rsid w:val="000B6CD8"/>
    <w:rsid w:val="000B77C2"/>
    <w:rsid w:val="000C1DC1"/>
    <w:rsid w:val="000C2D80"/>
    <w:rsid w:val="000C3C87"/>
    <w:rsid w:val="000C47CF"/>
    <w:rsid w:val="000C4BA2"/>
    <w:rsid w:val="000C63B6"/>
    <w:rsid w:val="000C6B5B"/>
    <w:rsid w:val="000C7D06"/>
    <w:rsid w:val="000D0091"/>
    <w:rsid w:val="000D0CF6"/>
    <w:rsid w:val="000D0F13"/>
    <w:rsid w:val="000D1A93"/>
    <w:rsid w:val="000D1B78"/>
    <w:rsid w:val="000D243D"/>
    <w:rsid w:val="000D2B94"/>
    <w:rsid w:val="000D2C94"/>
    <w:rsid w:val="000D2E6E"/>
    <w:rsid w:val="000D2F24"/>
    <w:rsid w:val="000D2F89"/>
    <w:rsid w:val="000D3429"/>
    <w:rsid w:val="000D3B72"/>
    <w:rsid w:val="000D5661"/>
    <w:rsid w:val="000D73AC"/>
    <w:rsid w:val="000E1163"/>
    <w:rsid w:val="000E24A8"/>
    <w:rsid w:val="000E2C7B"/>
    <w:rsid w:val="000E2DED"/>
    <w:rsid w:val="000E38B4"/>
    <w:rsid w:val="000E52C6"/>
    <w:rsid w:val="000E5D98"/>
    <w:rsid w:val="000E60CE"/>
    <w:rsid w:val="000E6E79"/>
    <w:rsid w:val="000E6F11"/>
    <w:rsid w:val="000E720D"/>
    <w:rsid w:val="000E7AF6"/>
    <w:rsid w:val="000E7DF3"/>
    <w:rsid w:val="000F1690"/>
    <w:rsid w:val="000F1B07"/>
    <w:rsid w:val="000F33CD"/>
    <w:rsid w:val="000F36F4"/>
    <w:rsid w:val="000F4083"/>
    <w:rsid w:val="000F4401"/>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1DDF"/>
    <w:rsid w:val="00102CC4"/>
    <w:rsid w:val="00102D93"/>
    <w:rsid w:val="00103A08"/>
    <w:rsid w:val="00103ADB"/>
    <w:rsid w:val="00104164"/>
    <w:rsid w:val="0010497F"/>
    <w:rsid w:val="00104DF9"/>
    <w:rsid w:val="00105750"/>
    <w:rsid w:val="00105B1B"/>
    <w:rsid w:val="00106173"/>
    <w:rsid w:val="0011058B"/>
    <w:rsid w:val="001107F9"/>
    <w:rsid w:val="00111B23"/>
    <w:rsid w:val="00112120"/>
    <w:rsid w:val="001125FC"/>
    <w:rsid w:val="00113EF2"/>
    <w:rsid w:val="001142ED"/>
    <w:rsid w:val="00114706"/>
    <w:rsid w:val="001149D2"/>
    <w:rsid w:val="00115320"/>
    <w:rsid w:val="00115CB6"/>
    <w:rsid w:val="0011620D"/>
    <w:rsid w:val="00116629"/>
    <w:rsid w:val="00120273"/>
    <w:rsid w:val="001215A5"/>
    <w:rsid w:val="00121C3F"/>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2D0"/>
    <w:rsid w:val="001346D3"/>
    <w:rsid w:val="001348BB"/>
    <w:rsid w:val="00135406"/>
    <w:rsid w:val="0013585F"/>
    <w:rsid w:val="00135E81"/>
    <w:rsid w:val="00141110"/>
    <w:rsid w:val="0014123F"/>
    <w:rsid w:val="0014192C"/>
    <w:rsid w:val="001421A0"/>
    <w:rsid w:val="001421AA"/>
    <w:rsid w:val="0014252E"/>
    <w:rsid w:val="00143903"/>
    <w:rsid w:val="00144624"/>
    <w:rsid w:val="0014593C"/>
    <w:rsid w:val="00145A80"/>
    <w:rsid w:val="00145B73"/>
    <w:rsid w:val="001478B5"/>
    <w:rsid w:val="0015021D"/>
    <w:rsid w:val="00150573"/>
    <w:rsid w:val="0015163D"/>
    <w:rsid w:val="001528F8"/>
    <w:rsid w:val="00153A8D"/>
    <w:rsid w:val="001543A6"/>
    <w:rsid w:val="00154669"/>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2E4F"/>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B9A"/>
    <w:rsid w:val="001B1EDE"/>
    <w:rsid w:val="001B20E1"/>
    <w:rsid w:val="001B285D"/>
    <w:rsid w:val="001B2CA6"/>
    <w:rsid w:val="001B2D58"/>
    <w:rsid w:val="001B3445"/>
    <w:rsid w:val="001B38BD"/>
    <w:rsid w:val="001B4273"/>
    <w:rsid w:val="001B532D"/>
    <w:rsid w:val="001B7170"/>
    <w:rsid w:val="001B717F"/>
    <w:rsid w:val="001C086D"/>
    <w:rsid w:val="001C0EFB"/>
    <w:rsid w:val="001C203B"/>
    <w:rsid w:val="001C4096"/>
    <w:rsid w:val="001C4CF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35C6"/>
    <w:rsid w:val="001D4787"/>
    <w:rsid w:val="001D4AF8"/>
    <w:rsid w:val="001D4CC5"/>
    <w:rsid w:val="001D53C0"/>
    <w:rsid w:val="001D5685"/>
    <w:rsid w:val="001D77BE"/>
    <w:rsid w:val="001E0198"/>
    <w:rsid w:val="001E07CB"/>
    <w:rsid w:val="001E0BCC"/>
    <w:rsid w:val="001E120E"/>
    <w:rsid w:val="001E1663"/>
    <w:rsid w:val="001E16AB"/>
    <w:rsid w:val="001E1831"/>
    <w:rsid w:val="001E1FCB"/>
    <w:rsid w:val="001E2CEB"/>
    <w:rsid w:val="001E2D2F"/>
    <w:rsid w:val="001E3294"/>
    <w:rsid w:val="001E3422"/>
    <w:rsid w:val="001E3A17"/>
    <w:rsid w:val="001E3A6F"/>
    <w:rsid w:val="001E4E75"/>
    <w:rsid w:val="001E5168"/>
    <w:rsid w:val="001E6591"/>
    <w:rsid w:val="001E6CA4"/>
    <w:rsid w:val="001E6E69"/>
    <w:rsid w:val="001E6EF7"/>
    <w:rsid w:val="001E7BE5"/>
    <w:rsid w:val="001F08AD"/>
    <w:rsid w:val="001F115F"/>
    <w:rsid w:val="001F20FA"/>
    <w:rsid w:val="001F21BA"/>
    <w:rsid w:val="001F276F"/>
    <w:rsid w:val="001F2ED3"/>
    <w:rsid w:val="001F3013"/>
    <w:rsid w:val="001F36C2"/>
    <w:rsid w:val="001F5302"/>
    <w:rsid w:val="001F671B"/>
    <w:rsid w:val="001F6AFF"/>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07AD4"/>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0ED"/>
    <w:rsid w:val="00230D06"/>
    <w:rsid w:val="002314CA"/>
    <w:rsid w:val="002331F6"/>
    <w:rsid w:val="002342C9"/>
    <w:rsid w:val="00234C4F"/>
    <w:rsid w:val="00237590"/>
    <w:rsid w:val="0024085E"/>
    <w:rsid w:val="0024319A"/>
    <w:rsid w:val="00244321"/>
    <w:rsid w:val="00245BF5"/>
    <w:rsid w:val="00245C42"/>
    <w:rsid w:val="00246013"/>
    <w:rsid w:val="0024642D"/>
    <w:rsid w:val="00246678"/>
    <w:rsid w:val="00246848"/>
    <w:rsid w:val="00246983"/>
    <w:rsid w:val="00246FC6"/>
    <w:rsid w:val="00247FD9"/>
    <w:rsid w:val="00250767"/>
    <w:rsid w:val="0025089B"/>
    <w:rsid w:val="0025130B"/>
    <w:rsid w:val="00251BDD"/>
    <w:rsid w:val="00252743"/>
    <w:rsid w:val="00252C22"/>
    <w:rsid w:val="002536DC"/>
    <w:rsid w:val="002539B1"/>
    <w:rsid w:val="00253F32"/>
    <w:rsid w:val="00254110"/>
    <w:rsid w:val="002546B1"/>
    <w:rsid w:val="00255DCD"/>
    <w:rsid w:val="002575EE"/>
    <w:rsid w:val="00257EDD"/>
    <w:rsid w:val="00260697"/>
    <w:rsid w:val="00260B54"/>
    <w:rsid w:val="00262515"/>
    <w:rsid w:val="00263C51"/>
    <w:rsid w:val="002643CD"/>
    <w:rsid w:val="00264888"/>
    <w:rsid w:val="00264D6A"/>
    <w:rsid w:val="002655F5"/>
    <w:rsid w:val="00265943"/>
    <w:rsid w:val="00265E75"/>
    <w:rsid w:val="0026685A"/>
    <w:rsid w:val="00266A86"/>
    <w:rsid w:val="00266B62"/>
    <w:rsid w:val="00270BBA"/>
    <w:rsid w:val="00271013"/>
    <w:rsid w:val="00271218"/>
    <w:rsid w:val="0027163D"/>
    <w:rsid w:val="00273481"/>
    <w:rsid w:val="002734F3"/>
    <w:rsid w:val="00273F87"/>
    <w:rsid w:val="00273FE1"/>
    <w:rsid w:val="00274224"/>
    <w:rsid w:val="002744FB"/>
    <w:rsid w:val="00274AAE"/>
    <w:rsid w:val="00274F35"/>
    <w:rsid w:val="002750E7"/>
    <w:rsid w:val="00275204"/>
    <w:rsid w:val="00275627"/>
    <w:rsid w:val="00275A29"/>
    <w:rsid w:val="0027692E"/>
    <w:rsid w:val="00281229"/>
    <w:rsid w:val="00282445"/>
    <w:rsid w:val="00283365"/>
    <w:rsid w:val="002835E9"/>
    <w:rsid w:val="00283A49"/>
    <w:rsid w:val="00284F2B"/>
    <w:rsid w:val="002851E5"/>
    <w:rsid w:val="0028570B"/>
    <w:rsid w:val="0028638B"/>
    <w:rsid w:val="002907BC"/>
    <w:rsid w:val="00290989"/>
    <w:rsid w:val="00291705"/>
    <w:rsid w:val="002920BE"/>
    <w:rsid w:val="00295A6B"/>
    <w:rsid w:val="00296AA4"/>
    <w:rsid w:val="00297293"/>
    <w:rsid w:val="002978D8"/>
    <w:rsid w:val="002979D1"/>
    <w:rsid w:val="00297B05"/>
    <w:rsid w:val="002A3614"/>
    <w:rsid w:val="002A3727"/>
    <w:rsid w:val="002A422D"/>
    <w:rsid w:val="002A4D45"/>
    <w:rsid w:val="002A56BB"/>
    <w:rsid w:val="002A5862"/>
    <w:rsid w:val="002B0EC5"/>
    <w:rsid w:val="002B2609"/>
    <w:rsid w:val="002B2825"/>
    <w:rsid w:val="002B34BE"/>
    <w:rsid w:val="002B42BF"/>
    <w:rsid w:val="002B47CD"/>
    <w:rsid w:val="002B4B9A"/>
    <w:rsid w:val="002B681A"/>
    <w:rsid w:val="002B6BCF"/>
    <w:rsid w:val="002B782C"/>
    <w:rsid w:val="002B7B55"/>
    <w:rsid w:val="002C15BC"/>
    <w:rsid w:val="002C1EC0"/>
    <w:rsid w:val="002C3296"/>
    <w:rsid w:val="002C41D0"/>
    <w:rsid w:val="002C5B1D"/>
    <w:rsid w:val="002C6A7F"/>
    <w:rsid w:val="002C7E32"/>
    <w:rsid w:val="002D0771"/>
    <w:rsid w:val="002D17B0"/>
    <w:rsid w:val="002D1FA2"/>
    <w:rsid w:val="002D24A1"/>
    <w:rsid w:val="002D2852"/>
    <w:rsid w:val="002D2AE8"/>
    <w:rsid w:val="002D2FCB"/>
    <w:rsid w:val="002D3318"/>
    <w:rsid w:val="002D3869"/>
    <w:rsid w:val="002D54FD"/>
    <w:rsid w:val="002D61A9"/>
    <w:rsid w:val="002D6C57"/>
    <w:rsid w:val="002D6EDC"/>
    <w:rsid w:val="002D76CC"/>
    <w:rsid w:val="002D7FAC"/>
    <w:rsid w:val="002E0A86"/>
    <w:rsid w:val="002E1427"/>
    <w:rsid w:val="002E17F3"/>
    <w:rsid w:val="002E1BF1"/>
    <w:rsid w:val="002E1C49"/>
    <w:rsid w:val="002E206D"/>
    <w:rsid w:val="002E2A8E"/>
    <w:rsid w:val="002E3107"/>
    <w:rsid w:val="002E476C"/>
    <w:rsid w:val="002E4EC0"/>
    <w:rsid w:val="002E5F1D"/>
    <w:rsid w:val="002E6008"/>
    <w:rsid w:val="002E6B79"/>
    <w:rsid w:val="002E72B0"/>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15E4"/>
    <w:rsid w:val="00312319"/>
    <w:rsid w:val="00313159"/>
    <w:rsid w:val="00313419"/>
    <w:rsid w:val="00313C51"/>
    <w:rsid w:val="00313D16"/>
    <w:rsid w:val="0031436D"/>
    <w:rsid w:val="003145C7"/>
    <w:rsid w:val="003146AD"/>
    <w:rsid w:val="003149D1"/>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0AB"/>
    <w:rsid w:val="00335246"/>
    <w:rsid w:val="003362A7"/>
    <w:rsid w:val="00336654"/>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94E"/>
    <w:rsid w:val="00360A43"/>
    <w:rsid w:val="0036155F"/>
    <w:rsid w:val="00361B7B"/>
    <w:rsid w:val="00361E30"/>
    <w:rsid w:val="003622DB"/>
    <w:rsid w:val="003628CA"/>
    <w:rsid w:val="00362F53"/>
    <w:rsid w:val="00363BA6"/>
    <w:rsid w:val="00364307"/>
    <w:rsid w:val="00364573"/>
    <w:rsid w:val="00365926"/>
    <w:rsid w:val="00365FBE"/>
    <w:rsid w:val="003668C9"/>
    <w:rsid w:val="00370D78"/>
    <w:rsid w:val="00371513"/>
    <w:rsid w:val="00371E61"/>
    <w:rsid w:val="003721F8"/>
    <w:rsid w:val="003724B0"/>
    <w:rsid w:val="00372B41"/>
    <w:rsid w:val="00372BAB"/>
    <w:rsid w:val="003733B5"/>
    <w:rsid w:val="0037399B"/>
    <w:rsid w:val="003740B5"/>
    <w:rsid w:val="00375293"/>
    <w:rsid w:val="00375A6C"/>
    <w:rsid w:val="00375B59"/>
    <w:rsid w:val="00376B96"/>
    <w:rsid w:val="00377A92"/>
    <w:rsid w:val="00377EE0"/>
    <w:rsid w:val="00380071"/>
    <w:rsid w:val="0038017B"/>
    <w:rsid w:val="003801EE"/>
    <w:rsid w:val="00380879"/>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5F3F"/>
    <w:rsid w:val="00396A24"/>
    <w:rsid w:val="00397CA9"/>
    <w:rsid w:val="003A0810"/>
    <w:rsid w:val="003A09B0"/>
    <w:rsid w:val="003A09C5"/>
    <w:rsid w:val="003A0D3F"/>
    <w:rsid w:val="003A0DBB"/>
    <w:rsid w:val="003A17A1"/>
    <w:rsid w:val="003A2749"/>
    <w:rsid w:val="003A2D6F"/>
    <w:rsid w:val="003A434E"/>
    <w:rsid w:val="003A4539"/>
    <w:rsid w:val="003A5284"/>
    <w:rsid w:val="003A604D"/>
    <w:rsid w:val="003A6373"/>
    <w:rsid w:val="003B02A8"/>
    <w:rsid w:val="003B07E1"/>
    <w:rsid w:val="003B0A80"/>
    <w:rsid w:val="003B0D87"/>
    <w:rsid w:val="003B0EC3"/>
    <w:rsid w:val="003B2535"/>
    <w:rsid w:val="003B34FF"/>
    <w:rsid w:val="003B3978"/>
    <w:rsid w:val="003B3D79"/>
    <w:rsid w:val="003B3E1B"/>
    <w:rsid w:val="003B4A23"/>
    <w:rsid w:val="003B4ACC"/>
    <w:rsid w:val="003B5781"/>
    <w:rsid w:val="003B6258"/>
    <w:rsid w:val="003B7145"/>
    <w:rsid w:val="003B7675"/>
    <w:rsid w:val="003B7C67"/>
    <w:rsid w:val="003B7D32"/>
    <w:rsid w:val="003C0407"/>
    <w:rsid w:val="003C063B"/>
    <w:rsid w:val="003C0B86"/>
    <w:rsid w:val="003C0DB8"/>
    <w:rsid w:val="003C2299"/>
    <w:rsid w:val="003C270C"/>
    <w:rsid w:val="003C4054"/>
    <w:rsid w:val="003C481F"/>
    <w:rsid w:val="003C485B"/>
    <w:rsid w:val="003C53A7"/>
    <w:rsid w:val="003C7605"/>
    <w:rsid w:val="003C7C26"/>
    <w:rsid w:val="003C7D27"/>
    <w:rsid w:val="003D32D2"/>
    <w:rsid w:val="003D3FA3"/>
    <w:rsid w:val="003D43E7"/>
    <w:rsid w:val="003D460C"/>
    <w:rsid w:val="003D4C7F"/>
    <w:rsid w:val="003D55BF"/>
    <w:rsid w:val="003D58BE"/>
    <w:rsid w:val="003D5B7B"/>
    <w:rsid w:val="003D6C74"/>
    <w:rsid w:val="003E0A51"/>
    <w:rsid w:val="003E0D25"/>
    <w:rsid w:val="003E1AD9"/>
    <w:rsid w:val="003E27EB"/>
    <w:rsid w:val="003E2D52"/>
    <w:rsid w:val="003E4A37"/>
    <w:rsid w:val="003E4DB3"/>
    <w:rsid w:val="003E5364"/>
    <w:rsid w:val="003E64CB"/>
    <w:rsid w:val="003E6574"/>
    <w:rsid w:val="003E6C36"/>
    <w:rsid w:val="003E79BA"/>
    <w:rsid w:val="003F238F"/>
    <w:rsid w:val="003F2D62"/>
    <w:rsid w:val="003F3775"/>
    <w:rsid w:val="003F3C19"/>
    <w:rsid w:val="003F429F"/>
    <w:rsid w:val="003F4355"/>
    <w:rsid w:val="003F456B"/>
    <w:rsid w:val="003F46C7"/>
    <w:rsid w:val="003F5B81"/>
    <w:rsid w:val="003F6167"/>
    <w:rsid w:val="003F62CD"/>
    <w:rsid w:val="003F654F"/>
    <w:rsid w:val="003F7B6A"/>
    <w:rsid w:val="003F7F4F"/>
    <w:rsid w:val="004009F7"/>
    <w:rsid w:val="00400F4C"/>
    <w:rsid w:val="00401C2E"/>
    <w:rsid w:val="00401F8E"/>
    <w:rsid w:val="004023D0"/>
    <w:rsid w:val="00403608"/>
    <w:rsid w:val="00403D5C"/>
    <w:rsid w:val="004044CA"/>
    <w:rsid w:val="00404A5F"/>
    <w:rsid w:val="00405FC3"/>
    <w:rsid w:val="0040663F"/>
    <w:rsid w:val="00406815"/>
    <w:rsid w:val="00406D67"/>
    <w:rsid w:val="0040750D"/>
    <w:rsid w:val="00407582"/>
    <w:rsid w:val="00411860"/>
    <w:rsid w:val="00411C57"/>
    <w:rsid w:val="00411DFE"/>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3CF5"/>
    <w:rsid w:val="004240F7"/>
    <w:rsid w:val="00426A6F"/>
    <w:rsid w:val="00430825"/>
    <w:rsid w:val="00430C4E"/>
    <w:rsid w:val="004316DB"/>
    <w:rsid w:val="004326AE"/>
    <w:rsid w:val="00433225"/>
    <w:rsid w:val="00433AAB"/>
    <w:rsid w:val="00434120"/>
    <w:rsid w:val="0043519F"/>
    <w:rsid w:val="004366AB"/>
    <w:rsid w:val="004369B6"/>
    <w:rsid w:val="004401CC"/>
    <w:rsid w:val="00440895"/>
    <w:rsid w:val="00440F28"/>
    <w:rsid w:val="00441F99"/>
    <w:rsid w:val="00442471"/>
    <w:rsid w:val="00442AFF"/>
    <w:rsid w:val="00442D23"/>
    <w:rsid w:val="00442F96"/>
    <w:rsid w:val="00444357"/>
    <w:rsid w:val="004451D2"/>
    <w:rsid w:val="00445FF5"/>
    <w:rsid w:val="00447BDC"/>
    <w:rsid w:val="004500D7"/>
    <w:rsid w:val="004526D5"/>
    <w:rsid w:val="004534FF"/>
    <w:rsid w:val="00453EA5"/>
    <w:rsid w:val="004547AC"/>
    <w:rsid w:val="00455707"/>
    <w:rsid w:val="00456913"/>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188A"/>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1A27"/>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1B01"/>
    <w:rsid w:val="004D20BA"/>
    <w:rsid w:val="004D24F9"/>
    <w:rsid w:val="004D3A9A"/>
    <w:rsid w:val="004D5C02"/>
    <w:rsid w:val="004D6B18"/>
    <w:rsid w:val="004D6D89"/>
    <w:rsid w:val="004D7F1D"/>
    <w:rsid w:val="004E123C"/>
    <w:rsid w:val="004E4C3F"/>
    <w:rsid w:val="004E55FF"/>
    <w:rsid w:val="004E6E42"/>
    <w:rsid w:val="004E78D7"/>
    <w:rsid w:val="004F0517"/>
    <w:rsid w:val="004F1239"/>
    <w:rsid w:val="004F26E7"/>
    <w:rsid w:val="004F2935"/>
    <w:rsid w:val="004F2E0B"/>
    <w:rsid w:val="004F37B2"/>
    <w:rsid w:val="004F3C23"/>
    <w:rsid w:val="004F4322"/>
    <w:rsid w:val="004F5415"/>
    <w:rsid w:val="004F5D48"/>
    <w:rsid w:val="004F7294"/>
    <w:rsid w:val="004F747A"/>
    <w:rsid w:val="004F7FB0"/>
    <w:rsid w:val="00501E6F"/>
    <w:rsid w:val="00502DBD"/>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17121"/>
    <w:rsid w:val="00520430"/>
    <w:rsid w:val="00520840"/>
    <w:rsid w:val="00521508"/>
    <w:rsid w:val="00521726"/>
    <w:rsid w:val="00523088"/>
    <w:rsid w:val="00524320"/>
    <w:rsid w:val="005244AB"/>
    <w:rsid w:val="00527466"/>
    <w:rsid w:val="005276F5"/>
    <w:rsid w:val="00530108"/>
    <w:rsid w:val="00530312"/>
    <w:rsid w:val="00530CD4"/>
    <w:rsid w:val="00531143"/>
    <w:rsid w:val="0053306B"/>
    <w:rsid w:val="00533832"/>
    <w:rsid w:val="00533A1A"/>
    <w:rsid w:val="00533EFD"/>
    <w:rsid w:val="00534C47"/>
    <w:rsid w:val="00534E8E"/>
    <w:rsid w:val="005358CD"/>
    <w:rsid w:val="00535B4E"/>
    <w:rsid w:val="00535BB2"/>
    <w:rsid w:val="00535D89"/>
    <w:rsid w:val="00540CE9"/>
    <w:rsid w:val="0054395E"/>
    <w:rsid w:val="00543BEB"/>
    <w:rsid w:val="0054592F"/>
    <w:rsid w:val="00545D64"/>
    <w:rsid w:val="005463EA"/>
    <w:rsid w:val="00547AEC"/>
    <w:rsid w:val="005504D1"/>
    <w:rsid w:val="00550B15"/>
    <w:rsid w:val="00550B4C"/>
    <w:rsid w:val="005510A2"/>
    <w:rsid w:val="00551DC4"/>
    <w:rsid w:val="00551ED2"/>
    <w:rsid w:val="00552F6E"/>
    <w:rsid w:val="005533A5"/>
    <w:rsid w:val="00553CAB"/>
    <w:rsid w:val="005540EF"/>
    <w:rsid w:val="00554182"/>
    <w:rsid w:val="005567ED"/>
    <w:rsid w:val="00556C7A"/>
    <w:rsid w:val="00560BCF"/>
    <w:rsid w:val="00561009"/>
    <w:rsid w:val="005620B6"/>
    <w:rsid w:val="00562DA2"/>
    <w:rsid w:val="00563AFD"/>
    <w:rsid w:val="005649EC"/>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0EB"/>
    <w:rsid w:val="00576D4C"/>
    <w:rsid w:val="00580D0C"/>
    <w:rsid w:val="00580D62"/>
    <w:rsid w:val="005814ED"/>
    <w:rsid w:val="00582E53"/>
    <w:rsid w:val="00582FAD"/>
    <w:rsid w:val="0058456B"/>
    <w:rsid w:val="00584A80"/>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97BD7"/>
    <w:rsid w:val="005A0423"/>
    <w:rsid w:val="005A0FD3"/>
    <w:rsid w:val="005A17EA"/>
    <w:rsid w:val="005A1CE1"/>
    <w:rsid w:val="005A1E4D"/>
    <w:rsid w:val="005A2671"/>
    <w:rsid w:val="005A4115"/>
    <w:rsid w:val="005A4FAA"/>
    <w:rsid w:val="005A5845"/>
    <w:rsid w:val="005A6C03"/>
    <w:rsid w:val="005A6C79"/>
    <w:rsid w:val="005A7836"/>
    <w:rsid w:val="005B00F9"/>
    <w:rsid w:val="005B190D"/>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78B"/>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144"/>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6AD7"/>
    <w:rsid w:val="005F7254"/>
    <w:rsid w:val="00600A51"/>
    <w:rsid w:val="00600F76"/>
    <w:rsid w:val="0060148F"/>
    <w:rsid w:val="006017AE"/>
    <w:rsid w:val="006029A5"/>
    <w:rsid w:val="00602DAB"/>
    <w:rsid w:val="006043D0"/>
    <w:rsid w:val="00604B23"/>
    <w:rsid w:val="0060730E"/>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177DD"/>
    <w:rsid w:val="00620258"/>
    <w:rsid w:val="0062026E"/>
    <w:rsid w:val="00622B25"/>
    <w:rsid w:val="0062445A"/>
    <w:rsid w:val="00624A2C"/>
    <w:rsid w:val="00625273"/>
    <w:rsid w:val="00625E63"/>
    <w:rsid w:val="00625EF3"/>
    <w:rsid w:val="0062649A"/>
    <w:rsid w:val="006267A5"/>
    <w:rsid w:val="00627BE0"/>
    <w:rsid w:val="00627FB7"/>
    <w:rsid w:val="00630FAD"/>
    <w:rsid w:val="006312E3"/>
    <w:rsid w:val="00631CB6"/>
    <w:rsid w:val="00632499"/>
    <w:rsid w:val="00632F69"/>
    <w:rsid w:val="00633305"/>
    <w:rsid w:val="006333F7"/>
    <w:rsid w:val="00633F8A"/>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002"/>
    <w:rsid w:val="0067567E"/>
    <w:rsid w:val="0067579F"/>
    <w:rsid w:val="00675A1E"/>
    <w:rsid w:val="00675BF2"/>
    <w:rsid w:val="00675C81"/>
    <w:rsid w:val="0067644C"/>
    <w:rsid w:val="00677E29"/>
    <w:rsid w:val="006806B9"/>
    <w:rsid w:val="00680923"/>
    <w:rsid w:val="006809AC"/>
    <w:rsid w:val="00680A6F"/>
    <w:rsid w:val="006812BF"/>
    <w:rsid w:val="0068167F"/>
    <w:rsid w:val="0068182C"/>
    <w:rsid w:val="00682C6E"/>
    <w:rsid w:val="00682E5C"/>
    <w:rsid w:val="00683DF9"/>
    <w:rsid w:val="00684211"/>
    <w:rsid w:val="00684638"/>
    <w:rsid w:val="006848D7"/>
    <w:rsid w:val="00684BAE"/>
    <w:rsid w:val="00684CA4"/>
    <w:rsid w:val="006863C9"/>
    <w:rsid w:val="0068648C"/>
    <w:rsid w:val="0068785D"/>
    <w:rsid w:val="006906A9"/>
    <w:rsid w:val="0069201F"/>
    <w:rsid w:val="00692B45"/>
    <w:rsid w:val="00692D1D"/>
    <w:rsid w:val="00692D5A"/>
    <w:rsid w:val="00692D68"/>
    <w:rsid w:val="006934EF"/>
    <w:rsid w:val="00694D0B"/>
    <w:rsid w:val="00695766"/>
    <w:rsid w:val="00695C19"/>
    <w:rsid w:val="006962FA"/>
    <w:rsid w:val="00696D63"/>
    <w:rsid w:val="00697076"/>
    <w:rsid w:val="00697827"/>
    <w:rsid w:val="00697972"/>
    <w:rsid w:val="00697FD2"/>
    <w:rsid w:val="006A1611"/>
    <w:rsid w:val="006A1D73"/>
    <w:rsid w:val="006A1EB9"/>
    <w:rsid w:val="006A221D"/>
    <w:rsid w:val="006A2418"/>
    <w:rsid w:val="006A2797"/>
    <w:rsid w:val="006A2C8C"/>
    <w:rsid w:val="006A2DFF"/>
    <w:rsid w:val="006A3EE0"/>
    <w:rsid w:val="006A566A"/>
    <w:rsid w:val="006A6938"/>
    <w:rsid w:val="006A6E00"/>
    <w:rsid w:val="006B01AE"/>
    <w:rsid w:val="006B12C8"/>
    <w:rsid w:val="006B1396"/>
    <w:rsid w:val="006B1AF2"/>
    <w:rsid w:val="006B2460"/>
    <w:rsid w:val="006B2682"/>
    <w:rsid w:val="006B287E"/>
    <w:rsid w:val="006B2E18"/>
    <w:rsid w:val="006B3EA5"/>
    <w:rsid w:val="006B7425"/>
    <w:rsid w:val="006C0309"/>
    <w:rsid w:val="006C08FA"/>
    <w:rsid w:val="006C0AB9"/>
    <w:rsid w:val="006C1553"/>
    <w:rsid w:val="006C16C2"/>
    <w:rsid w:val="006C4B30"/>
    <w:rsid w:val="006C4BE5"/>
    <w:rsid w:val="006C5177"/>
    <w:rsid w:val="006C55FC"/>
    <w:rsid w:val="006C577E"/>
    <w:rsid w:val="006C6365"/>
    <w:rsid w:val="006C6E6A"/>
    <w:rsid w:val="006C6FBF"/>
    <w:rsid w:val="006D04A2"/>
    <w:rsid w:val="006D0EC3"/>
    <w:rsid w:val="006D1B64"/>
    <w:rsid w:val="006D200B"/>
    <w:rsid w:val="006D23E5"/>
    <w:rsid w:val="006D258D"/>
    <w:rsid w:val="006D3315"/>
    <w:rsid w:val="006D3C01"/>
    <w:rsid w:val="006D4863"/>
    <w:rsid w:val="006D5777"/>
    <w:rsid w:val="006D5D82"/>
    <w:rsid w:val="006D6667"/>
    <w:rsid w:val="006D6987"/>
    <w:rsid w:val="006E0B11"/>
    <w:rsid w:val="006E1988"/>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42E9"/>
    <w:rsid w:val="0070576A"/>
    <w:rsid w:val="00706261"/>
    <w:rsid w:val="00707375"/>
    <w:rsid w:val="00707722"/>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0D4B"/>
    <w:rsid w:val="00721616"/>
    <w:rsid w:val="00721753"/>
    <w:rsid w:val="0072253A"/>
    <w:rsid w:val="0072312C"/>
    <w:rsid w:val="007235E2"/>
    <w:rsid w:val="00724798"/>
    <w:rsid w:val="00725A98"/>
    <w:rsid w:val="007262A0"/>
    <w:rsid w:val="00726E2D"/>
    <w:rsid w:val="0072785D"/>
    <w:rsid w:val="00727C3F"/>
    <w:rsid w:val="007308D3"/>
    <w:rsid w:val="00730FAA"/>
    <w:rsid w:val="007315D1"/>
    <w:rsid w:val="00731A44"/>
    <w:rsid w:val="00731A64"/>
    <w:rsid w:val="00731D54"/>
    <w:rsid w:val="00732A56"/>
    <w:rsid w:val="007333AC"/>
    <w:rsid w:val="007333E9"/>
    <w:rsid w:val="00733C38"/>
    <w:rsid w:val="007342A7"/>
    <w:rsid w:val="0073475A"/>
    <w:rsid w:val="0073543B"/>
    <w:rsid w:val="00735C7D"/>
    <w:rsid w:val="00736FE4"/>
    <w:rsid w:val="00737349"/>
    <w:rsid w:val="00737636"/>
    <w:rsid w:val="007411B7"/>
    <w:rsid w:val="007413CC"/>
    <w:rsid w:val="0074199B"/>
    <w:rsid w:val="00741DFE"/>
    <w:rsid w:val="00743C83"/>
    <w:rsid w:val="007440B9"/>
    <w:rsid w:val="007442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4BB2"/>
    <w:rsid w:val="00774D74"/>
    <w:rsid w:val="00775308"/>
    <w:rsid w:val="00775A50"/>
    <w:rsid w:val="00775ECA"/>
    <w:rsid w:val="00780206"/>
    <w:rsid w:val="007805F1"/>
    <w:rsid w:val="0078086B"/>
    <w:rsid w:val="00780AC5"/>
    <w:rsid w:val="00780BE7"/>
    <w:rsid w:val="00781096"/>
    <w:rsid w:val="007816A2"/>
    <w:rsid w:val="00781819"/>
    <w:rsid w:val="00784141"/>
    <w:rsid w:val="00784998"/>
    <w:rsid w:val="00785BFB"/>
    <w:rsid w:val="007867B9"/>
    <w:rsid w:val="00786A25"/>
    <w:rsid w:val="00786F93"/>
    <w:rsid w:val="0078766D"/>
    <w:rsid w:val="00790E70"/>
    <w:rsid w:val="007916AE"/>
    <w:rsid w:val="00791AA4"/>
    <w:rsid w:val="0079294E"/>
    <w:rsid w:val="00795978"/>
    <w:rsid w:val="00796C6D"/>
    <w:rsid w:val="00797B2B"/>
    <w:rsid w:val="00797C1D"/>
    <w:rsid w:val="007A0DC1"/>
    <w:rsid w:val="007A129D"/>
    <w:rsid w:val="007A1FDA"/>
    <w:rsid w:val="007A3337"/>
    <w:rsid w:val="007A36C9"/>
    <w:rsid w:val="007A5520"/>
    <w:rsid w:val="007A5D05"/>
    <w:rsid w:val="007A6F02"/>
    <w:rsid w:val="007B1068"/>
    <w:rsid w:val="007B1800"/>
    <w:rsid w:val="007B26C6"/>
    <w:rsid w:val="007B6432"/>
    <w:rsid w:val="007C026D"/>
    <w:rsid w:val="007C0897"/>
    <w:rsid w:val="007C0D1B"/>
    <w:rsid w:val="007C177A"/>
    <w:rsid w:val="007C247A"/>
    <w:rsid w:val="007C29F3"/>
    <w:rsid w:val="007C418A"/>
    <w:rsid w:val="007C41F3"/>
    <w:rsid w:val="007C4A76"/>
    <w:rsid w:val="007C4ADC"/>
    <w:rsid w:val="007C4E63"/>
    <w:rsid w:val="007C51E1"/>
    <w:rsid w:val="007C5356"/>
    <w:rsid w:val="007C55B2"/>
    <w:rsid w:val="007C5614"/>
    <w:rsid w:val="007C656C"/>
    <w:rsid w:val="007D0CC2"/>
    <w:rsid w:val="007D1183"/>
    <w:rsid w:val="007D14F0"/>
    <w:rsid w:val="007D21D5"/>
    <w:rsid w:val="007D28E1"/>
    <w:rsid w:val="007D2D02"/>
    <w:rsid w:val="007D2F8F"/>
    <w:rsid w:val="007D4CAE"/>
    <w:rsid w:val="007D4F9F"/>
    <w:rsid w:val="007D5D97"/>
    <w:rsid w:val="007D7031"/>
    <w:rsid w:val="007D7A0B"/>
    <w:rsid w:val="007D7F3E"/>
    <w:rsid w:val="007E125E"/>
    <w:rsid w:val="007E1814"/>
    <w:rsid w:val="007E1D2B"/>
    <w:rsid w:val="007E30E2"/>
    <w:rsid w:val="007E381C"/>
    <w:rsid w:val="007E3D30"/>
    <w:rsid w:val="007E567C"/>
    <w:rsid w:val="007E5719"/>
    <w:rsid w:val="007E5983"/>
    <w:rsid w:val="007E611F"/>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4F69"/>
    <w:rsid w:val="007F5DF9"/>
    <w:rsid w:val="007F6085"/>
    <w:rsid w:val="007F6516"/>
    <w:rsid w:val="007F6A74"/>
    <w:rsid w:val="007F6B50"/>
    <w:rsid w:val="007F6E48"/>
    <w:rsid w:val="007F704A"/>
    <w:rsid w:val="007F7FC1"/>
    <w:rsid w:val="00801B49"/>
    <w:rsid w:val="00801DC2"/>
    <w:rsid w:val="00801DD7"/>
    <w:rsid w:val="0080376C"/>
    <w:rsid w:val="00803911"/>
    <w:rsid w:val="0080395C"/>
    <w:rsid w:val="008041D9"/>
    <w:rsid w:val="008051E6"/>
    <w:rsid w:val="008059D6"/>
    <w:rsid w:val="00805DE1"/>
    <w:rsid w:val="00805E0B"/>
    <w:rsid w:val="008069BC"/>
    <w:rsid w:val="00807B17"/>
    <w:rsid w:val="008101FE"/>
    <w:rsid w:val="00812F11"/>
    <w:rsid w:val="0081355C"/>
    <w:rsid w:val="00813875"/>
    <w:rsid w:val="00813F99"/>
    <w:rsid w:val="008140AC"/>
    <w:rsid w:val="00814C2C"/>
    <w:rsid w:val="00815371"/>
    <w:rsid w:val="008163AC"/>
    <w:rsid w:val="008173CE"/>
    <w:rsid w:val="00817AAE"/>
    <w:rsid w:val="00817D1D"/>
    <w:rsid w:val="008202E5"/>
    <w:rsid w:val="00820A3D"/>
    <w:rsid w:val="00822118"/>
    <w:rsid w:val="008222BF"/>
    <w:rsid w:val="0082262D"/>
    <w:rsid w:val="00822EC5"/>
    <w:rsid w:val="00822ED2"/>
    <w:rsid w:val="00823361"/>
    <w:rsid w:val="00824D8A"/>
    <w:rsid w:val="0083069E"/>
    <w:rsid w:val="008307D7"/>
    <w:rsid w:val="00830E06"/>
    <w:rsid w:val="0083169D"/>
    <w:rsid w:val="00832143"/>
    <w:rsid w:val="0083299A"/>
    <w:rsid w:val="00832FA3"/>
    <w:rsid w:val="00833849"/>
    <w:rsid w:val="00833A85"/>
    <w:rsid w:val="00835376"/>
    <w:rsid w:val="00835606"/>
    <w:rsid w:val="00836B07"/>
    <w:rsid w:val="008378C4"/>
    <w:rsid w:val="00837A72"/>
    <w:rsid w:val="00837C3B"/>
    <w:rsid w:val="00837EDA"/>
    <w:rsid w:val="00840A4B"/>
    <w:rsid w:val="00840F6D"/>
    <w:rsid w:val="0084157D"/>
    <w:rsid w:val="008423B6"/>
    <w:rsid w:val="00842D9E"/>
    <w:rsid w:val="00843131"/>
    <w:rsid w:val="00843A57"/>
    <w:rsid w:val="00843A8C"/>
    <w:rsid w:val="00843DD8"/>
    <w:rsid w:val="0084571F"/>
    <w:rsid w:val="00847072"/>
    <w:rsid w:val="008472E4"/>
    <w:rsid w:val="008473E2"/>
    <w:rsid w:val="00847C5B"/>
    <w:rsid w:val="00847C8A"/>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23D"/>
    <w:rsid w:val="00856412"/>
    <w:rsid w:val="00856834"/>
    <w:rsid w:val="00856EE5"/>
    <w:rsid w:val="00860B50"/>
    <w:rsid w:val="008630BE"/>
    <w:rsid w:val="008631E4"/>
    <w:rsid w:val="00863DD2"/>
    <w:rsid w:val="008648F2"/>
    <w:rsid w:val="00866987"/>
    <w:rsid w:val="008670CB"/>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09E"/>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2A58"/>
    <w:rsid w:val="00893FB4"/>
    <w:rsid w:val="00894FC2"/>
    <w:rsid w:val="008959BA"/>
    <w:rsid w:val="008959D9"/>
    <w:rsid w:val="00897B64"/>
    <w:rsid w:val="008A0BF9"/>
    <w:rsid w:val="008A1DD2"/>
    <w:rsid w:val="008A2464"/>
    <w:rsid w:val="008A2C11"/>
    <w:rsid w:val="008A36AD"/>
    <w:rsid w:val="008A52BA"/>
    <w:rsid w:val="008A5914"/>
    <w:rsid w:val="008A64BB"/>
    <w:rsid w:val="008A66CD"/>
    <w:rsid w:val="008A68CF"/>
    <w:rsid w:val="008A6A02"/>
    <w:rsid w:val="008B0490"/>
    <w:rsid w:val="008B06BA"/>
    <w:rsid w:val="008B2B96"/>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4BD9"/>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634"/>
    <w:rsid w:val="008E2E1A"/>
    <w:rsid w:val="008E2E1D"/>
    <w:rsid w:val="008E4189"/>
    <w:rsid w:val="008E4EFD"/>
    <w:rsid w:val="008E7154"/>
    <w:rsid w:val="008E7292"/>
    <w:rsid w:val="008F1153"/>
    <w:rsid w:val="008F16EB"/>
    <w:rsid w:val="008F1D70"/>
    <w:rsid w:val="008F2C9C"/>
    <w:rsid w:val="008F353D"/>
    <w:rsid w:val="008F3D0D"/>
    <w:rsid w:val="008F4107"/>
    <w:rsid w:val="008F54E0"/>
    <w:rsid w:val="008F5AD9"/>
    <w:rsid w:val="008F619E"/>
    <w:rsid w:val="008F66A1"/>
    <w:rsid w:val="008F71BF"/>
    <w:rsid w:val="008F7C4F"/>
    <w:rsid w:val="008F7EF9"/>
    <w:rsid w:val="008F7F7A"/>
    <w:rsid w:val="008F7F8F"/>
    <w:rsid w:val="0090082D"/>
    <w:rsid w:val="00900A67"/>
    <w:rsid w:val="0090173C"/>
    <w:rsid w:val="00901819"/>
    <w:rsid w:val="00901F76"/>
    <w:rsid w:val="00902C3C"/>
    <w:rsid w:val="00902F75"/>
    <w:rsid w:val="0090348C"/>
    <w:rsid w:val="00903CDB"/>
    <w:rsid w:val="00904273"/>
    <w:rsid w:val="009046B5"/>
    <w:rsid w:val="00904B2B"/>
    <w:rsid w:val="00904D06"/>
    <w:rsid w:val="009055D7"/>
    <w:rsid w:val="00905D24"/>
    <w:rsid w:val="00906079"/>
    <w:rsid w:val="00906310"/>
    <w:rsid w:val="009067CE"/>
    <w:rsid w:val="009072F8"/>
    <w:rsid w:val="009101C0"/>
    <w:rsid w:val="009101F0"/>
    <w:rsid w:val="00911259"/>
    <w:rsid w:val="009115B8"/>
    <w:rsid w:val="00911634"/>
    <w:rsid w:val="00912640"/>
    <w:rsid w:val="009135D0"/>
    <w:rsid w:val="009137E9"/>
    <w:rsid w:val="00913D62"/>
    <w:rsid w:val="00914FC8"/>
    <w:rsid w:val="0091554B"/>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37B2E"/>
    <w:rsid w:val="0094098D"/>
    <w:rsid w:val="009409F2"/>
    <w:rsid w:val="00940D8F"/>
    <w:rsid w:val="00941769"/>
    <w:rsid w:val="00943991"/>
    <w:rsid w:val="00944A1A"/>
    <w:rsid w:val="00944D84"/>
    <w:rsid w:val="009453F8"/>
    <w:rsid w:val="00945F94"/>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2DCD"/>
    <w:rsid w:val="00964702"/>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159"/>
    <w:rsid w:val="009A023F"/>
    <w:rsid w:val="009A158A"/>
    <w:rsid w:val="009A1D90"/>
    <w:rsid w:val="009A203D"/>
    <w:rsid w:val="009A214D"/>
    <w:rsid w:val="009A263D"/>
    <w:rsid w:val="009A5152"/>
    <w:rsid w:val="009A5DA9"/>
    <w:rsid w:val="009A6094"/>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33B"/>
    <w:rsid w:val="009C693F"/>
    <w:rsid w:val="009C756C"/>
    <w:rsid w:val="009C7BBD"/>
    <w:rsid w:val="009C7E06"/>
    <w:rsid w:val="009D00A5"/>
    <w:rsid w:val="009D1FD7"/>
    <w:rsid w:val="009D292A"/>
    <w:rsid w:val="009D3390"/>
    <w:rsid w:val="009D356B"/>
    <w:rsid w:val="009D4884"/>
    <w:rsid w:val="009D5059"/>
    <w:rsid w:val="009D6540"/>
    <w:rsid w:val="009E07FC"/>
    <w:rsid w:val="009E0EF4"/>
    <w:rsid w:val="009E1712"/>
    <w:rsid w:val="009E173B"/>
    <w:rsid w:val="009E2013"/>
    <w:rsid w:val="009E3C76"/>
    <w:rsid w:val="009E3F95"/>
    <w:rsid w:val="009E48A3"/>
    <w:rsid w:val="009E55D3"/>
    <w:rsid w:val="009E5956"/>
    <w:rsid w:val="009E5A34"/>
    <w:rsid w:val="009E6901"/>
    <w:rsid w:val="009E6941"/>
    <w:rsid w:val="009E7091"/>
    <w:rsid w:val="009E73C6"/>
    <w:rsid w:val="009E7BB6"/>
    <w:rsid w:val="009F004A"/>
    <w:rsid w:val="009F17FB"/>
    <w:rsid w:val="009F1A08"/>
    <w:rsid w:val="009F20D0"/>
    <w:rsid w:val="009F23A2"/>
    <w:rsid w:val="009F2E60"/>
    <w:rsid w:val="009F2F9D"/>
    <w:rsid w:val="009F3024"/>
    <w:rsid w:val="009F3C03"/>
    <w:rsid w:val="009F439A"/>
    <w:rsid w:val="009F5AA8"/>
    <w:rsid w:val="009F71FE"/>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6F1B"/>
    <w:rsid w:val="00A07895"/>
    <w:rsid w:val="00A07D10"/>
    <w:rsid w:val="00A11707"/>
    <w:rsid w:val="00A1308B"/>
    <w:rsid w:val="00A13AFB"/>
    <w:rsid w:val="00A13E50"/>
    <w:rsid w:val="00A14210"/>
    <w:rsid w:val="00A15760"/>
    <w:rsid w:val="00A1687A"/>
    <w:rsid w:val="00A16A89"/>
    <w:rsid w:val="00A16ED8"/>
    <w:rsid w:val="00A173F2"/>
    <w:rsid w:val="00A17988"/>
    <w:rsid w:val="00A20473"/>
    <w:rsid w:val="00A20D87"/>
    <w:rsid w:val="00A2150C"/>
    <w:rsid w:val="00A21A2B"/>
    <w:rsid w:val="00A234CF"/>
    <w:rsid w:val="00A2372F"/>
    <w:rsid w:val="00A24244"/>
    <w:rsid w:val="00A2448B"/>
    <w:rsid w:val="00A25821"/>
    <w:rsid w:val="00A25E87"/>
    <w:rsid w:val="00A26006"/>
    <w:rsid w:val="00A27622"/>
    <w:rsid w:val="00A307FC"/>
    <w:rsid w:val="00A30B78"/>
    <w:rsid w:val="00A31681"/>
    <w:rsid w:val="00A32DF2"/>
    <w:rsid w:val="00A3348E"/>
    <w:rsid w:val="00A33588"/>
    <w:rsid w:val="00A34F03"/>
    <w:rsid w:val="00A37FDC"/>
    <w:rsid w:val="00A405C3"/>
    <w:rsid w:val="00A4084B"/>
    <w:rsid w:val="00A410CA"/>
    <w:rsid w:val="00A41FD2"/>
    <w:rsid w:val="00A42270"/>
    <w:rsid w:val="00A424AE"/>
    <w:rsid w:val="00A424B8"/>
    <w:rsid w:val="00A447A4"/>
    <w:rsid w:val="00A45A36"/>
    <w:rsid w:val="00A45CDA"/>
    <w:rsid w:val="00A45E07"/>
    <w:rsid w:val="00A50BAF"/>
    <w:rsid w:val="00A50EBA"/>
    <w:rsid w:val="00A51053"/>
    <w:rsid w:val="00A529E7"/>
    <w:rsid w:val="00A52CFE"/>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08F5"/>
    <w:rsid w:val="00A8271B"/>
    <w:rsid w:val="00A837AD"/>
    <w:rsid w:val="00A8449A"/>
    <w:rsid w:val="00A84DD4"/>
    <w:rsid w:val="00A85713"/>
    <w:rsid w:val="00A85F0B"/>
    <w:rsid w:val="00A86616"/>
    <w:rsid w:val="00A91374"/>
    <w:rsid w:val="00A934B6"/>
    <w:rsid w:val="00A93907"/>
    <w:rsid w:val="00A94AA6"/>
    <w:rsid w:val="00A95755"/>
    <w:rsid w:val="00A9629C"/>
    <w:rsid w:val="00A96541"/>
    <w:rsid w:val="00A97081"/>
    <w:rsid w:val="00A977E9"/>
    <w:rsid w:val="00A9797B"/>
    <w:rsid w:val="00A97AB9"/>
    <w:rsid w:val="00AA0091"/>
    <w:rsid w:val="00AA1F3C"/>
    <w:rsid w:val="00AA29AD"/>
    <w:rsid w:val="00AA37B3"/>
    <w:rsid w:val="00AA3999"/>
    <w:rsid w:val="00AA3F00"/>
    <w:rsid w:val="00AA3F33"/>
    <w:rsid w:val="00AA571F"/>
    <w:rsid w:val="00AA5E86"/>
    <w:rsid w:val="00AA60AA"/>
    <w:rsid w:val="00AA63CC"/>
    <w:rsid w:val="00AA6803"/>
    <w:rsid w:val="00AB1CD2"/>
    <w:rsid w:val="00AB2EDA"/>
    <w:rsid w:val="00AB2FB9"/>
    <w:rsid w:val="00AB39C8"/>
    <w:rsid w:val="00AB3DDB"/>
    <w:rsid w:val="00AB52F5"/>
    <w:rsid w:val="00AB6752"/>
    <w:rsid w:val="00AB7FB9"/>
    <w:rsid w:val="00AC0805"/>
    <w:rsid w:val="00AC1B7E"/>
    <w:rsid w:val="00AC2A80"/>
    <w:rsid w:val="00AC4257"/>
    <w:rsid w:val="00AC447F"/>
    <w:rsid w:val="00AC4C30"/>
    <w:rsid w:val="00AC4CB8"/>
    <w:rsid w:val="00AC57CB"/>
    <w:rsid w:val="00AC60D9"/>
    <w:rsid w:val="00AC6731"/>
    <w:rsid w:val="00AC6BA4"/>
    <w:rsid w:val="00AC7145"/>
    <w:rsid w:val="00AD00C9"/>
    <w:rsid w:val="00AD00EC"/>
    <w:rsid w:val="00AD05CF"/>
    <w:rsid w:val="00AD0629"/>
    <w:rsid w:val="00AD081B"/>
    <w:rsid w:val="00AD0CFE"/>
    <w:rsid w:val="00AD1446"/>
    <w:rsid w:val="00AD15A8"/>
    <w:rsid w:val="00AD174F"/>
    <w:rsid w:val="00AD17B2"/>
    <w:rsid w:val="00AD19B5"/>
    <w:rsid w:val="00AD344E"/>
    <w:rsid w:val="00AD3800"/>
    <w:rsid w:val="00AD3B43"/>
    <w:rsid w:val="00AD3F59"/>
    <w:rsid w:val="00AD6BDE"/>
    <w:rsid w:val="00AD6D1F"/>
    <w:rsid w:val="00AD7069"/>
    <w:rsid w:val="00AE09DB"/>
    <w:rsid w:val="00AE10F8"/>
    <w:rsid w:val="00AE115B"/>
    <w:rsid w:val="00AE13A0"/>
    <w:rsid w:val="00AE2662"/>
    <w:rsid w:val="00AE2779"/>
    <w:rsid w:val="00AE341A"/>
    <w:rsid w:val="00AE4011"/>
    <w:rsid w:val="00AE45D7"/>
    <w:rsid w:val="00AE4889"/>
    <w:rsid w:val="00AE4BF9"/>
    <w:rsid w:val="00AE53A3"/>
    <w:rsid w:val="00AE5D79"/>
    <w:rsid w:val="00AE6257"/>
    <w:rsid w:val="00AE6494"/>
    <w:rsid w:val="00AE6C02"/>
    <w:rsid w:val="00AE7784"/>
    <w:rsid w:val="00AE7E03"/>
    <w:rsid w:val="00AF0B72"/>
    <w:rsid w:val="00AF0B7E"/>
    <w:rsid w:val="00AF14CE"/>
    <w:rsid w:val="00AF1B8F"/>
    <w:rsid w:val="00AF22DC"/>
    <w:rsid w:val="00AF3588"/>
    <w:rsid w:val="00AF3624"/>
    <w:rsid w:val="00AF3B26"/>
    <w:rsid w:val="00AF5CC9"/>
    <w:rsid w:val="00AF62A6"/>
    <w:rsid w:val="00AF634C"/>
    <w:rsid w:val="00AF6D76"/>
    <w:rsid w:val="00B002EF"/>
    <w:rsid w:val="00B011A9"/>
    <w:rsid w:val="00B013DD"/>
    <w:rsid w:val="00B017E3"/>
    <w:rsid w:val="00B0192A"/>
    <w:rsid w:val="00B0241B"/>
    <w:rsid w:val="00B04404"/>
    <w:rsid w:val="00B049B8"/>
    <w:rsid w:val="00B04E35"/>
    <w:rsid w:val="00B05C2F"/>
    <w:rsid w:val="00B066AC"/>
    <w:rsid w:val="00B06C8B"/>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5E7A"/>
    <w:rsid w:val="00B26011"/>
    <w:rsid w:val="00B26E0A"/>
    <w:rsid w:val="00B27918"/>
    <w:rsid w:val="00B312EE"/>
    <w:rsid w:val="00B333F0"/>
    <w:rsid w:val="00B3383E"/>
    <w:rsid w:val="00B33E5B"/>
    <w:rsid w:val="00B343A7"/>
    <w:rsid w:val="00B3516B"/>
    <w:rsid w:val="00B36981"/>
    <w:rsid w:val="00B3716E"/>
    <w:rsid w:val="00B40252"/>
    <w:rsid w:val="00B402F9"/>
    <w:rsid w:val="00B4038E"/>
    <w:rsid w:val="00B4108D"/>
    <w:rsid w:val="00B41ABD"/>
    <w:rsid w:val="00B4220C"/>
    <w:rsid w:val="00B42FF2"/>
    <w:rsid w:val="00B434CD"/>
    <w:rsid w:val="00B4765C"/>
    <w:rsid w:val="00B4780F"/>
    <w:rsid w:val="00B47871"/>
    <w:rsid w:val="00B50603"/>
    <w:rsid w:val="00B50DA6"/>
    <w:rsid w:val="00B51256"/>
    <w:rsid w:val="00B512B4"/>
    <w:rsid w:val="00B51D17"/>
    <w:rsid w:val="00B52064"/>
    <w:rsid w:val="00B5354A"/>
    <w:rsid w:val="00B544C2"/>
    <w:rsid w:val="00B554A3"/>
    <w:rsid w:val="00B562B0"/>
    <w:rsid w:val="00B56ED7"/>
    <w:rsid w:val="00B6015A"/>
    <w:rsid w:val="00B61608"/>
    <w:rsid w:val="00B63F7B"/>
    <w:rsid w:val="00B645E2"/>
    <w:rsid w:val="00B66467"/>
    <w:rsid w:val="00B6708D"/>
    <w:rsid w:val="00B672C7"/>
    <w:rsid w:val="00B67F25"/>
    <w:rsid w:val="00B708AB"/>
    <w:rsid w:val="00B70AAC"/>
    <w:rsid w:val="00B71EDD"/>
    <w:rsid w:val="00B72633"/>
    <w:rsid w:val="00B7332D"/>
    <w:rsid w:val="00B74483"/>
    <w:rsid w:val="00B75244"/>
    <w:rsid w:val="00B7630A"/>
    <w:rsid w:val="00B76CEB"/>
    <w:rsid w:val="00B77012"/>
    <w:rsid w:val="00B77116"/>
    <w:rsid w:val="00B771F5"/>
    <w:rsid w:val="00B77F8A"/>
    <w:rsid w:val="00B80B5C"/>
    <w:rsid w:val="00B80CAF"/>
    <w:rsid w:val="00B80F39"/>
    <w:rsid w:val="00B81496"/>
    <w:rsid w:val="00B81919"/>
    <w:rsid w:val="00B81B1E"/>
    <w:rsid w:val="00B82089"/>
    <w:rsid w:val="00B82FC1"/>
    <w:rsid w:val="00B83F48"/>
    <w:rsid w:val="00B84EB3"/>
    <w:rsid w:val="00B853AC"/>
    <w:rsid w:val="00B85E4C"/>
    <w:rsid w:val="00B85F0B"/>
    <w:rsid w:val="00B863EF"/>
    <w:rsid w:val="00B87033"/>
    <w:rsid w:val="00B876C2"/>
    <w:rsid w:val="00B87733"/>
    <w:rsid w:val="00B87F3B"/>
    <w:rsid w:val="00B905F9"/>
    <w:rsid w:val="00B9095E"/>
    <w:rsid w:val="00B909E0"/>
    <w:rsid w:val="00B90B23"/>
    <w:rsid w:val="00B92A5D"/>
    <w:rsid w:val="00B93032"/>
    <w:rsid w:val="00B93683"/>
    <w:rsid w:val="00B93991"/>
    <w:rsid w:val="00B95EFE"/>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5E7F"/>
    <w:rsid w:val="00BA60DC"/>
    <w:rsid w:val="00BA64AB"/>
    <w:rsid w:val="00BA66FB"/>
    <w:rsid w:val="00BA707A"/>
    <w:rsid w:val="00BA7ADE"/>
    <w:rsid w:val="00BB1768"/>
    <w:rsid w:val="00BB1811"/>
    <w:rsid w:val="00BB1D01"/>
    <w:rsid w:val="00BB20D6"/>
    <w:rsid w:val="00BB25E3"/>
    <w:rsid w:val="00BB2E95"/>
    <w:rsid w:val="00BB3D01"/>
    <w:rsid w:val="00BB5CC6"/>
    <w:rsid w:val="00BB5DBB"/>
    <w:rsid w:val="00BB5FCB"/>
    <w:rsid w:val="00BB657F"/>
    <w:rsid w:val="00BB6B91"/>
    <w:rsid w:val="00BC040E"/>
    <w:rsid w:val="00BC1332"/>
    <w:rsid w:val="00BC16EE"/>
    <w:rsid w:val="00BC3C20"/>
    <w:rsid w:val="00BC4781"/>
    <w:rsid w:val="00BC6174"/>
    <w:rsid w:val="00BC6B0A"/>
    <w:rsid w:val="00BC6BB3"/>
    <w:rsid w:val="00BC79D5"/>
    <w:rsid w:val="00BD0604"/>
    <w:rsid w:val="00BD1609"/>
    <w:rsid w:val="00BD1BA8"/>
    <w:rsid w:val="00BD30D4"/>
    <w:rsid w:val="00BD37F0"/>
    <w:rsid w:val="00BD5047"/>
    <w:rsid w:val="00BD5A48"/>
    <w:rsid w:val="00BD639E"/>
    <w:rsid w:val="00BD6512"/>
    <w:rsid w:val="00BD7048"/>
    <w:rsid w:val="00BE048B"/>
    <w:rsid w:val="00BE1A23"/>
    <w:rsid w:val="00BE255F"/>
    <w:rsid w:val="00BE2937"/>
    <w:rsid w:val="00BE3101"/>
    <w:rsid w:val="00BE3749"/>
    <w:rsid w:val="00BE464F"/>
    <w:rsid w:val="00BE522A"/>
    <w:rsid w:val="00BE5F1A"/>
    <w:rsid w:val="00BE6171"/>
    <w:rsid w:val="00BE6611"/>
    <w:rsid w:val="00BE678A"/>
    <w:rsid w:val="00BE6B68"/>
    <w:rsid w:val="00BE71DD"/>
    <w:rsid w:val="00BF03D3"/>
    <w:rsid w:val="00BF1145"/>
    <w:rsid w:val="00BF1A27"/>
    <w:rsid w:val="00BF1EE1"/>
    <w:rsid w:val="00BF24B6"/>
    <w:rsid w:val="00BF377F"/>
    <w:rsid w:val="00BF5D7D"/>
    <w:rsid w:val="00BF65A9"/>
    <w:rsid w:val="00C018CD"/>
    <w:rsid w:val="00C01962"/>
    <w:rsid w:val="00C01D4F"/>
    <w:rsid w:val="00C02D81"/>
    <w:rsid w:val="00C03742"/>
    <w:rsid w:val="00C04464"/>
    <w:rsid w:val="00C0589E"/>
    <w:rsid w:val="00C059E0"/>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1F7C"/>
    <w:rsid w:val="00C227CD"/>
    <w:rsid w:val="00C24627"/>
    <w:rsid w:val="00C270F8"/>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14A2"/>
    <w:rsid w:val="00C41645"/>
    <w:rsid w:val="00C42E69"/>
    <w:rsid w:val="00C44172"/>
    <w:rsid w:val="00C44540"/>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3D3C"/>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657D9"/>
    <w:rsid w:val="00C673E3"/>
    <w:rsid w:val="00C71FDE"/>
    <w:rsid w:val="00C73885"/>
    <w:rsid w:val="00C739F4"/>
    <w:rsid w:val="00C73C22"/>
    <w:rsid w:val="00C74337"/>
    <w:rsid w:val="00C74C9B"/>
    <w:rsid w:val="00C75328"/>
    <w:rsid w:val="00C757D7"/>
    <w:rsid w:val="00C759DC"/>
    <w:rsid w:val="00C75A03"/>
    <w:rsid w:val="00C75BD8"/>
    <w:rsid w:val="00C760F1"/>
    <w:rsid w:val="00C7610F"/>
    <w:rsid w:val="00C76E39"/>
    <w:rsid w:val="00C7759C"/>
    <w:rsid w:val="00C77910"/>
    <w:rsid w:val="00C77EDA"/>
    <w:rsid w:val="00C803BE"/>
    <w:rsid w:val="00C8057C"/>
    <w:rsid w:val="00C807E1"/>
    <w:rsid w:val="00C807EA"/>
    <w:rsid w:val="00C80C45"/>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357"/>
    <w:rsid w:val="00CA06B8"/>
    <w:rsid w:val="00CA1E82"/>
    <w:rsid w:val="00CA2681"/>
    <w:rsid w:val="00CA2E73"/>
    <w:rsid w:val="00CA3904"/>
    <w:rsid w:val="00CA39DD"/>
    <w:rsid w:val="00CA4BB5"/>
    <w:rsid w:val="00CA4EB2"/>
    <w:rsid w:val="00CA4FDC"/>
    <w:rsid w:val="00CA59BF"/>
    <w:rsid w:val="00CA681F"/>
    <w:rsid w:val="00CA7824"/>
    <w:rsid w:val="00CB04B5"/>
    <w:rsid w:val="00CB05EF"/>
    <w:rsid w:val="00CB0E35"/>
    <w:rsid w:val="00CB1167"/>
    <w:rsid w:val="00CB120C"/>
    <w:rsid w:val="00CB223D"/>
    <w:rsid w:val="00CB258D"/>
    <w:rsid w:val="00CB2754"/>
    <w:rsid w:val="00CB2EA3"/>
    <w:rsid w:val="00CB3802"/>
    <w:rsid w:val="00CB452D"/>
    <w:rsid w:val="00CB58C8"/>
    <w:rsid w:val="00CB5AB9"/>
    <w:rsid w:val="00CB5F07"/>
    <w:rsid w:val="00CB77AD"/>
    <w:rsid w:val="00CB7B45"/>
    <w:rsid w:val="00CB7DDD"/>
    <w:rsid w:val="00CC120E"/>
    <w:rsid w:val="00CC3074"/>
    <w:rsid w:val="00CC33B7"/>
    <w:rsid w:val="00CC35BF"/>
    <w:rsid w:val="00CC3B85"/>
    <w:rsid w:val="00CC3FFB"/>
    <w:rsid w:val="00CC4245"/>
    <w:rsid w:val="00CC4561"/>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E7D03"/>
    <w:rsid w:val="00CF03C6"/>
    <w:rsid w:val="00CF03FB"/>
    <w:rsid w:val="00CF0BDC"/>
    <w:rsid w:val="00CF112C"/>
    <w:rsid w:val="00CF19CA"/>
    <w:rsid w:val="00CF204E"/>
    <w:rsid w:val="00CF217C"/>
    <w:rsid w:val="00CF21E4"/>
    <w:rsid w:val="00CF277E"/>
    <w:rsid w:val="00CF3CFF"/>
    <w:rsid w:val="00CF411A"/>
    <w:rsid w:val="00CF4B1E"/>
    <w:rsid w:val="00CF4B6C"/>
    <w:rsid w:val="00CF5048"/>
    <w:rsid w:val="00CF5484"/>
    <w:rsid w:val="00CF5E5C"/>
    <w:rsid w:val="00D00CBF"/>
    <w:rsid w:val="00D017E3"/>
    <w:rsid w:val="00D01BFC"/>
    <w:rsid w:val="00D02666"/>
    <w:rsid w:val="00D02C90"/>
    <w:rsid w:val="00D03070"/>
    <w:rsid w:val="00D03CD4"/>
    <w:rsid w:val="00D03D8B"/>
    <w:rsid w:val="00D073F6"/>
    <w:rsid w:val="00D07A49"/>
    <w:rsid w:val="00D10832"/>
    <w:rsid w:val="00D11309"/>
    <w:rsid w:val="00D12622"/>
    <w:rsid w:val="00D128FE"/>
    <w:rsid w:val="00D12914"/>
    <w:rsid w:val="00D13BD1"/>
    <w:rsid w:val="00D14102"/>
    <w:rsid w:val="00D146B6"/>
    <w:rsid w:val="00D14A0A"/>
    <w:rsid w:val="00D15205"/>
    <w:rsid w:val="00D155E4"/>
    <w:rsid w:val="00D15763"/>
    <w:rsid w:val="00D15C06"/>
    <w:rsid w:val="00D15EB1"/>
    <w:rsid w:val="00D16B4A"/>
    <w:rsid w:val="00D17822"/>
    <w:rsid w:val="00D17F1A"/>
    <w:rsid w:val="00D2069F"/>
    <w:rsid w:val="00D22D02"/>
    <w:rsid w:val="00D23B84"/>
    <w:rsid w:val="00D23E96"/>
    <w:rsid w:val="00D24691"/>
    <w:rsid w:val="00D2537C"/>
    <w:rsid w:val="00D26A88"/>
    <w:rsid w:val="00D27D08"/>
    <w:rsid w:val="00D30468"/>
    <w:rsid w:val="00D30D96"/>
    <w:rsid w:val="00D30EC4"/>
    <w:rsid w:val="00D31A9F"/>
    <w:rsid w:val="00D31CF4"/>
    <w:rsid w:val="00D32621"/>
    <w:rsid w:val="00D3284A"/>
    <w:rsid w:val="00D341BC"/>
    <w:rsid w:val="00D34E9D"/>
    <w:rsid w:val="00D3539D"/>
    <w:rsid w:val="00D35B50"/>
    <w:rsid w:val="00D35B9A"/>
    <w:rsid w:val="00D36479"/>
    <w:rsid w:val="00D41A46"/>
    <w:rsid w:val="00D45657"/>
    <w:rsid w:val="00D45D59"/>
    <w:rsid w:val="00D46E7B"/>
    <w:rsid w:val="00D46F1A"/>
    <w:rsid w:val="00D47617"/>
    <w:rsid w:val="00D47D3C"/>
    <w:rsid w:val="00D5287B"/>
    <w:rsid w:val="00D53FE4"/>
    <w:rsid w:val="00D54AA4"/>
    <w:rsid w:val="00D552EA"/>
    <w:rsid w:val="00D55CB4"/>
    <w:rsid w:val="00D605F7"/>
    <w:rsid w:val="00D60C01"/>
    <w:rsid w:val="00D613DC"/>
    <w:rsid w:val="00D616E1"/>
    <w:rsid w:val="00D61ED4"/>
    <w:rsid w:val="00D623EC"/>
    <w:rsid w:val="00D637D7"/>
    <w:rsid w:val="00D64ACF"/>
    <w:rsid w:val="00D64C73"/>
    <w:rsid w:val="00D64DDB"/>
    <w:rsid w:val="00D655DE"/>
    <w:rsid w:val="00D66478"/>
    <w:rsid w:val="00D6649A"/>
    <w:rsid w:val="00D669C2"/>
    <w:rsid w:val="00D67032"/>
    <w:rsid w:val="00D67C23"/>
    <w:rsid w:val="00D67FA8"/>
    <w:rsid w:val="00D70147"/>
    <w:rsid w:val="00D70D03"/>
    <w:rsid w:val="00D72320"/>
    <w:rsid w:val="00D725FD"/>
    <w:rsid w:val="00D73291"/>
    <w:rsid w:val="00D737B4"/>
    <w:rsid w:val="00D74BFA"/>
    <w:rsid w:val="00D74CA3"/>
    <w:rsid w:val="00D75299"/>
    <w:rsid w:val="00D75BFD"/>
    <w:rsid w:val="00D7693F"/>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1DBA"/>
    <w:rsid w:val="00D92D06"/>
    <w:rsid w:val="00D92E67"/>
    <w:rsid w:val="00D93712"/>
    <w:rsid w:val="00D941DF"/>
    <w:rsid w:val="00D94B52"/>
    <w:rsid w:val="00D94FE4"/>
    <w:rsid w:val="00D95A6B"/>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66C2"/>
    <w:rsid w:val="00DB6EE3"/>
    <w:rsid w:val="00DB7244"/>
    <w:rsid w:val="00DB76CA"/>
    <w:rsid w:val="00DB784F"/>
    <w:rsid w:val="00DB7B8C"/>
    <w:rsid w:val="00DB7E3D"/>
    <w:rsid w:val="00DB7E64"/>
    <w:rsid w:val="00DC087F"/>
    <w:rsid w:val="00DC0B99"/>
    <w:rsid w:val="00DC11A6"/>
    <w:rsid w:val="00DC2B37"/>
    <w:rsid w:val="00DC366C"/>
    <w:rsid w:val="00DC481E"/>
    <w:rsid w:val="00DC4931"/>
    <w:rsid w:val="00DC4EAD"/>
    <w:rsid w:val="00DC56D0"/>
    <w:rsid w:val="00DC5B9E"/>
    <w:rsid w:val="00DC6AD4"/>
    <w:rsid w:val="00DC6FC4"/>
    <w:rsid w:val="00DC7485"/>
    <w:rsid w:val="00DC7AAA"/>
    <w:rsid w:val="00DC7B1F"/>
    <w:rsid w:val="00DD06E5"/>
    <w:rsid w:val="00DD087E"/>
    <w:rsid w:val="00DD15FC"/>
    <w:rsid w:val="00DD1C07"/>
    <w:rsid w:val="00DD1F2A"/>
    <w:rsid w:val="00DD23CC"/>
    <w:rsid w:val="00DD29D1"/>
    <w:rsid w:val="00DD2B5C"/>
    <w:rsid w:val="00DD34CC"/>
    <w:rsid w:val="00DD4D82"/>
    <w:rsid w:val="00DD6FE9"/>
    <w:rsid w:val="00DE03CA"/>
    <w:rsid w:val="00DE1327"/>
    <w:rsid w:val="00DE191F"/>
    <w:rsid w:val="00DE1A71"/>
    <w:rsid w:val="00DE3659"/>
    <w:rsid w:val="00DE3FB5"/>
    <w:rsid w:val="00DE4605"/>
    <w:rsid w:val="00DE49F8"/>
    <w:rsid w:val="00DE5E95"/>
    <w:rsid w:val="00DE619C"/>
    <w:rsid w:val="00DE640D"/>
    <w:rsid w:val="00DE6EB8"/>
    <w:rsid w:val="00DF1A0C"/>
    <w:rsid w:val="00DF1E48"/>
    <w:rsid w:val="00DF2B4D"/>
    <w:rsid w:val="00DF36E2"/>
    <w:rsid w:val="00DF3712"/>
    <w:rsid w:val="00DF5331"/>
    <w:rsid w:val="00DF5A56"/>
    <w:rsid w:val="00DF699E"/>
    <w:rsid w:val="00DF6A08"/>
    <w:rsid w:val="00DF714C"/>
    <w:rsid w:val="00DF722C"/>
    <w:rsid w:val="00E006FB"/>
    <w:rsid w:val="00E008DA"/>
    <w:rsid w:val="00E018AB"/>
    <w:rsid w:val="00E01E68"/>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172F3"/>
    <w:rsid w:val="00E2066A"/>
    <w:rsid w:val="00E208E1"/>
    <w:rsid w:val="00E2116E"/>
    <w:rsid w:val="00E21484"/>
    <w:rsid w:val="00E21A6C"/>
    <w:rsid w:val="00E23934"/>
    <w:rsid w:val="00E23C06"/>
    <w:rsid w:val="00E2494F"/>
    <w:rsid w:val="00E259B2"/>
    <w:rsid w:val="00E27BA7"/>
    <w:rsid w:val="00E30B01"/>
    <w:rsid w:val="00E31F54"/>
    <w:rsid w:val="00E327C7"/>
    <w:rsid w:val="00E33EB1"/>
    <w:rsid w:val="00E34C69"/>
    <w:rsid w:val="00E34CCD"/>
    <w:rsid w:val="00E35547"/>
    <w:rsid w:val="00E35B60"/>
    <w:rsid w:val="00E361F3"/>
    <w:rsid w:val="00E36C8A"/>
    <w:rsid w:val="00E36CBE"/>
    <w:rsid w:val="00E36E39"/>
    <w:rsid w:val="00E376A8"/>
    <w:rsid w:val="00E37D4A"/>
    <w:rsid w:val="00E4033E"/>
    <w:rsid w:val="00E4100A"/>
    <w:rsid w:val="00E41104"/>
    <w:rsid w:val="00E4186A"/>
    <w:rsid w:val="00E423F4"/>
    <w:rsid w:val="00E42A6E"/>
    <w:rsid w:val="00E4352A"/>
    <w:rsid w:val="00E43F7B"/>
    <w:rsid w:val="00E442DE"/>
    <w:rsid w:val="00E4456B"/>
    <w:rsid w:val="00E44BF8"/>
    <w:rsid w:val="00E458ED"/>
    <w:rsid w:val="00E45C0D"/>
    <w:rsid w:val="00E465E9"/>
    <w:rsid w:val="00E47712"/>
    <w:rsid w:val="00E500B1"/>
    <w:rsid w:val="00E50C3D"/>
    <w:rsid w:val="00E50C8D"/>
    <w:rsid w:val="00E514A1"/>
    <w:rsid w:val="00E527CF"/>
    <w:rsid w:val="00E52807"/>
    <w:rsid w:val="00E538D9"/>
    <w:rsid w:val="00E54247"/>
    <w:rsid w:val="00E54A35"/>
    <w:rsid w:val="00E55323"/>
    <w:rsid w:val="00E5546D"/>
    <w:rsid w:val="00E55C10"/>
    <w:rsid w:val="00E55C3D"/>
    <w:rsid w:val="00E56F1C"/>
    <w:rsid w:val="00E572B0"/>
    <w:rsid w:val="00E60D9E"/>
    <w:rsid w:val="00E622ED"/>
    <w:rsid w:val="00E64613"/>
    <w:rsid w:val="00E66168"/>
    <w:rsid w:val="00E66F0C"/>
    <w:rsid w:val="00E67083"/>
    <w:rsid w:val="00E67D80"/>
    <w:rsid w:val="00E67D95"/>
    <w:rsid w:val="00E71127"/>
    <w:rsid w:val="00E7115F"/>
    <w:rsid w:val="00E71531"/>
    <w:rsid w:val="00E7185D"/>
    <w:rsid w:val="00E71F7C"/>
    <w:rsid w:val="00E723AB"/>
    <w:rsid w:val="00E7251E"/>
    <w:rsid w:val="00E72D62"/>
    <w:rsid w:val="00E73A15"/>
    <w:rsid w:val="00E748F7"/>
    <w:rsid w:val="00E749BB"/>
    <w:rsid w:val="00E74F5F"/>
    <w:rsid w:val="00E7567E"/>
    <w:rsid w:val="00E75C78"/>
    <w:rsid w:val="00E76164"/>
    <w:rsid w:val="00E7707B"/>
    <w:rsid w:val="00E7742A"/>
    <w:rsid w:val="00E77F14"/>
    <w:rsid w:val="00E8032B"/>
    <w:rsid w:val="00E813EB"/>
    <w:rsid w:val="00E81777"/>
    <w:rsid w:val="00E827BA"/>
    <w:rsid w:val="00E82ECD"/>
    <w:rsid w:val="00E83025"/>
    <w:rsid w:val="00E838B7"/>
    <w:rsid w:val="00E85388"/>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218"/>
    <w:rsid w:val="00E966DE"/>
    <w:rsid w:val="00E96D48"/>
    <w:rsid w:val="00E9710F"/>
    <w:rsid w:val="00E97B85"/>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1EB3"/>
    <w:rsid w:val="00EB20D9"/>
    <w:rsid w:val="00EB2191"/>
    <w:rsid w:val="00EB2A83"/>
    <w:rsid w:val="00EB2AE2"/>
    <w:rsid w:val="00EB3378"/>
    <w:rsid w:val="00EB3676"/>
    <w:rsid w:val="00EB4E5E"/>
    <w:rsid w:val="00EB52E9"/>
    <w:rsid w:val="00EB63D0"/>
    <w:rsid w:val="00EB697E"/>
    <w:rsid w:val="00EB69F7"/>
    <w:rsid w:val="00EB7184"/>
    <w:rsid w:val="00EB723B"/>
    <w:rsid w:val="00EB7596"/>
    <w:rsid w:val="00EB7622"/>
    <w:rsid w:val="00EC10D8"/>
    <w:rsid w:val="00EC32B5"/>
    <w:rsid w:val="00EC3487"/>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E7FD8"/>
    <w:rsid w:val="00EF0869"/>
    <w:rsid w:val="00EF1262"/>
    <w:rsid w:val="00EF20D0"/>
    <w:rsid w:val="00EF2309"/>
    <w:rsid w:val="00EF27E6"/>
    <w:rsid w:val="00EF3444"/>
    <w:rsid w:val="00EF4012"/>
    <w:rsid w:val="00EF41B2"/>
    <w:rsid w:val="00EF4B59"/>
    <w:rsid w:val="00EF4EE8"/>
    <w:rsid w:val="00EF72F0"/>
    <w:rsid w:val="00F004F6"/>
    <w:rsid w:val="00F00D8B"/>
    <w:rsid w:val="00F00F7C"/>
    <w:rsid w:val="00F01288"/>
    <w:rsid w:val="00F01E7D"/>
    <w:rsid w:val="00F024E3"/>
    <w:rsid w:val="00F02679"/>
    <w:rsid w:val="00F0345F"/>
    <w:rsid w:val="00F037B0"/>
    <w:rsid w:val="00F06DD6"/>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5B8"/>
    <w:rsid w:val="00F20C0E"/>
    <w:rsid w:val="00F211D3"/>
    <w:rsid w:val="00F212FC"/>
    <w:rsid w:val="00F22695"/>
    <w:rsid w:val="00F229DB"/>
    <w:rsid w:val="00F22FB5"/>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ECB"/>
    <w:rsid w:val="00F34F87"/>
    <w:rsid w:val="00F35849"/>
    <w:rsid w:val="00F37AEB"/>
    <w:rsid w:val="00F37C29"/>
    <w:rsid w:val="00F40ABA"/>
    <w:rsid w:val="00F40FAB"/>
    <w:rsid w:val="00F41362"/>
    <w:rsid w:val="00F41607"/>
    <w:rsid w:val="00F41AAD"/>
    <w:rsid w:val="00F41D19"/>
    <w:rsid w:val="00F43AA4"/>
    <w:rsid w:val="00F44770"/>
    <w:rsid w:val="00F44DB1"/>
    <w:rsid w:val="00F45FE7"/>
    <w:rsid w:val="00F471CB"/>
    <w:rsid w:val="00F47467"/>
    <w:rsid w:val="00F477FE"/>
    <w:rsid w:val="00F47A32"/>
    <w:rsid w:val="00F47C25"/>
    <w:rsid w:val="00F50260"/>
    <w:rsid w:val="00F50594"/>
    <w:rsid w:val="00F50655"/>
    <w:rsid w:val="00F5076F"/>
    <w:rsid w:val="00F50D31"/>
    <w:rsid w:val="00F54087"/>
    <w:rsid w:val="00F54795"/>
    <w:rsid w:val="00F54E13"/>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0B8"/>
    <w:rsid w:val="00F72ADC"/>
    <w:rsid w:val="00F73134"/>
    <w:rsid w:val="00F7344E"/>
    <w:rsid w:val="00F74494"/>
    <w:rsid w:val="00F75370"/>
    <w:rsid w:val="00F75AFA"/>
    <w:rsid w:val="00F7699D"/>
    <w:rsid w:val="00F773E4"/>
    <w:rsid w:val="00F776E8"/>
    <w:rsid w:val="00F8056E"/>
    <w:rsid w:val="00F833E0"/>
    <w:rsid w:val="00F84A2D"/>
    <w:rsid w:val="00F84B31"/>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2DF2"/>
    <w:rsid w:val="00FA30E9"/>
    <w:rsid w:val="00FA31E3"/>
    <w:rsid w:val="00FA3D2B"/>
    <w:rsid w:val="00FA61D6"/>
    <w:rsid w:val="00FA62D8"/>
    <w:rsid w:val="00FA64CC"/>
    <w:rsid w:val="00FA6DDF"/>
    <w:rsid w:val="00FA7267"/>
    <w:rsid w:val="00FA7EDE"/>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77F"/>
    <w:rsid w:val="00FC4F77"/>
    <w:rsid w:val="00FC71F9"/>
    <w:rsid w:val="00FC7B0C"/>
    <w:rsid w:val="00FC7D9B"/>
    <w:rsid w:val="00FD05D3"/>
    <w:rsid w:val="00FD085C"/>
    <w:rsid w:val="00FD18E4"/>
    <w:rsid w:val="00FD2404"/>
    <w:rsid w:val="00FD2FFC"/>
    <w:rsid w:val="00FD3F2A"/>
    <w:rsid w:val="00FD4400"/>
    <w:rsid w:val="00FD4F6C"/>
    <w:rsid w:val="00FD64C1"/>
    <w:rsid w:val="00FD674B"/>
    <w:rsid w:val="00FD70F0"/>
    <w:rsid w:val="00FD78AD"/>
    <w:rsid w:val="00FE0010"/>
    <w:rsid w:val="00FE34F8"/>
    <w:rsid w:val="00FE404F"/>
    <w:rsid w:val="00FE60B3"/>
    <w:rsid w:val="00FE622F"/>
    <w:rsid w:val="00FE6784"/>
    <w:rsid w:val="00FF00C3"/>
    <w:rsid w:val="00FF179C"/>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 w:type="character" w:styleId="af8">
    <w:name w:val="Unresolved Mention"/>
    <w:basedOn w:val="a0"/>
    <w:uiPriority w:val="99"/>
    <w:semiHidden/>
    <w:unhideWhenUsed/>
    <w:rsid w:val="00775308"/>
    <w:rPr>
      <w:color w:val="605E5C"/>
      <w:shd w:val="clear" w:color="auto" w:fill="E1DFDD"/>
    </w:rPr>
  </w:style>
  <w:style w:type="paragraph" w:customStyle="1" w:styleId="af9">
    <w:name w:val="! ТХТ"/>
    <w:uiPriority w:val="99"/>
    <w:rsid w:val="0068648C"/>
    <w:pPr>
      <w:widowControl w:val="0"/>
      <w:suppressAutoHyphens/>
      <w:autoSpaceDN w:val="0"/>
      <w:spacing w:before="111" w:after="111"/>
      <w:ind w:firstLine="720"/>
      <w:jc w:val="both"/>
    </w:pPr>
    <w:rPr>
      <w:rFonts w:ascii="Times New Roman" w:eastAsia="Times New Roman" w:hAnsi="Times New Roman"/>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734">
      <w:bodyDiv w:val="1"/>
      <w:marLeft w:val="0"/>
      <w:marRight w:val="0"/>
      <w:marTop w:val="0"/>
      <w:marBottom w:val="0"/>
      <w:divBdr>
        <w:top w:val="none" w:sz="0" w:space="0" w:color="auto"/>
        <w:left w:val="none" w:sz="0" w:space="0" w:color="auto"/>
        <w:bottom w:val="none" w:sz="0" w:space="0" w:color="auto"/>
        <w:right w:val="none" w:sz="0" w:space="0" w:color="auto"/>
      </w:divBdr>
    </w:div>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10186422">
      <w:bodyDiv w:val="1"/>
      <w:marLeft w:val="0"/>
      <w:marRight w:val="0"/>
      <w:marTop w:val="0"/>
      <w:marBottom w:val="0"/>
      <w:divBdr>
        <w:top w:val="none" w:sz="0" w:space="0" w:color="auto"/>
        <w:left w:val="none" w:sz="0" w:space="0" w:color="auto"/>
        <w:bottom w:val="none" w:sz="0" w:space="0" w:color="auto"/>
        <w:right w:val="none" w:sz="0" w:space="0" w:color="auto"/>
      </w:divBdr>
    </w:div>
    <w:div w:id="20402911">
      <w:bodyDiv w:val="1"/>
      <w:marLeft w:val="0"/>
      <w:marRight w:val="0"/>
      <w:marTop w:val="0"/>
      <w:marBottom w:val="0"/>
      <w:divBdr>
        <w:top w:val="none" w:sz="0" w:space="0" w:color="auto"/>
        <w:left w:val="none" w:sz="0" w:space="0" w:color="auto"/>
        <w:bottom w:val="none" w:sz="0" w:space="0" w:color="auto"/>
        <w:right w:val="none" w:sz="0" w:space="0" w:color="auto"/>
      </w:divBdr>
    </w:div>
    <w:div w:id="34887777">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62459157">
      <w:bodyDiv w:val="1"/>
      <w:marLeft w:val="0"/>
      <w:marRight w:val="0"/>
      <w:marTop w:val="0"/>
      <w:marBottom w:val="0"/>
      <w:divBdr>
        <w:top w:val="none" w:sz="0" w:space="0" w:color="auto"/>
        <w:left w:val="none" w:sz="0" w:space="0" w:color="auto"/>
        <w:bottom w:val="none" w:sz="0" w:space="0" w:color="auto"/>
        <w:right w:val="none" w:sz="0" w:space="0" w:color="auto"/>
      </w:divBdr>
    </w:div>
    <w:div w:id="63572012">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1248440">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1803444">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59658561">
      <w:bodyDiv w:val="1"/>
      <w:marLeft w:val="0"/>
      <w:marRight w:val="0"/>
      <w:marTop w:val="0"/>
      <w:marBottom w:val="0"/>
      <w:divBdr>
        <w:top w:val="none" w:sz="0" w:space="0" w:color="auto"/>
        <w:left w:val="none" w:sz="0" w:space="0" w:color="auto"/>
        <w:bottom w:val="none" w:sz="0" w:space="0" w:color="auto"/>
        <w:right w:val="none" w:sz="0" w:space="0" w:color="auto"/>
      </w:divBdr>
    </w:div>
    <w:div w:id="160199895">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1942986">
      <w:bodyDiv w:val="1"/>
      <w:marLeft w:val="0"/>
      <w:marRight w:val="0"/>
      <w:marTop w:val="0"/>
      <w:marBottom w:val="0"/>
      <w:divBdr>
        <w:top w:val="none" w:sz="0" w:space="0" w:color="auto"/>
        <w:left w:val="none" w:sz="0" w:space="0" w:color="auto"/>
        <w:bottom w:val="none" w:sz="0" w:space="0" w:color="auto"/>
        <w:right w:val="none" w:sz="0" w:space="0" w:color="auto"/>
      </w:divBdr>
    </w:div>
    <w:div w:id="184366173">
      <w:bodyDiv w:val="1"/>
      <w:marLeft w:val="0"/>
      <w:marRight w:val="0"/>
      <w:marTop w:val="0"/>
      <w:marBottom w:val="0"/>
      <w:divBdr>
        <w:top w:val="none" w:sz="0" w:space="0" w:color="auto"/>
        <w:left w:val="none" w:sz="0" w:space="0" w:color="auto"/>
        <w:bottom w:val="none" w:sz="0" w:space="0" w:color="auto"/>
        <w:right w:val="none" w:sz="0" w:space="0" w:color="auto"/>
      </w:divBdr>
    </w:div>
    <w:div w:id="187717264">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06602197">
      <w:bodyDiv w:val="1"/>
      <w:marLeft w:val="0"/>
      <w:marRight w:val="0"/>
      <w:marTop w:val="0"/>
      <w:marBottom w:val="0"/>
      <w:divBdr>
        <w:top w:val="none" w:sz="0" w:space="0" w:color="auto"/>
        <w:left w:val="none" w:sz="0" w:space="0" w:color="auto"/>
        <w:bottom w:val="none" w:sz="0" w:space="0" w:color="auto"/>
        <w:right w:val="none" w:sz="0" w:space="0" w:color="auto"/>
      </w:divBdr>
    </w:div>
    <w:div w:id="209726845">
      <w:bodyDiv w:val="1"/>
      <w:marLeft w:val="0"/>
      <w:marRight w:val="0"/>
      <w:marTop w:val="0"/>
      <w:marBottom w:val="0"/>
      <w:divBdr>
        <w:top w:val="none" w:sz="0" w:space="0" w:color="auto"/>
        <w:left w:val="none" w:sz="0" w:space="0" w:color="auto"/>
        <w:bottom w:val="none" w:sz="0" w:space="0" w:color="auto"/>
        <w:right w:val="none" w:sz="0" w:space="0" w:color="auto"/>
      </w:divBdr>
    </w:div>
    <w:div w:id="210270621">
      <w:bodyDiv w:val="1"/>
      <w:marLeft w:val="0"/>
      <w:marRight w:val="0"/>
      <w:marTop w:val="0"/>
      <w:marBottom w:val="0"/>
      <w:divBdr>
        <w:top w:val="none" w:sz="0" w:space="0" w:color="auto"/>
        <w:left w:val="none" w:sz="0" w:space="0" w:color="auto"/>
        <w:bottom w:val="none" w:sz="0" w:space="0" w:color="auto"/>
        <w:right w:val="none" w:sz="0" w:space="0" w:color="auto"/>
      </w:divBdr>
    </w:div>
    <w:div w:id="215972612">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36399730">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59801125">
      <w:bodyDiv w:val="1"/>
      <w:marLeft w:val="0"/>
      <w:marRight w:val="0"/>
      <w:marTop w:val="0"/>
      <w:marBottom w:val="0"/>
      <w:divBdr>
        <w:top w:val="none" w:sz="0" w:space="0" w:color="auto"/>
        <w:left w:val="none" w:sz="0" w:space="0" w:color="auto"/>
        <w:bottom w:val="none" w:sz="0" w:space="0" w:color="auto"/>
        <w:right w:val="none" w:sz="0" w:space="0" w:color="auto"/>
      </w:divBdr>
    </w:div>
    <w:div w:id="266158007">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3559832">
      <w:bodyDiv w:val="1"/>
      <w:marLeft w:val="0"/>
      <w:marRight w:val="0"/>
      <w:marTop w:val="0"/>
      <w:marBottom w:val="0"/>
      <w:divBdr>
        <w:top w:val="none" w:sz="0" w:space="0" w:color="auto"/>
        <w:left w:val="none" w:sz="0" w:space="0" w:color="auto"/>
        <w:bottom w:val="none" w:sz="0" w:space="0" w:color="auto"/>
        <w:right w:val="none" w:sz="0" w:space="0" w:color="auto"/>
      </w:divBdr>
    </w:div>
    <w:div w:id="277298818">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286277659">
      <w:bodyDiv w:val="1"/>
      <w:marLeft w:val="0"/>
      <w:marRight w:val="0"/>
      <w:marTop w:val="0"/>
      <w:marBottom w:val="0"/>
      <w:divBdr>
        <w:top w:val="none" w:sz="0" w:space="0" w:color="auto"/>
        <w:left w:val="none" w:sz="0" w:space="0" w:color="auto"/>
        <w:bottom w:val="none" w:sz="0" w:space="0" w:color="auto"/>
        <w:right w:val="none" w:sz="0" w:space="0" w:color="auto"/>
      </w:divBdr>
    </w:div>
    <w:div w:id="288708748">
      <w:bodyDiv w:val="1"/>
      <w:marLeft w:val="0"/>
      <w:marRight w:val="0"/>
      <w:marTop w:val="0"/>
      <w:marBottom w:val="0"/>
      <w:divBdr>
        <w:top w:val="none" w:sz="0" w:space="0" w:color="auto"/>
        <w:left w:val="none" w:sz="0" w:space="0" w:color="auto"/>
        <w:bottom w:val="none" w:sz="0" w:space="0" w:color="auto"/>
        <w:right w:val="none" w:sz="0" w:space="0" w:color="auto"/>
      </w:divBdr>
    </w:div>
    <w:div w:id="295334410">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4572982">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43165414">
      <w:bodyDiv w:val="1"/>
      <w:marLeft w:val="0"/>
      <w:marRight w:val="0"/>
      <w:marTop w:val="0"/>
      <w:marBottom w:val="0"/>
      <w:divBdr>
        <w:top w:val="none" w:sz="0" w:space="0" w:color="auto"/>
        <w:left w:val="none" w:sz="0" w:space="0" w:color="auto"/>
        <w:bottom w:val="none" w:sz="0" w:space="0" w:color="auto"/>
        <w:right w:val="none" w:sz="0" w:space="0" w:color="auto"/>
      </w:divBdr>
    </w:div>
    <w:div w:id="349917297">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0981735">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3969377">
      <w:bodyDiv w:val="1"/>
      <w:marLeft w:val="0"/>
      <w:marRight w:val="0"/>
      <w:marTop w:val="0"/>
      <w:marBottom w:val="0"/>
      <w:divBdr>
        <w:top w:val="none" w:sz="0" w:space="0" w:color="auto"/>
        <w:left w:val="none" w:sz="0" w:space="0" w:color="auto"/>
        <w:bottom w:val="none" w:sz="0" w:space="0" w:color="auto"/>
        <w:right w:val="none" w:sz="0" w:space="0" w:color="auto"/>
      </w:divBdr>
    </w:div>
    <w:div w:id="398603065">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02802260">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1148906">
      <w:bodyDiv w:val="1"/>
      <w:marLeft w:val="0"/>
      <w:marRight w:val="0"/>
      <w:marTop w:val="0"/>
      <w:marBottom w:val="0"/>
      <w:divBdr>
        <w:top w:val="none" w:sz="0" w:space="0" w:color="auto"/>
        <w:left w:val="none" w:sz="0" w:space="0" w:color="auto"/>
        <w:bottom w:val="none" w:sz="0" w:space="0" w:color="auto"/>
        <w:right w:val="none" w:sz="0" w:space="0" w:color="auto"/>
      </w:divBdr>
    </w:div>
    <w:div w:id="441610260">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5925092">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278983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8424923">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22599006">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1281286">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125751">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42276960">
      <w:bodyDiv w:val="1"/>
      <w:marLeft w:val="0"/>
      <w:marRight w:val="0"/>
      <w:marTop w:val="0"/>
      <w:marBottom w:val="0"/>
      <w:divBdr>
        <w:top w:val="none" w:sz="0" w:space="0" w:color="auto"/>
        <w:left w:val="none" w:sz="0" w:space="0" w:color="auto"/>
        <w:bottom w:val="none" w:sz="0" w:space="0" w:color="auto"/>
        <w:right w:val="none" w:sz="0" w:space="0" w:color="auto"/>
      </w:divBdr>
    </w:div>
    <w:div w:id="643126587">
      <w:bodyDiv w:val="1"/>
      <w:marLeft w:val="0"/>
      <w:marRight w:val="0"/>
      <w:marTop w:val="0"/>
      <w:marBottom w:val="0"/>
      <w:divBdr>
        <w:top w:val="none" w:sz="0" w:space="0" w:color="auto"/>
        <w:left w:val="none" w:sz="0" w:space="0" w:color="auto"/>
        <w:bottom w:val="none" w:sz="0" w:space="0" w:color="auto"/>
        <w:right w:val="none" w:sz="0" w:space="0" w:color="auto"/>
      </w:divBdr>
    </w:div>
    <w:div w:id="643966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78775718">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1974064">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45080137">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4546186">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784887664">
      <w:bodyDiv w:val="1"/>
      <w:marLeft w:val="0"/>
      <w:marRight w:val="0"/>
      <w:marTop w:val="0"/>
      <w:marBottom w:val="0"/>
      <w:divBdr>
        <w:top w:val="none" w:sz="0" w:space="0" w:color="auto"/>
        <w:left w:val="none" w:sz="0" w:space="0" w:color="auto"/>
        <w:bottom w:val="none" w:sz="0" w:space="0" w:color="auto"/>
        <w:right w:val="none" w:sz="0" w:space="0" w:color="auto"/>
      </w:divBdr>
    </w:div>
    <w:div w:id="786781227">
      <w:bodyDiv w:val="1"/>
      <w:marLeft w:val="0"/>
      <w:marRight w:val="0"/>
      <w:marTop w:val="0"/>
      <w:marBottom w:val="0"/>
      <w:divBdr>
        <w:top w:val="none" w:sz="0" w:space="0" w:color="auto"/>
        <w:left w:val="none" w:sz="0" w:space="0" w:color="auto"/>
        <w:bottom w:val="none" w:sz="0" w:space="0" w:color="auto"/>
        <w:right w:val="none" w:sz="0" w:space="0" w:color="auto"/>
      </w:divBdr>
    </w:div>
    <w:div w:id="815803875">
      <w:bodyDiv w:val="1"/>
      <w:marLeft w:val="0"/>
      <w:marRight w:val="0"/>
      <w:marTop w:val="0"/>
      <w:marBottom w:val="0"/>
      <w:divBdr>
        <w:top w:val="none" w:sz="0" w:space="0" w:color="auto"/>
        <w:left w:val="none" w:sz="0" w:space="0" w:color="auto"/>
        <w:bottom w:val="none" w:sz="0" w:space="0" w:color="auto"/>
        <w:right w:val="none" w:sz="0" w:space="0" w:color="auto"/>
      </w:divBdr>
    </w:div>
    <w:div w:id="821434050">
      <w:bodyDiv w:val="1"/>
      <w:marLeft w:val="0"/>
      <w:marRight w:val="0"/>
      <w:marTop w:val="0"/>
      <w:marBottom w:val="0"/>
      <w:divBdr>
        <w:top w:val="none" w:sz="0" w:space="0" w:color="auto"/>
        <w:left w:val="none" w:sz="0" w:space="0" w:color="auto"/>
        <w:bottom w:val="none" w:sz="0" w:space="0" w:color="auto"/>
        <w:right w:val="none" w:sz="0" w:space="0" w:color="auto"/>
      </w:divBdr>
    </w:div>
    <w:div w:id="832843151">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69879706">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75386436">
      <w:bodyDiv w:val="1"/>
      <w:marLeft w:val="0"/>
      <w:marRight w:val="0"/>
      <w:marTop w:val="0"/>
      <w:marBottom w:val="0"/>
      <w:divBdr>
        <w:top w:val="none" w:sz="0" w:space="0" w:color="auto"/>
        <w:left w:val="none" w:sz="0" w:space="0" w:color="auto"/>
        <w:bottom w:val="none" w:sz="0" w:space="0" w:color="auto"/>
        <w:right w:val="none" w:sz="0" w:space="0" w:color="auto"/>
      </w:divBdr>
    </w:div>
    <w:div w:id="882640102">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0574820">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53905078">
      <w:bodyDiv w:val="1"/>
      <w:marLeft w:val="0"/>
      <w:marRight w:val="0"/>
      <w:marTop w:val="0"/>
      <w:marBottom w:val="0"/>
      <w:divBdr>
        <w:top w:val="none" w:sz="0" w:space="0" w:color="auto"/>
        <w:left w:val="none" w:sz="0" w:space="0" w:color="auto"/>
        <w:bottom w:val="none" w:sz="0" w:space="0" w:color="auto"/>
        <w:right w:val="none" w:sz="0" w:space="0" w:color="auto"/>
      </w:divBdr>
    </w:div>
    <w:div w:id="955794224">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83779262">
      <w:bodyDiv w:val="1"/>
      <w:marLeft w:val="0"/>
      <w:marRight w:val="0"/>
      <w:marTop w:val="0"/>
      <w:marBottom w:val="0"/>
      <w:divBdr>
        <w:top w:val="none" w:sz="0" w:space="0" w:color="auto"/>
        <w:left w:val="none" w:sz="0" w:space="0" w:color="auto"/>
        <w:bottom w:val="none" w:sz="0" w:space="0" w:color="auto"/>
        <w:right w:val="none" w:sz="0" w:space="0" w:color="auto"/>
      </w:divBdr>
    </w:div>
    <w:div w:id="989283462">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07944122">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3554457">
      <w:bodyDiv w:val="1"/>
      <w:marLeft w:val="0"/>
      <w:marRight w:val="0"/>
      <w:marTop w:val="0"/>
      <w:marBottom w:val="0"/>
      <w:divBdr>
        <w:top w:val="none" w:sz="0" w:space="0" w:color="auto"/>
        <w:left w:val="none" w:sz="0" w:space="0" w:color="auto"/>
        <w:bottom w:val="none" w:sz="0" w:space="0" w:color="auto"/>
        <w:right w:val="none" w:sz="0" w:space="0" w:color="auto"/>
      </w:divBdr>
    </w:div>
    <w:div w:id="1047493094">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56858068">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69768948">
      <w:bodyDiv w:val="1"/>
      <w:marLeft w:val="0"/>
      <w:marRight w:val="0"/>
      <w:marTop w:val="0"/>
      <w:marBottom w:val="0"/>
      <w:divBdr>
        <w:top w:val="none" w:sz="0" w:space="0" w:color="auto"/>
        <w:left w:val="none" w:sz="0" w:space="0" w:color="auto"/>
        <w:bottom w:val="none" w:sz="0" w:space="0" w:color="auto"/>
        <w:right w:val="none" w:sz="0" w:space="0" w:color="auto"/>
      </w:divBdr>
    </w:div>
    <w:div w:id="1076784012">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2309449">
      <w:bodyDiv w:val="1"/>
      <w:marLeft w:val="0"/>
      <w:marRight w:val="0"/>
      <w:marTop w:val="0"/>
      <w:marBottom w:val="0"/>
      <w:divBdr>
        <w:top w:val="none" w:sz="0" w:space="0" w:color="auto"/>
        <w:left w:val="none" w:sz="0" w:space="0" w:color="auto"/>
        <w:bottom w:val="none" w:sz="0" w:space="0" w:color="auto"/>
        <w:right w:val="none" w:sz="0" w:space="0" w:color="auto"/>
      </w:divBdr>
    </w:div>
    <w:div w:id="1143541790">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47359385">
      <w:bodyDiv w:val="1"/>
      <w:marLeft w:val="0"/>
      <w:marRight w:val="0"/>
      <w:marTop w:val="0"/>
      <w:marBottom w:val="0"/>
      <w:divBdr>
        <w:top w:val="none" w:sz="0" w:space="0" w:color="auto"/>
        <w:left w:val="none" w:sz="0" w:space="0" w:color="auto"/>
        <w:bottom w:val="none" w:sz="0" w:space="0" w:color="auto"/>
        <w:right w:val="none" w:sz="0" w:space="0" w:color="auto"/>
      </w:divBdr>
    </w:div>
    <w:div w:id="1148979546">
      <w:bodyDiv w:val="1"/>
      <w:marLeft w:val="0"/>
      <w:marRight w:val="0"/>
      <w:marTop w:val="0"/>
      <w:marBottom w:val="0"/>
      <w:divBdr>
        <w:top w:val="none" w:sz="0" w:space="0" w:color="auto"/>
        <w:left w:val="none" w:sz="0" w:space="0" w:color="auto"/>
        <w:bottom w:val="none" w:sz="0" w:space="0" w:color="auto"/>
        <w:right w:val="none" w:sz="0" w:space="0" w:color="auto"/>
      </w:divBdr>
    </w:div>
    <w:div w:id="1149711771">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4221752">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42641651">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3226376">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283924779">
      <w:bodyDiv w:val="1"/>
      <w:marLeft w:val="0"/>
      <w:marRight w:val="0"/>
      <w:marTop w:val="0"/>
      <w:marBottom w:val="0"/>
      <w:divBdr>
        <w:top w:val="none" w:sz="0" w:space="0" w:color="auto"/>
        <w:left w:val="none" w:sz="0" w:space="0" w:color="auto"/>
        <w:bottom w:val="none" w:sz="0" w:space="0" w:color="auto"/>
        <w:right w:val="none" w:sz="0" w:space="0" w:color="auto"/>
      </w:divBdr>
    </w:div>
    <w:div w:id="1287734193">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49059033">
      <w:bodyDiv w:val="1"/>
      <w:marLeft w:val="0"/>
      <w:marRight w:val="0"/>
      <w:marTop w:val="0"/>
      <w:marBottom w:val="0"/>
      <w:divBdr>
        <w:top w:val="none" w:sz="0" w:space="0" w:color="auto"/>
        <w:left w:val="none" w:sz="0" w:space="0" w:color="auto"/>
        <w:bottom w:val="none" w:sz="0" w:space="0" w:color="auto"/>
        <w:right w:val="none" w:sz="0" w:space="0" w:color="auto"/>
      </w:divBdr>
    </w:div>
    <w:div w:id="1354259640">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7409558">
      <w:bodyDiv w:val="1"/>
      <w:marLeft w:val="0"/>
      <w:marRight w:val="0"/>
      <w:marTop w:val="0"/>
      <w:marBottom w:val="0"/>
      <w:divBdr>
        <w:top w:val="none" w:sz="0" w:space="0" w:color="auto"/>
        <w:left w:val="none" w:sz="0" w:space="0" w:color="auto"/>
        <w:bottom w:val="none" w:sz="0" w:space="0" w:color="auto"/>
        <w:right w:val="none" w:sz="0" w:space="0" w:color="auto"/>
      </w:divBdr>
    </w:div>
    <w:div w:id="1368220670">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4966221">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53526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13115465">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7896730">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85128011">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498493695">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30492200">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66330413">
      <w:bodyDiv w:val="1"/>
      <w:marLeft w:val="0"/>
      <w:marRight w:val="0"/>
      <w:marTop w:val="0"/>
      <w:marBottom w:val="0"/>
      <w:divBdr>
        <w:top w:val="none" w:sz="0" w:space="0" w:color="auto"/>
        <w:left w:val="none" w:sz="0" w:space="0" w:color="auto"/>
        <w:bottom w:val="none" w:sz="0" w:space="0" w:color="auto"/>
        <w:right w:val="none" w:sz="0" w:space="0" w:color="auto"/>
      </w:divBdr>
    </w:div>
    <w:div w:id="1594434839">
      <w:bodyDiv w:val="1"/>
      <w:marLeft w:val="0"/>
      <w:marRight w:val="0"/>
      <w:marTop w:val="0"/>
      <w:marBottom w:val="0"/>
      <w:divBdr>
        <w:top w:val="none" w:sz="0" w:space="0" w:color="auto"/>
        <w:left w:val="none" w:sz="0" w:space="0" w:color="auto"/>
        <w:bottom w:val="none" w:sz="0" w:space="0" w:color="auto"/>
        <w:right w:val="none" w:sz="0" w:space="0" w:color="auto"/>
      </w:divBdr>
    </w:div>
    <w:div w:id="1595092279">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46928731">
      <w:bodyDiv w:val="1"/>
      <w:marLeft w:val="0"/>
      <w:marRight w:val="0"/>
      <w:marTop w:val="0"/>
      <w:marBottom w:val="0"/>
      <w:divBdr>
        <w:top w:val="none" w:sz="0" w:space="0" w:color="auto"/>
        <w:left w:val="none" w:sz="0" w:space="0" w:color="auto"/>
        <w:bottom w:val="none" w:sz="0" w:space="0" w:color="auto"/>
        <w:right w:val="none" w:sz="0" w:space="0" w:color="auto"/>
      </w:divBdr>
    </w:div>
    <w:div w:id="1662661829">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1978287">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78341363">
      <w:bodyDiv w:val="1"/>
      <w:marLeft w:val="0"/>
      <w:marRight w:val="0"/>
      <w:marTop w:val="0"/>
      <w:marBottom w:val="0"/>
      <w:divBdr>
        <w:top w:val="none" w:sz="0" w:space="0" w:color="auto"/>
        <w:left w:val="none" w:sz="0" w:space="0" w:color="auto"/>
        <w:bottom w:val="none" w:sz="0" w:space="0" w:color="auto"/>
        <w:right w:val="none" w:sz="0" w:space="0" w:color="auto"/>
      </w:divBdr>
    </w:div>
    <w:div w:id="1694111005">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2777163">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5158574">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28643246">
      <w:bodyDiv w:val="1"/>
      <w:marLeft w:val="0"/>
      <w:marRight w:val="0"/>
      <w:marTop w:val="0"/>
      <w:marBottom w:val="0"/>
      <w:divBdr>
        <w:top w:val="none" w:sz="0" w:space="0" w:color="auto"/>
        <w:left w:val="none" w:sz="0" w:space="0" w:color="auto"/>
        <w:bottom w:val="none" w:sz="0" w:space="0" w:color="auto"/>
        <w:right w:val="none" w:sz="0" w:space="0" w:color="auto"/>
      </w:divBdr>
    </w:div>
    <w:div w:id="1736201990">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1461180">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795368547">
      <w:bodyDiv w:val="1"/>
      <w:marLeft w:val="0"/>
      <w:marRight w:val="0"/>
      <w:marTop w:val="0"/>
      <w:marBottom w:val="0"/>
      <w:divBdr>
        <w:top w:val="none" w:sz="0" w:space="0" w:color="auto"/>
        <w:left w:val="none" w:sz="0" w:space="0" w:color="auto"/>
        <w:bottom w:val="none" w:sz="0" w:space="0" w:color="auto"/>
        <w:right w:val="none" w:sz="0" w:space="0" w:color="auto"/>
      </w:divBdr>
    </w:div>
    <w:div w:id="1818456021">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4656920">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59344813">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875076610">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05335904">
      <w:bodyDiv w:val="1"/>
      <w:marLeft w:val="0"/>
      <w:marRight w:val="0"/>
      <w:marTop w:val="0"/>
      <w:marBottom w:val="0"/>
      <w:divBdr>
        <w:top w:val="none" w:sz="0" w:space="0" w:color="auto"/>
        <w:left w:val="none" w:sz="0" w:space="0" w:color="auto"/>
        <w:bottom w:val="none" w:sz="0" w:space="0" w:color="auto"/>
        <w:right w:val="none" w:sz="0" w:space="0" w:color="auto"/>
      </w:divBdr>
    </w:div>
    <w:div w:id="1914193240">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26263657">
      <w:bodyDiv w:val="1"/>
      <w:marLeft w:val="0"/>
      <w:marRight w:val="0"/>
      <w:marTop w:val="0"/>
      <w:marBottom w:val="0"/>
      <w:divBdr>
        <w:top w:val="none" w:sz="0" w:space="0" w:color="auto"/>
        <w:left w:val="none" w:sz="0" w:space="0" w:color="auto"/>
        <w:bottom w:val="none" w:sz="0" w:space="0" w:color="auto"/>
        <w:right w:val="none" w:sz="0" w:space="0" w:color="auto"/>
      </w:divBdr>
    </w:div>
    <w:div w:id="1928735476">
      <w:bodyDiv w:val="1"/>
      <w:marLeft w:val="0"/>
      <w:marRight w:val="0"/>
      <w:marTop w:val="0"/>
      <w:marBottom w:val="0"/>
      <w:divBdr>
        <w:top w:val="none" w:sz="0" w:space="0" w:color="auto"/>
        <w:left w:val="none" w:sz="0" w:space="0" w:color="auto"/>
        <w:bottom w:val="none" w:sz="0" w:space="0" w:color="auto"/>
        <w:right w:val="none" w:sz="0" w:space="0" w:color="auto"/>
      </w:divBdr>
    </w:div>
    <w:div w:id="1930773410">
      <w:bodyDiv w:val="1"/>
      <w:marLeft w:val="0"/>
      <w:marRight w:val="0"/>
      <w:marTop w:val="0"/>
      <w:marBottom w:val="0"/>
      <w:divBdr>
        <w:top w:val="none" w:sz="0" w:space="0" w:color="auto"/>
        <w:left w:val="none" w:sz="0" w:space="0" w:color="auto"/>
        <w:bottom w:val="none" w:sz="0" w:space="0" w:color="auto"/>
        <w:right w:val="none" w:sz="0" w:space="0" w:color="auto"/>
      </w:divBdr>
    </w:div>
    <w:div w:id="1937668768">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52127175">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83195013">
      <w:bodyDiv w:val="1"/>
      <w:marLeft w:val="0"/>
      <w:marRight w:val="0"/>
      <w:marTop w:val="0"/>
      <w:marBottom w:val="0"/>
      <w:divBdr>
        <w:top w:val="none" w:sz="0" w:space="0" w:color="auto"/>
        <w:left w:val="none" w:sz="0" w:space="0" w:color="auto"/>
        <w:bottom w:val="none" w:sz="0" w:space="0" w:color="auto"/>
        <w:right w:val="none" w:sz="0" w:space="0" w:color="auto"/>
      </w:divBdr>
    </w:div>
    <w:div w:id="1988389688">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1039003">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17223283">
      <w:bodyDiv w:val="1"/>
      <w:marLeft w:val="0"/>
      <w:marRight w:val="0"/>
      <w:marTop w:val="0"/>
      <w:marBottom w:val="0"/>
      <w:divBdr>
        <w:top w:val="none" w:sz="0" w:space="0" w:color="auto"/>
        <w:left w:val="none" w:sz="0" w:space="0" w:color="auto"/>
        <w:bottom w:val="none" w:sz="0" w:space="0" w:color="auto"/>
        <w:right w:val="none" w:sz="0" w:space="0" w:color="auto"/>
      </w:divBdr>
    </w:div>
    <w:div w:id="2019654868">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45205194">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63095663">
      <w:bodyDiv w:val="1"/>
      <w:marLeft w:val="0"/>
      <w:marRight w:val="0"/>
      <w:marTop w:val="0"/>
      <w:marBottom w:val="0"/>
      <w:divBdr>
        <w:top w:val="none" w:sz="0" w:space="0" w:color="auto"/>
        <w:left w:val="none" w:sz="0" w:space="0" w:color="auto"/>
        <w:bottom w:val="none" w:sz="0" w:space="0" w:color="auto"/>
        <w:right w:val="none" w:sz="0" w:space="0" w:color="auto"/>
      </w:divBdr>
    </w:div>
    <w:div w:id="2084184291">
      <w:bodyDiv w:val="1"/>
      <w:marLeft w:val="0"/>
      <w:marRight w:val="0"/>
      <w:marTop w:val="0"/>
      <w:marBottom w:val="0"/>
      <w:divBdr>
        <w:top w:val="none" w:sz="0" w:space="0" w:color="auto"/>
        <w:left w:val="none" w:sz="0" w:space="0" w:color="auto"/>
        <w:bottom w:val="none" w:sz="0" w:space="0" w:color="auto"/>
        <w:right w:val="none" w:sz="0" w:space="0" w:color="auto"/>
      </w:divBdr>
    </w:div>
    <w:div w:id="2088073275">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02874974">
      <w:bodyDiv w:val="1"/>
      <w:marLeft w:val="0"/>
      <w:marRight w:val="0"/>
      <w:marTop w:val="0"/>
      <w:marBottom w:val="0"/>
      <w:divBdr>
        <w:top w:val="none" w:sz="0" w:space="0" w:color="auto"/>
        <w:left w:val="none" w:sz="0" w:space="0" w:color="auto"/>
        <w:bottom w:val="none" w:sz="0" w:space="0" w:color="auto"/>
        <w:right w:val="none" w:sz="0" w:space="0" w:color="auto"/>
      </w:divBdr>
    </w:div>
    <w:div w:id="2103912394">
      <w:bodyDiv w:val="1"/>
      <w:marLeft w:val="0"/>
      <w:marRight w:val="0"/>
      <w:marTop w:val="0"/>
      <w:marBottom w:val="0"/>
      <w:divBdr>
        <w:top w:val="none" w:sz="0" w:space="0" w:color="auto"/>
        <w:left w:val="none" w:sz="0" w:space="0" w:color="auto"/>
        <w:bottom w:val="none" w:sz="0" w:space="0" w:color="auto"/>
        <w:right w:val="none" w:sz="0" w:space="0" w:color="auto"/>
      </w:divBdr>
    </w:div>
    <w:div w:id="2107533237">
      <w:bodyDiv w:val="1"/>
      <w:marLeft w:val="0"/>
      <w:marRight w:val="0"/>
      <w:marTop w:val="0"/>
      <w:marBottom w:val="0"/>
      <w:divBdr>
        <w:top w:val="none" w:sz="0" w:space="0" w:color="auto"/>
        <w:left w:val="none" w:sz="0" w:space="0" w:color="auto"/>
        <w:bottom w:val="none" w:sz="0" w:space="0" w:color="auto"/>
        <w:right w:val="none" w:sz="0" w:space="0" w:color="auto"/>
      </w:divBdr>
    </w:div>
    <w:div w:id="2119443548">
      <w:bodyDiv w:val="1"/>
      <w:marLeft w:val="0"/>
      <w:marRight w:val="0"/>
      <w:marTop w:val="0"/>
      <w:marBottom w:val="0"/>
      <w:divBdr>
        <w:top w:val="none" w:sz="0" w:space="0" w:color="auto"/>
        <w:left w:val="none" w:sz="0" w:space="0" w:color="auto"/>
        <w:bottom w:val="none" w:sz="0" w:space="0" w:color="auto"/>
        <w:right w:val="none" w:sz="0" w:space="0" w:color="auto"/>
      </w:divBdr>
    </w:div>
    <w:div w:id="2123307348">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2749348">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FB50-C0DE-45DF-9D02-9E52DF48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10</Pages>
  <Words>14824</Words>
  <Characters>8450</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79</cp:revision>
  <cp:lastPrinted>2024-11-21T08:00:00Z</cp:lastPrinted>
  <dcterms:created xsi:type="dcterms:W3CDTF">2025-04-22T05:24:00Z</dcterms:created>
  <dcterms:modified xsi:type="dcterms:W3CDTF">2025-05-02T10:24:00Z</dcterms:modified>
</cp:coreProperties>
</file>