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6481693A"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7E611F">
        <w:rPr>
          <w:b/>
          <w:i/>
          <w:iCs/>
          <w:sz w:val="36"/>
          <w:szCs w:val="36"/>
        </w:rPr>
        <w:t>7 - 11</w:t>
      </w:r>
      <w:r w:rsidR="006267A5">
        <w:rPr>
          <w:b/>
          <w:i/>
          <w:iCs/>
          <w:sz w:val="36"/>
          <w:szCs w:val="36"/>
        </w:rPr>
        <w:t xml:space="preserve"> квітня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A9404DB" w14:textId="00839EAF"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36155F">
        <w:rPr>
          <w:b/>
          <w:sz w:val="36"/>
          <w:szCs w:val="36"/>
        </w:rPr>
        <w:t>н</w:t>
      </w:r>
      <w:r w:rsidR="0036155F" w:rsidRPr="0036155F">
        <w:rPr>
          <w:b/>
          <w:sz w:val="36"/>
          <w:szCs w:val="36"/>
        </w:rPr>
        <w:t>аказ</w:t>
      </w:r>
      <w:r w:rsidR="0036155F">
        <w:rPr>
          <w:b/>
          <w:sz w:val="36"/>
          <w:szCs w:val="36"/>
        </w:rPr>
        <w:t>у</w:t>
      </w:r>
      <w:r w:rsidR="0036155F" w:rsidRPr="0036155F">
        <w:rPr>
          <w:b/>
          <w:sz w:val="36"/>
          <w:szCs w:val="36"/>
        </w:rPr>
        <w:t xml:space="preserve"> </w:t>
      </w:r>
      <w:r w:rsidR="0036155F">
        <w:rPr>
          <w:b/>
          <w:sz w:val="36"/>
          <w:szCs w:val="36"/>
        </w:rPr>
        <w:t>«</w:t>
      </w:r>
      <w:r w:rsidR="0036155F" w:rsidRPr="0036155F">
        <w:rPr>
          <w:b/>
          <w:sz w:val="36"/>
          <w:szCs w:val="36"/>
        </w:rPr>
        <w:t>Про внесення змін до деяких Авіаційних правил України</w:t>
      </w:r>
      <w:r w:rsidR="00D32621" w:rsidRPr="00D32621">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1D35C6">
        <w:rPr>
          <w:b/>
          <w:sz w:val="36"/>
          <w:szCs w:val="36"/>
        </w:rPr>
        <w:t>2</w:t>
      </w:r>
      <w:r w:rsidR="0036155F">
        <w:rPr>
          <w:b/>
          <w:sz w:val="36"/>
          <w:szCs w:val="36"/>
        </w:rPr>
        <w:t>724</w:t>
      </w:r>
      <w:r w:rsidRPr="00AE6257">
        <w:rPr>
          <w:b/>
          <w:sz w:val="36"/>
          <w:szCs w:val="36"/>
        </w:rPr>
        <w:t xml:space="preserve">, розробник </w:t>
      </w:r>
      <w:r>
        <w:rPr>
          <w:b/>
          <w:sz w:val="36"/>
          <w:szCs w:val="36"/>
        </w:rPr>
        <w:t>–</w:t>
      </w:r>
      <w:r w:rsidRPr="00AE6257">
        <w:rPr>
          <w:b/>
          <w:sz w:val="36"/>
          <w:szCs w:val="36"/>
        </w:rPr>
        <w:t xml:space="preserve"> </w:t>
      </w:r>
      <w:proofErr w:type="spellStart"/>
      <w:r w:rsidR="0036155F">
        <w:rPr>
          <w:b/>
          <w:sz w:val="36"/>
          <w:szCs w:val="36"/>
        </w:rPr>
        <w:t>Державіаслужба</w:t>
      </w:r>
      <w:proofErr w:type="spellEnd"/>
      <w:r w:rsidRPr="00AE6257">
        <w:rPr>
          <w:b/>
          <w:sz w:val="36"/>
          <w:szCs w:val="36"/>
        </w:rPr>
        <w:t>.</w:t>
      </w:r>
    </w:p>
    <w:p w14:paraId="3C114B5A" w14:textId="58E35A25" w:rsidR="004F26E7" w:rsidRDefault="00E514A1" w:rsidP="00DB66C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36155F" w:rsidRPr="0036155F">
        <w:rPr>
          <w:bCs/>
          <w:szCs w:val="28"/>
        </w:rPr>
        <w:t>приведення нормативно</w:t>
      </w:r>
      <w:r w:rsidR="0036155F">
        <w:rPr>
          <w:bCs/>
          <w:szCs w:val="28"/>
        </w:rPr>
        <w:t>-</w:t>
      </w:r>
      <w:r w:rsidR="0036155F" w:rsidRPr="0036155F">
        <w:rPr>
          <w:bCs/>
          <w:szCs w:val="28"/>
        </w:rPr>
        <w:t xml:space="preserve">правових актів у галузі цивільної авіації в частині страхування ризиків цивільної авіації та правил повітряних перевезень пасажирів, багажу та вантажу у відповідність до оновлених вимог статей 21, 22 </w:t>
      </w:r>
      <w:proofErr w:type="spellStart"/>
      <w:r w:rsidR="0036155F" w:rsidRPr="0036155F">
        <w:rPr>
          <w:bCs/>
          <w:szCs w:val="28"/>
        </w:rPr>
        <w:t>Монреальської</w:t>
      </w:r>
      <w:proofErr w:type="spellEnd"/>
      <w:r w:rsidR="0036155F" w:rsidRPr="0036155F">
        <w:rPr>
          <w:bCs/>
          <w:szCs w:val="28"/>
        </w:rPr>
        <w:t xml:space="preserve"> конвенції.</w:t>
      </w:r>
    </w:p>
    <w:p w14:paraId="2235A673" w14:textId="77777777" w:rsidR="000E38B4" w:rsidRDefault="000E38B4" w:rsidP="003C7605">
      <w:pPr>
        <w:widowControl w:val="0"/>
        <w:ind w:right="102" w:firstLine="708"/>
        <w:jc w:val="both"/>
        <w:rPr>
          <w:bCs/>
          <w:szCs w:val="28"/>
        </w:rPr>
      </w:pPr>
      <w:r w:rsidRPr="000E38B4">
        <w:rPr>
          <w:bCs/>
          <w:szCs w:val="28"/>
        </w:rPr>
        <w:t xml:space="preserve">Прийняття регуляторного </w:t>
      </w:r>
      <w:proofErr w:type="spellStart"/>
      <w:r w:rsidRPr="000E38B4">
        <w:rPr>
          <w:bCs/>
          <w:szCs w:val="28"/>
        </w:rPr>
        <w:t>акта</w:t>
      </w:r>
      <w:proofErr w:type="spellEnd"/>
      <w:r w:rsidRPr="000E38B4">
        <w:rPr>
          <w:bCs/>
          <w:szCs w:val="28"/>
        </w:rPr>
        <w:t xml:space="preserve"> забезпечить: </w:t>
      </w:r>
    </w:p>
    <w:p w14:paraId="382657E6" w14:textId="77777777" w:rsidR="000E38B4" w:rsidRPr="000E38B4" w:rsidRDefault="000E38B4" w:rsidP="000E38B4">
      <w:pPr>
        <w:pStyle w:val="ad"/>
        <w:widowControl w:val="0"/>
        <w:numPr>
          <w:ilvl w:val="0"/>
          <w:numId w:val="40"/>
        </w:numPr>
        <w:ind w:right="102"/>
        <w:jc w:val="both"/>
        <w:rPr>
          <w:bCs/>
          <w:szCs w:val="28"/>
        </w:rPr>
      </w:pPr>
      <w:r w:rsidRPr="000E38B4">
        <w:rPr>
          <w:bCs/>
          <w:szCs w:val="28"/>
        </w:rPr>
        <w:t xml:space="preserve">приведення нормативно-правових актів у галузі цивільної авіації в частинах страхування ризиків цивільної авіації та правил повітряних перевезень пасажирів, багажу та вантажу у відповідність до оновлених вимог статей 21, 22 </w:t>
      </w:r>
      <w:proofErr w:type="spellStart"/>
      <w:r w:rsidRPr="000E38B4">
        <w:rPr>
          <w:bCs/>
          <w:szCs w:val="28"/>
        </w:rPr>
        <w:t>Монреальської</w:t>
      </w:r>
      <w:proofErr w:type="spellEnd"/>
      <w:r w:rsidRPr="000E38B4">
        <w:rPr>
          <w:bCs/>
          <w:szCs w:val="28"/>
        </w:rPr>
        <w:t xml:space="preserve"> Конвенції; </w:t>
      </w:r>
    </w:p>
    <w:p w14:paraId="4CBF0659" w14:textId="77777777" w:rsidR="000E38B4" w:rsidRPr="000E38B4" w:rsidRDefault="000E38B4" w:rsidP="000E38B4">
      <w:pPr>
        <w:pStyle w:val="ad"/>
        <w:widowControl w:val="0"/>
        <w:numPr>
          <w:ilvl w:val="0"/>
          <w:numId w:val="40"/>
        </w:numPr>
        <w:ind w:right="102"/>
        <w:jc w:val="both"/>
        <w:rPr>
          <w:bCs/>
          <w:szCs w:val="28"/>
        </w:rPr>
      </w:pPr>
      <w:r w:rsidRPr="000E38B4">
        <w:rPr>
          <w:bCs/>
          <w:szCs w:val="28"/>
        </w:rPr>
        <w:t>підвищення рівня захисту інтересів та прав пасажирів та вантажовідправників;</w:t>
      </w:r>
    </w:p>
    <w:p w14:paraId="2DD300F2" w14:textId="576367C3" w:rsidR="004F26E7" w:rsidRDefault="000E38B4" w:rsidP="000E38B4">
      <w:pPr>
        <w:pStyle w:val="ad"/>
        <w:widowControl w:val="0"/>
        <w:numPr>
          <w:ilvl w:val="0"/>
          <w:numId w:val="40"/>
        </w:numPr>
        <w:ind w:right="102"/>
        <w:jc w:val="both"/>
        <w:rPr>
          <w:bCs/>
          <w:szCs w:val="28"/>
        </w:rPr>
      </w:pPr>
      <w:r w:rsidRPr="000E38B4">
        <w:rPr>
          <w:bCs/>
          <w:szCs w:val="28"/>
        </w:rPr>
        <w:t>надійний та якісний страховий захист суб’єктів господарювання під час здійснення авіаційних перевезень.</w:t>
      </w:r>
    </w:p>
    <w:p w14:paraId="13886FE1" w14:textId="77777777" w:rsidR="00104164" w:rsidRDefault="00104164" w:rsidP="00104164">
      <w:pPr>
        <w:widowControl w:val="0"/>
        <w:ind w:right="102"/>
        <w:jc w:val="both"/>
        <w:rPr>
          <w:bCs/>
          <w:szCs w:val="28"/>
        </w:rPr>
      </w:pPr>
    </w:p>
    <w:p w14:paraId="34D40D2F" w14:textId="6AF81177" w:rsidR="00104164" w:rsidRPr="00104164" w:rsidRDefault="00104164" w:rsidP="00104164">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104164">
        <w:rPr>
          <w:b/>
          <w:sz w:val="36"/>
          <w:szCs w:val="36"/>
        </w:rPr>
        <w:t>постанови КМУ «Про затвердження Правил продажу товарів магазинами безмитної торгівлі громадянам»</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279/1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75004E1F" w14:textId="4231E268" w:rsidR="00104164" w:rsidRDefault="00104164" w:rsidP="00104164">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104164">
        <w:rPr>
          <w:bCs/>
          <w:szCs w:val="28"/>
        </w:rPr>
        <w:t>оновлення правил продажу товарів магазинами безмитної торгівлі та приведення їх у відповідність до законодавства України.</w:t>
      </w:r>
    </w:p>
    <w:p w14:paraId="34EC01DE" w14:textId="635D90CB" w:rsidR="00104164" w:rsidRDefault="00104164" w:rsidP="00104164">
      <w:pPr>
        <w:widowControl w:val="0"/>
        <w:ind w:right="102" w:firstLine="708"/>
        <w:jc w:val="both"/>
        <w:rPr>
          <w:bCs/>
          <w:szCs w:val="28"/>
        </w:rPr>
      </w:pPr>
      <w:proofErr w:type="spellStart"/>
      <w:r w:rsidRPr="00104164">
        <w:rPr>
          <w:bCs/>
          <w:szCs w:val="28"/>
        </w:rPr>
        <w:t>Проєктом</w:t>
      </w:r>
      <w:proofErr w:type="spellEnd"/>
      <w:r w:rsidRPr="00104164">
        <w:rPr>
          <w:bCs/>
          <w:szCs w:val="28"/>
        </w:rPr>
        <w:t xml:space="preserve"> постанови запропоновано затвердити нові Правила продажу товарів магазинами безмитної торгівлі (далі – МБТ) громадянам та одночасно визнати такою, що втратила чинність, постанову </w:t>
      </w:r>
      <w:r>
        <w:rPr>
          <w:bCs/>
          <w:szCs w:val="28"/>
        </w:rPr>
        <w:t xml:space="preserve">КМУ </w:t>
      </w:r>
      <w:r w:rsidRPr="00104164">
        <w:rPr>
          <w:bCs/>
          <w:szCs w:val="28"/>
        </w:rPr>
        <w:t>від 17 липня 2003 року № 1089 «Про затвердження Правил продажу товарів магазинами безмитної торгівлі»</w:t>
      </w:r>
      <w:r>
        <w:rPr>
          <w:bCs/>
          <w:szCs w:val="28"/>
        </w:rPr>
        <w:t>.</w:t>
      </w:r>
    </w:p>
    <w:p w14:paraId="15615C75" w14:textId="77777777" w:rsidR="009A5DA9" w:rsidRDefault="00104164" w:rsidP="00104164">
      <w:pPr>
        <w:widowControl w:val="0"/>
        <w:ind w:right="102" w:firstLine="708"/>
        <w:jc w:val="both"/>
        <w:rPr>
          <w:bCs/>
          <w:szCs w:val="28"/>
        </w:rPr>
      </w:pPr>
      <w:r w:rsidRPr="00104164">
        <w:rPr>
          <w:bCs/>
          <w:szCs w:val="28"/>
        </w:rPr>
        <w:t>У Правилах продажу товарів МБТ громадянам запропоновано, зокрема:</w:t>
      </w:r>
    </w:p>
    <w:p w14:paraId="53010A64" w14:textId="77777777" w:rsidR="009A5DA9" w:rsidRPr="009A5DA9" w:rsidRDefault="00104164" w:rsidP="009A5DA9">
      <w:pPr>
        <w:pStyle w:val="ad"/>
        <w:widowControl w:val="0"/>
        <w:numPr>
          <w:ilvl w:val="0"/>
          <w:numId w:val="41"/>
        </w:numPr>
        <w:ind w:right="102"/>
        <w:jc w:val="both"/>
        <w:rPr>
          <w:bCs/>
          <w:szCs w:val="28"/>
        </w:rPr>
      </w:pPr>
      <w:r w:rsidRPr="009A5DA9">
        <w:rPr>
          <w:bCs/>
          <w:szCs w:val="28"/>
        </w:rPr>
        <w:t>визначити умови реалізації товарів МБТ, тобто норми Правил продажу товарів МБТ, яких мають дотримуватися суб’єкти господарювання, що мають дозволи на відкриття та експлуатацію МБТ, стосовно приймання, зберігання, продажу товарів МБТ, роботи та діяльності МБТ, організації та проведення операцій з товарами, документального оформлення їх продажу громадянам;</w:t>
      </w:r>
    </w:p>
    <w:p w14:paraId="3ACA34C6" w14:textId="77777777" w:rsidR="009A5DA9" w:rsidRPr="009A5DA9" w:rsidRDefault="00104164" w:rsidP="009A5DA9">
      <w:pPr>
        <w:pStyle w:val="ad"/>
        <w:widowControl w:val="0"/>
        <w:numPr>
          <w:ilvl w:val="0"/>
          <w:numId w:val="41"/>
        </w:numPr>
        <w:ind w:right="102"/>
        <w:jc w:val="both"/>
        <w:rPr>
          <w:bCs/>
          <w:szCs w:val="28"/>
        </w:rPr>
      </w:pPr>
      <w:r w:rsidRPr="009A5DA9">
        <w:rPr>
          <w:bCs/>
          <w:szCs w:val="28"/>
        </w:rPr>
        <w:t>конкретизувати сферу торгівлі, у якій МБТ провадять свою діяльність;</w:t>
      </w:r>
    </w:p>
    <w:p w14:paraId="1AA35425" w14:textId="77777777" w:rsidR="009A5DA9" w:rsidRPr="009A5DA9" w:rsidRDefault="00104164" w:rsidP="009A5DA9">
      <w:pPr>
        <w:pStyle w:val="ad"/>
        <w:widowControl w:val="0"/>
        <w:numPr>
          <w:ilvl w:val="0"/>
          <w:numId w:val="41"/>
        </w:numPr>
        <w:ind w:right="102"/>
        <w:jc w:val="both"/>
        <w:rPr>
          <w:bCs/>
          <w:szCs w:val="28"/>
        </w:rPr>
      </w:pPr>
      <w:r w:rsidRPr="009A5DA9">
        <w:rPr>
          <w:bCs/>
          <w:szCs w:val="28"/>
        </w:rPr>
        <w:t xml:space="preserve">оснастити робочі місця касових зон торговельного залу (залів) відеокамерами; </w:t>
      </w:r>
    </w:p>
    <w:p w14:paraId="52D51111" w14:textId="77777777" w:rsidR="009A5DA9" w:rsidRPr="009A5DA9" w:rsidRDefault="00104164" w:rsidP="009A5DA9">
      <w:pPr>
        <w:pStyle w:val="ad"/>
        <w:widowControl w:val="0"/>
        <w:numPr>
          <w:ilvl w:val="0"/>
          <w:numId w:val="41"/>
        </w:numPr>
        <w:ind w:right="102"/>
        <w:jc w:val="both"/>
        <w:rPr>
          <w:bCs/>
          <w:szCs w:val="28"/>
        </w:rPr>
      </w:pPr>
      <w:r w:rsidRPr="009A5DA9">
        <w:rPr>
          <w:bCs/>
          <w:szCs w:val="28"/>
        </w:rPr>
        <w:t>затвердити єдину форму етикетки для маркування товарів у МБТ;</w:t>
      </w:r>
    </w:p>
    <w:p w14:paraId="38A3EDD8" w14:textId="77777777" w:rsidR="009A5DA9" w:rsidRPr="009A5DA9" w:rsidRDefault="00104164" w:rsidP="009A5DA9">
      <w:pPr>
        <w:pStyle w:val="ad"/>
        <w:widowControl w:val="0"/>
        <w:numPr>
          <w:ilvl w:val="0"/>
          <w:numId w:val="41"/>
        </w:numPr>
        <w:ind w:right="102"/>
        <w:jc w:val="both"/>
        <w:rPr>
          <w:bCs/>
          <w:szCs w:val="28"/>
        </w:rPr>
      </w:pPr>
      <w:r w:rsidRPr="009A5DA9">
        <w:rPr>
          <w:bCs/>
          <w:szCs w:val="28"/>
        </w:rPr>
        <w:t xml:space="preserve">конкретизувати в розрахунковому документі з продажу товару в МБТ </w:t>
      </w:r>
      <w:r w:rsidRPr="009A5DA9">
        <w:rPr>
          <w:bCs/>
          <w:szCs w:val="28"/>
        </w:rPr>
        <w:lastRenderedPageBreak/>
        <w:t xml:space="preserve">обов’язковість вказання реквізиту паспортного документа; </w:t>
      </w:r>
    </w:p>
    <w:p w14:paraId="026756AB" w14:textId="77777777" w:rsidR="009A5DA9" w:rsidRPr="009A5DA9" w:rsidRDefault="00104164" w:rsidP="009A5DA9">
      <w:pPr>
        <w:pStyle w:val="ad"/>
        <w:widowControl w:val="0"/>
        <w:numPr>
          <w:ilvl w:val="0"/>
          <w:numId w:val="41"/>
        </w:numPr>
        <w:ind w:right="102"/>
        <w:jc w:val="both"/>
        <w:rPr>
          <w:bCs/>
          <w:szCs w:val="28"/>
        </w:rPr>
      </w:pPr>
      <w:r w:rsidRPr="009A5DA9">
        <w:rPr>
          <w:bCs/>
          <w:szCs w:val="28"/>
        </w:rPr>
        <w:t xml:space="preserve">передбачити можливість присутності митних органів під час проведення інвентаризації товарів у МБТ його утримувачем; </w:t>
      </w:r>
    </w:p>
    <w:p w14:paraId="1A3866D8" w14:textId="03E85090" w:rsidR="00104164" w:rsidRDefault="00104164" w:rsidP="009A5DA9">
      <w:pPr>
        <w:pStyle w:val="ad"/>
        <w:widowControl w:val="0"/>
        <w:numPr>
          <w:ilvl w:val="0"/>
          <w:numId w:val="41"/>
        </w:numPr>
        <w:ind w:right="102"/>
        <w:jc w:val="both"/>
        <w:rPr>
          <w:bCs/>
          <w:szCs w:val="28"/>
        </w:rPr>
      </w:pPr>
      <w:r w:rsidRPr="009A5DA9">
        <w:rPr>
          <w:bCs/>
          <w:szCs w:val="28"/>
        </w:rPr>
        <w:t>передбачити зберігання товарів у МБТ так, щоб посадова особа митного органу могла провести їх перевірку.</w:t>
      </w:r>
    </w:p>
    <w:p w14:paraId="3361C45F" w14:textId="77777777" w:rsidR="00EB7622" w:rsidRDefault="00EB7622" w:rsidP="00EB7622">
      <w:pPr>
        <w:widowControl w:val="0"/>
        <w:ind w:right="102"/>
        <w:jc w:val="both"/>
        <w:rPr>
          <w:bCs/>
          <w:szCs w:val="28"/>
        </w:rPr>
      </w:pPr>
    </w:p>
    <w:p w14:paraId="29634A25" w14:textId="50E7C720" w:rsidR="00EB7622" w:rsidRPr="00104164" w:rsidRDefault="00EB7622" w:rsidP="00EB762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EB7622">
        <w:rPr>
          <w:b/>
          <w:sz w:val="36"/>
          <w:szCs w:val="36"/>
        </w:rPr>
        <w:t>ЗУ «Про внесення змін до Закону України «Про оренду державного та комунального майна</w:t>
      </w:r>
      <w:r>
        <w:rPr>
          <w:b/>
          <w:sz w:val="36"/>
          <w:szCs w:val="36"/>
        </w:rPr>
        <w:t>»</w:t>
      </w:r>
      <w:r w:rsidRPr="00EB7622">
        <w:rPr>
          <w:b/>
          <w:sz w:val="36"/>
          <w:szCs w:val="36"/>
        </w:rPr>
        <w:t xml:space="preserve"> щодо окремих питань оцінки при визначенні вартості об’єктів оренди»</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2790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w:t>
      </w:r>
      <w:r w:rsidRPr="00AE6257">
        <w:rPr>
          <w:b/>
          <w:sz w:val="36"/>
          <w:szCs w:val="36"/>
        </w:rPr>
        <w:t>.</w:t>
      </w:r>
    </w:p>
    <w:p w14:paraId="0EFA2253" w14:textId="076BFD66" w:rsidR="00EB7622" w:rsidRDefault="00EB7622" w:rsidP="00EB762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945F94" w:rsidRPr="00945F94">
        <w:rPr>
          <w:bCs/>
          <w:szCs w:val="28"/>
        </w:rPr>
        <w:t>збільшенн</w:t>
      </w:r>
      <w:r w:rsidR="00945F94">
        <w:rPr>
          <w:bCs/>
          <w:szCs w:val="28"/>
        </w:rPr>
        <w:t>я</w:t>
      </w:r>
      <w:r w:rsidR="00945F94" w:rsidRPr="00945F94">
        <w:rPr>
          <w:bCs/>
          <w:szCs w:val="28"/>
        </w:rPr>
        <w:t xml:space="preserve"> розміру стартової орендної плати на аукціонах з передачі в оренду державного та комунального майна шляхом вдосконалення механізму встановлення вартості об’єкта оренди для цілей визначення орендної плати.</w:t>
      </w:r>
    </w:p>
    <w:p w14:paraId="1E73B99E" w14:textId="77777777" w:rsidR="00720D4B" w:rsidRDefault="00720D4B" w:rsidP="00EB7622">
      <w:pPr>
        <w:widowControl w:val="0"/>
        <w:ind w:right="102" w:firstLine="708"/>
        <w:jc w:val="both"/>
        <w:rPr>
          <w:bCs/>
          <w:szCs w:val="28"/>
        </w:rPr>
      </w:pPr>
      <w:proofErr w:type="spellStart"/>
      <w:r w:rsidRPr="00720D4B">
        <w:rPr>
          <w:bCs/>
          <w:szCs w:val="28"/>
        </w:rPr>
        <w:t>Проєктом</w:t>
      </w:r>
      <w:proofErr w:type="spellEnd"/>
      <w:r w:rsidRPr="00720D4B">
        <w:rPr>
          <w:bCs/>
          <w:szCs w:val="28"/>
        </w:rPr>
        <w:t xml:space="preserve"> Закону пропонується: </w:t>
      </w:r>
    </w:p>
    <w:p w14:paraId="3C8C8A41" w14:textId="49A56AF9" w:rsidR="00720D4B" w:rsidRPr="00720D4B" w:rsidRDefault="00720D4B" w:rsidP="00720D4B">
      <w:pPr>
        <w:pStyle w:val="ad"/>
        <w:widowControl w:val="0"/>
        <w:numPr>
          <w:ilvl w:val="0"/>
          <w:numId w:val="42"/>
        </w:numPr>
        <w:ind w:right="102"/>
        <w:jc w:val="both"/>
        <w:rPr>
          <w:bCs/>
          <w:szCs w:val="28"/>
        </w:rPr>
      </w:pPr>
      <w:r w:rsidRPr="00720D4B">
        <w:rPr>
          <w:bCs/>
          <w:szCs w:val="28"/>
        </w:rPr>
        <w:t xml:space="preserve">замінити механізм переоцінки балансоутримувачем об’єкта оренди на проведення незалежної оцінки об’єкта оренди; </w:t>
      </w:r>
    </w:p>
    <w:p w14:paraId="0FCC1F3F" w14:textId="4A8C72C3" w:rsidR="00720D4B" w:rsidRPr="00720D4B" w:rsidRDefault="00720D4B" w:rsidP="00720D4B">
      <w:pPr>
        <w:pStyle w:val="ad"/>
        <w:widowControl w:val="0"/>
        <w:numPr>
          <w:ilvl w:val="0"/>
          <w:numId w:val="42"/>
        </w:numPr>
        <w:ind w:right="102"/>
        <w:jc w:val="both"/>
        <w:rPr>
          <w:bCs/>
          <w:szCs w:val="28"/>
        </w:rPr>
      </w:pPr>
      <w:r w:rsidRPr="00720D4B">
        <w:rPr>
          <w:bCs/>
          <w:szCs w:val="28"/>
        </w:rPr>
        <w:t xml:space="preserve">запровадити виключення для обов’язкового проведення незалежної оцінки об’єкта оренди при передачі його в оренду без проведення аукціону, які будуть встановлені Методикою; </w:t>
      </w:r>
    </w:p>
    <w:p w14:paraId="76DEA9DE" w14:textId="07EF2BBF" w:rsidR="00720D4B" w:rsidRPr="00720D4B" w:rsidRDefault="00720D4B" w:rsidP="00720D4B">
      <w:pPr>
        <w:pStyle w:val="ad"/>
        <w:widowControl w:val="0"/>
        <w:numPr>
          <w:ilvl w:val="0"/>
          <w:numId w:val="42"/>
        </w:numPr>
        <w:ind w:right="102"/>
        <w:jc w:val="both"/>
        <w:rPr>
          <w:bCs/>
          <w:szCs w:val="28"/>
        </w:rPr>
      </w:pPr>
      <w:r w:rsidRPr="00720D4B">
        <w:rPr>
          <w:bCs/>
          <w:szCs w:val="28"/>
        </w:rPr>
        <w:t xml:space="preserve">запровадити можливість оплати послуг з незалежної оцінки об’єкта оренди за рахунок потенційного орендаря з подальшою компенсацією особою, яка отримає майно в оренду; </w:t>
      </w:r>
    </w:p>
    <w:p w14:paraId="26C02C8C" w14:textId="5CED25A8" w:rsidR="00720D4B" w:rsidRPr="00720D4B" w:rsidRDefault="00720D4B" w:rsidP="00720D4B">
      <w:pPr>
        <w:pStyle w:val="ad"/>
        <w:widowControl w:val="0"/>
        <w:numPr>
          <w:ilvl w:val="0"/>
          <w:numId w:val="42"/>
        </w:numPr>
        <w:ind w:right="102"/>
        <w:jc w:val="both"/>
        <w:rPr>
          <w:bCs/>
          <w:szCs w:val="28"/>
        </w:rPr>
      </w:pPr>
      <w:r w:rsidRPr="00720D4B">
        <w:rPr>
          <w:bCs/>
          <w:szCs w:val="28"/>
        </w:rPr>
        <w:t>скасувати необхідність затвердження висновку про вартість об’єкта оренди;</w:t>
      </w:r>
    </w:p>
    <w:p w14:paraId="6AF8F314" w14:textId="0DBE944B" w:rsidR="00945F94" w:rsidRDefault="00720D4B" w:rsidP="00720D4B">
      <w:pPr>
        <w:pStyle w:val="ad"/>
        <w:widowControl w:val="0"/>
        <w:numPr>
          <w:ilvl w:val="0"/>
          <w:numId w:val="42"/>
        </w:numPr>
        <w:ind w:right="102"/>
        <w:jc w:val="both"/>
        <w:rPr>
          <w:bCs/>
          <w:szCs w:val="28"/>
        </w:rPr>
      </w:pPr>
      <w:r w:rsidRPr="00720D4B">
        <w:rPr>
          <w:bCs/>
          <w:szCs w:val="28"/>
        </w:rPr>
        <w:t>скасувати необхідність проведення незалежної оцінки об’єкта оренди при продовженні договору оренди.</w:t>
      </w:r>
    </w:p>
    <w:p w14:paraId="4E47F523" w14:textId="77777777" w:rsidR="009D5059" w:rsidRDefault="009D5059" w:rsidP="00F40ABA">
      <w:pPr>
        <w:widowControl w:val="0"/>
        <w:ind w:right="102" w:firstLine="708"/>
        <w:jc w:val="both"/>
        <w:rPr>
          <w:b/>
          <w:sz w:val="36"/>
          <w:szCs w:val="36"/>
        </w:rPr>
      </w:pPr>
    </w:p>
    <w:p w14:paraId="04CF6834" w14:textId="3F1CC896" w:rsidR="00F40ABA" w:rsidRPr="00104164" w:rsidRDefault="00F40ABA" w:rsidP="00F40ABA">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40ABA">
        <w:rPr>
          <w:b/>
          <w:sz w:val="36"/>
          <w:szCs w:val="36"/>
        </w:rPr>
        <w:t>наказу «Про затвердження Змін до розділу ІІІ Складу та основних завдань бригади вилучення анатомічних матеріалів людини та розділу V Порядку проведення патологоанатомічного розтину»</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2794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2EAFF60B" w14:textId="2BD4011B" w:rsidR="00F40ABA" w:rsidRDefault="00F40ABA" w:rsidP="00F40ABA">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A11707" w:rsidRPr="00A11707">
        <w:rPr>
          <w:bCs/>
          <w:szCs w:val="28"/>
        </w:rPr>
        <w:t xml:space="preserve">врегулювання порядку вилучення та передачі для науково-практичної діяльності у сфері охорони здоров’я анатомічних матеріалів, що є непридатними для трансплантації та/або виготовлення </w:t>
      </w:r>
      <w:proofErr w:type="spellStart"/>
      <w:r w:rsidR="00A11707" w:rsidRPr="00A11707">
        <w:rPr>
          <w:bCs/>
          <w:szCs w:val="28"/>
        </w:rPr>
        <w:t>біоімплантатів</w:t>
      </w:r>
      <w:proofErr w:type="spellEnd"/>
      <w:r w:rsidR="00A11707" w:rsidRPr="00A11707">
        <w:rPr>
          <w:bCs/>
          <w:szCs w:val="28"/>
        </w:rPr>
        <w:t>.</w:t>
      </w:r>
    </w:p>
    <w:p w14:paraId="75326422" w14:textId="77777777" w:rsidR="00604B23" w:rsidRDefault="00604B23" w:rsidP="00F40ABA">
      <w:pPr>
        <w:widowControl w:val="0"/>
        <w:ind w:right="102" w:firstLine="708"/>
        <w:jc w:val="both"/>
        <w:rPr>
          <w:bCs/>
          <w:szCs w:val="28"/>
        </w:rPr>
      </w:pPr>
    </w:p>
    <w:p w14:paraId="00CD9E1B" w14:textId="0DA1518C" w:rsidR="00604B23" w:rsidRPr="00104164" w:rsidRDefault="00604B23" w:rsidP="00604B23">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40ABA">
        <w:rPr>
          <w:b/>
          <w:sz w:val="36"/>
          <w:szCs w:val="36"/>
        </w:rPr>
        <w:t>наказу «</w:t>
      </w:r>
      <w:r w:rsidRPr="00604B23">
        <w:rPr>
          <w:b/>
          <w:sz w:val="36"/>
          <w:szCs w:val="36"/>
        </w:rPr>
        <w:t>Про затвердження Змін до деяких нормативно-правових актів з питань дорожнього перевезення небезпечних вантажів</w:t>
      </w:r>
      <w:r w:rsidRPr="00F40ABA">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1520/1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МВС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9847D56" w14:textId="11300043" w:rsidR="00604B23" w:rsidRDefault="00604B23" w:rsidP="00604B23">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0D2C94" w:rsidRPr="000D2C94">
        <w:rPr>
          <w:bCs/>
          <w:szCs w:val="28"/>
        </w:rPr>
        <w:t xml:space="preserve">вдосконалення правового регулювання у сфері дорожнього перевезення небезпечних вантажів, установлення єдиного </w:t>
      </w:r>
      <w:r w:rsidR="000D2C94" w:rsidRPr="000D2C94">
        <w:rPr>
          <w:bCs/>
          <w:szCs w:val="28"/>
        </w:rPr>
        <w:lastRenderedPageBreak/>
        <w:t xml:space="preserve">механізму регулювання щодо видачі (оформлення) </w:t>
      </w:r>
      <w:proofErr w:type="spellStart"/>
      <w:r w:rsidR="000D2C94" w:rsidRPr="000D2C94">
        <w:rPr>
          <w:bCs/>
          <w:szCs w:val="28"/>
        </w:rPr>
        <w:t>свідоцтв</w:t>
      </w:r>
      <w:proofErr w:type="spellEnd"/>
      <w:r w:rsidR="000D2C94" w:rsidRPr="000D2C94">
        <w:rPr>
          <w:bCs/>
          <w:szCs w:val="28"/>
        </w:rPr>
        <w:t xml:space="preserve"> про допущення транспортних засобів до перевезення визначених небезпечних вантажів та приведення нормативно-правових актів України у відповідність до вимог міжнародних договорів України у сфері дорожнього перевезення небезпечних вантажів.</w:t>
      </w:r>
    </w:p>
    <w:p w14:paraId="3837D43E" w14:textId="3844FA70" w:rsidR="000D2C94" w:rsidRPr="000D2C94" w:rsidRDefault="000D2C94" w:rsidP="000D2C94">
      <w:pPr>
        <w:widowControl w:val="0"/>
        <w:ind w:right="102" w:firstLine="708"/>
        <w:jc w:val="both"/>
        <w:rPr>
          <w:bCs/>
          <w:szCs w:val="28"/>
          <w:lang w:bidi="uk-UA"/>
        </w:rPr>
      </w:pPr>
      <w:bookmarkStart w:id="0" w:name="_Hlk99910515"/>
      <w:bookmarkStart w:id="1" w:name="_Hlk159837595"/>
      <w:r w:rsidRPr="000D2C94">
        <w:rPr>
          <w:bCs/>
          <w:szCs w:val="28"/>
        </w:rPr>
        <w:t xml:space="preserve">Наказ </w:t>
      </w:r>
      <w:bookmarkStart w:id="2" w:name="_Hlk99909781"/>
      <w:r w:rsidRPr="000D2C94">
        <w:rPr>
          <w:bCs/>
          <w:szCs w:val="28"/>
        </w:rPr>
        <w:t xml:space="preserve">вносить зміни до </w:t>
      </w:r>
      <w:bookmarkEnd w:id="0"/>
      <w:bookmarkEnd w:id="2"/>
      <w:r w:rsidRPr="000D2C94">
        <w:rPr>
          <w:bCs/>
          <w:szCs w:val="28"/>
        </w:rPr>
        <w:t xml:space="preserve">Порядку видачі та оформлення </w:t>
      </w:r>
      <w:proofErr w:type="spellStart"/>
      <w:r w:rsidRPr="000D2C94">
        <w:rPr>
          <w:bCs/>
          <w:szCs w:val="28"/>
        </w:rPr>
        <w:t>свідоцтв</w:t>
      </w:r>
      <w:proofErr w:type="spellEnd"/>
      <w:r w:rsidRPr="000D2C94">
        <w:rPr>
          <w:bCs/>
          <w:szCs w:val="28"/>
        </w:rPr>
        <w:t xml:space="preserve"> про допущення транспортних засобів до перевезення визначених небезпечних вантажів, затвердженого наказом Міністерства внутрішніх справ України  від 04 серпня 2018 року № 656, зареєстрованого в Міністерстві юстиції України 11 вересня 2018 року за № 1042/32494 (далі – Порядок)</w:t>
      </w:r>
      <w:r w:rsidRPr="000D2C94">
        <w:rPr>
          <w:bCs/>
          <w:szCs w:val="28"/>
          <w:lang w:bidi="uk-UA"/>
        </w:rPr>
        <w:t>, у частині уточнення термінів, що вживаються в Порядку, запровадження проведення фотофіксації процесу перевірки відповідності конструкції транспортних засобів вимогам додатків А та В до ДОПНВ, уточнення підстав для відмови у видачі / продовженні Свідоцтва</w:t>
      </w:r>
      <w:r w:rsidRPr="000D2C94">
        <w:rPr>
          <w:bCs/>
          <w:szCs w:val="28"/>
        </w:rPr>
        <w:t>,</w:t>
      </w:r>
      <w:r w:rsidRPr="000D2C94">
        <w:rPr>
          <w:bCs/>
          <w:szCs w:val="28"/>
          <w:lang w:bidi="uk-UA"/>
        </w:rPr>
        <w:t xml:space="preserve"> приведення Порядку у відповідність до вимог пункту 9.1.3.4 розділу 9.1.3 глави 9.1 частини 9 додатка В до ДОПНВ, запровадження обліку надходження і витрачання бланків </w:t>
      </w:r>
      <w:proofErr w:type="spellStart"/>
      <w:r w:rsidRPr="000D2C94">
        <w:rPr>
          <w:bCs/>
          <w:szCs w:val="28"/>
          <w:lang w:bidi="uk-UA"/>
        </w:rPr>
        <w:t>Свідоцтв</w:t>
      </w:r>
      <w:proofErr w:type="spellEnd"/>
      <w:r w:rsidRPr="000D2C94">
        <w:rPr>
          <w:bCs/>
          <w:szCs w:val="28"/>
          <w:lang w:bidi="uk-UA"/>
        </w:rPr>
        <w:t xml:space="preserve"> в електронному вигляді, внесення інформації до ЄДР МВС про втрату чи викрадення Свідоцтва, визначення строків зберігання електронних матеріалів фотофіксації процесу допущення транспортних засобів до перевезення визначених небезпечних вантажів, а також у частині актуалізації переліку пунктів, зазначених у додатку 2 до Порядку, за якими здійснюється перевірка відповідності конструкції транспортних засобів вимогам додатків А та В до ДОПНВ.</w:t>
      </w:r>
    </w:p>
    <w:p w14:paraId="50D61F85" w14:textId="77777777" w:rsidR="000D2C94" w:rsidRPr="000D2C94" w:rsidRDefault="000D2C94" w:rsidP="000D2C94">
      <w:pPr>
        <w:widowControl w:val="0"/>
        <w:ind w:right="102" w:firstLine="708"/>
        <w:jc w:val="both"/>
        <w:rPr>
          <w:bCs/>
          <w:szCs w:val="28"/>
        </w:rPr>
      </w:pPr>
      <w:r w:rsidRPr="000D2C94">
        <w:rPr>
          <w:bCs/>
          <w:szCs w:val="28"/>
        </w:rPr>
        <w:t>Наказ вносить також зміни до</w:t>
      </w:r>
      <w:r w:rsidRPr="000D2C94">
        <w:rPr>
          <w:bCs/>
          <w:szCs w:val="28"/>
          <w:lang w:bidi="uk-UA"/>
        </w:rPr>
        <w:t xml:space="preserve"> </w:t>
      </w:r>
      <w:r w:rsidRPr="000D2C94">
        <w:rPr>
          <w:bCs/>
          <w:szCs w:val="28"/>
        </w:rPr>
        <w:t xml:space="preserve">Правил дорожнього перевезення небезпечних вантажів, затверджених наказом Міністерства внутрішніх справ України від 04 серпня 2018 року № 656, зареєстрованих у Міністерстві юстиції України 11 вересня 2018 року за № 1041/32493, щодо приведення </w:t>
      </w:r>
      <w:r w:rsidRPr="000D2C94">
        <w:rPr>
          <w:bCs/>
          <w:szCs w:val="28"/>
          <w:lang w:bidi="uk-UA"/>
        </w:rPr>
        <w:t xml:space="preserve">у відповідність до вимог законодавства України, зокрема в частині страхування відповідальності суб’єктів перевезення небезпечних вантажів за шкоду, заподіяну життю і здоров’ю фізичних осіб, навколишньому природному середовищу, майну фізичних та юридичних осіб під час перевезення небезпечних вантажів та </w:t>
      </w:r>
      <w:r w:rsidRPr="000D2C94">
        <w:rPr>
          <w:bCs/>
          <w:szCs w:val="28"/>
        </w:rPr>
        <w:t>скорочення документів, які повинні бути на транспортній одиниці при перевезенні небезпечних вантажів, а також приведення інших вимог Правил у відповідність до вимог ДОПНВ.</w:t>
      </w:r>
      <w:bookmarkEnd w:id="1"/>
    </w:p>
    <w:p w14:paraId="65519233" w14:textId="77777777" w:rsidR="000D2C94" w:rsidRDefault="000D2C94" w:rsidP="00604B23">
      <w:pPr>
        <w:widowControl w:val="0"/>
        <w:ind w:right="102" w:firstLine="708"/>
        <w:jc w:val="both"/>
        <w:rPr>
          <w:bCs/>
          <w:szCs w:val="28"/>
        </w:rPr>
      </w:pPr>
    </w:p>
    <w:p w14:paraId="1BA4176A" w14:textId="2D97DF57" w:rsidR="002C5B1D" w:rsidRPr="00104164" w:rsidRDefault="002C5B1D" w:rsidP="002C5B1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EB7622">
        <w:rPr>
          <w:b/>
          <w:sz w:val="36"/>
          <w:szCs w:val="36"/>
        </w:rPr>
        <w:t>ЗУ «</w:t>
      </w:r>
      <w:r w:rsidRPr="002C5B1D">
        <w:rPr>
          <w:b/>
          <w:sz w:val="36"/>
          <w:szCs w:val="36"/>
        </w:rPr>
        <w:t>Про внесення змін до статті 133-2 Кодексу України про адміністративні правопорушення щодо захисту національного ринку транспортних послуг та суб'єктів господарювання, що здійснюють свою діяльність у сфері автомобільного транспорту, та для забезпечення балансу інтересів держави</w:t>
      </w:r>
      <w:r w:rsidRPr="00EB7622">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1820/1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5D2A515D" w14:textId="17299186" w:rsidR="002C5B1D" w:rsidRDefault="002C5B1D" w:rsidP="00604B23">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2C5B1D">
        <w:rPr>
          <w:bCs/>
          <w:szCs w:val="28"/>
        </w:rPr>
        <w:t>забезпечення рівних умов для національних та іноземних перевізників на ринку транспортних послуг України шляхом встановлення справедливих та пропорційних адміністративно-господарських штрафів за порушення у частині виконання каботажних перевезень автомобільним транспортом.</w:t>
      </w:r>
    </w:p>
    <w:p w14:paraId="65522F0F" w14:textId="18352CA5" w:rsidR="002C5B1D" w:rsidRDefault="00082650" w:rsidP="00604B23">
      <w:pPr>
        <w:widowControl w:val="0"/>
        <w:ind w:right="102" w:firstLine="708"/>
        <w:jc w:val="both"/>
        <w:rPr>
          <w:bCs/>
          <w:szCs w:val="28"/>
        </w:rPr>
      </w:pPr>
      <w:proofErr w:type="spellStart"/>
      <w:r w:rsidRPr="00082650">
        <w:rPr>
          <w:bCs/>
          <w:szCs w:val="28"/>
        </w:rPr>
        <w:t>Проєкт</w:t>
      </w:r>
      <w:proofErr w:type="spellEnd"/>
      <w:r w:rsidRPr="00082650">
        <w:rPr>
          <w:bCs/>
          <w:szCs w:val="28"/>
        </w:rPr>
        <w:t xml:space="preserve"> </w:t>
      </w:r>
      <w:proofErr w:type="spellStart"/>
      <w:r w:rsidRPr="00082650">
        <w:rPr>
          <w:bCs/>
          <w:szCs w:val="28"/>
        </w:rPr>
        <w:t>акта</w:t>
      </w:r>
      <w:proofErr w:type="spellEnd"/>
      <w:r w:rsidRPr="00082650">
        <w:rPr>
          <w:bCs/>
          <w:szCs w:val="28"/>
        </w:rPr>
        <w:t xml:space="preserve"> передбачається </w:t>
      </w:r>
      <w:proofErr w:type="spellStart"/>
      <w:r w:rsidRPr="00082650">
        <w:rPr>
          <w:bCs/>
          <w:szCs w:val="28"/>
        </w:rPr>
        <w:t>внести</w:t>
      </w:r>
      <w:proofErr w:type="spellEnd"/>
      <w:r w:rsidRPr="00082650">
        <w:rPr>
          <w:bCs/>
          <w:szCs w:val="28"/>
        </w:rPr>
        <w:t xml:space="preserve"> зміни до Кодексу України про адміністративні правопорушення та Закону України «Про автомобільний </w:t>
      </w:r>
      <w:r w:rsidRPr="00082650">
        <w:rPr>
          <w:bCs/>
          <w:szCs w:val="28"/>
        </w:rPr>
        <w:lastRenderedPageBreak/>
        <w:t>транспорт», якими врегульовується питання стосовно притягнення до відповідальності за порушення у частині виконання каботажних перевезень територією України та визначення їх розміру, який збалансує умови для національних перевізників, забезпечуючи справедливу конкуренцію.</w:t>
      </w:r>
    </w:p>
    <w:p w14:paraId="5D769F76" w14:textId="77777777" w:rsidR="00453EA5" w:rsidRDefault="00453EA5" w:rsidP="00604B23">
      <w:pPr>
        <w:widowControl w:val="0"/>
        <w:ind w:right="102" w:firstLine="708"/>
        <w:jc w:val="both"/>
        <w:rPr>
          <w:bCs/>
          <w:szCs w:val="28"/>
        </w:rPr>
      </w:pPr>
    </w:p>
    <w:p w14:paraId="674C9382" w14:textId="32C81743" w:rsidR="00453EA5" w:rsidRPr="00104164" w:rsidRDefault="00453EA5" w:rsidP="00453EA5">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40ABA">
        <w:rPr>
          <w:b/>
          <w:sz w:val="36"/>
          <w:szCs w:val="36"/>
        </w:rPr>
        <w:t>наказу «</w:t>
      </w:r>
      <w:r w:rsidRPr="00453EA5">
        <w:rPr>
          <w:b/>
          <w:sz w:val="36"/>
          <w:szCs w:val="36"/>
        </w:rPr>
        <w:t>Про затвердження Положення про дистанційну форму здобуття дошкільної освіти</w:t>
      </w:r>
      <w:r w:rsidRPr="00F40ABA">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2811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30F5BE8F" w14:textId="7B5FA9DA" w:rsidR="00453EA5" w:rsidRPr="00453EA5" w:rsidRDefault="00453EA5" w:rsidP="00453EA5">
      <w:pPr>
        <w:widowControl w:val="0"/>
        <w:ind w:right="102" w:firstLine="708"/>
        <w:jc w:val="both"/>
        <w:rPr>
          <w:b/>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w:t>
      </w:r>
      <w:r>
        <w:rPr>
          <w:bCs/>
          <w:szCs w:val="28"/>
        </w:rPr>
        <w:t xml:space="preserve">є </w:t>
      </w:r>
      <w:r w:rsidRPr="00453EA5">
        <w:rPr>
          <w:bCs/>
          <w:szCs w:val="28"/>
        </w:rPr>
        <w:t xml:space="preserve">необхідним для забезпечення реалізації статті 12 розділу ІІ </w:t>
      </w:r>
      <w:r w:rsidRPr="00453EA5">
        <w:rPr>
          <w:bCs/>
          <w:iCs/>
          <w:szCs w:val="28"/>
        </w:rPr>
        <w:t xml:space="preserve">Закону </w:t>
      </w:r>
      <w:r w:rsidR="00EB52E9" w:rsidRPr="00EB52E9">
        <w:rPr>
          <w:bCs/>
          <w:iCs/>
          <w:szCs w:val="28"/>
        </w:rPr>
        <w:t>Україн</w:t>
      </w:r>
      <w:r w:rsidR="00EB52E9">
        <w:rPr>
          <w:bCs/>
          <w:iCs/>
          <w:szCs w:val="28"/>
        </w:rPr>
        <w:t xml:space="preserve">и </w:t>
      </w:r>
      <w:r w:rsidR="00EB52E9" w:rsidRPr="00EB52E9">
        <w:rPr>
          <w:bCs/>
          <w:iCs/>
          <w:szCs w:val="28"/>
        </w:rPr>
        <w:t>від 6 червня 2024 року № 3788-І</w:t>
      </w:r>
      <w:r w:rsidR="00EB52E9" w:rsidRPr="00EB52E9">
        <w:rPr>
          <w:bCs/>
          <w:iCs/>
          <w:szCs w:val="28"/>
          <w:lang w:val="en-US"/>
        </w:rPr>
        <w:t>X</w:t>
      </w:r>
      <w:r w:rsidR="00EB52E9" w:rsidRPr="00EB52E9">
        <w:rPr>
          <w:bCs/>
          <w:iCs/>
          <w:szCs w:val="28"/>
        </w:rPr>
        <w:t xml:space="preserve"> «Про дошкільну освіту» </w:t>
      </w:r>
      <w:r w:rsidRPr="00453EA5">
        <w:rPr>
          <w:bCs/>
          <w:iCs/>
          <w:szCs w:val="28"/>
        </w:rPr>
        <w:t xml:space="preserve">відповідно до якої передбачена дистанційна форма здобуття дошкільної освіти, що </w:t>
      </w:r>
      <w:r w:rsidRPr="00453EA5">
        <w:rPr>
          <w:bCs/>
          <w:szCs w:val="28"/>
        </w:rPr>
        <w:t>організовується за умови, коли організація очної (денної) форми є тимчасово неможливою в зв’язку з надзвичайними ситуаціями техногенного та природного характеру тощо, проживанням (перебуванням) на тимчасово окупованій території України.</w:t>
      </w:r>
    </w:p>
    <w:p w14:paraId="629ADA58" w14:textId="77777777" w:rsidR="00453EA5" w:rsidRPr="00453EA5" w:rsidRDefault="00453EA5" w:rsidP="00453EA5">
      <w:pPr>
        <w:widowControl w:val="0"/>
        <w:ind w:right="102" w:firstLine="708"/>
        <w:jc w:val="both"/>
        <w:rPr>
          <w:bCs/>
          <w:iCs/>
          <w:szCs w:val="28"/>
        </w:rPr>
      </w:pPr>
      <w:proofErr w:type="spellStart"/>
      <w:r w:rsidRPr="00453EA5">
        <w:rPr>
          <w:bCs/>
          <w:iCs/>
          <w:szCs w:val="28"/>
        </w:rPr>
        <w:t>Проєктом</w:t>
      </w:r>
      <w:proofErr w:type="spellEnd"/>
      <w:r w:rsidRPr="00453EA5">
        <w:rPr>
          <w:bCs/>
          <w:iCs/>
          <w:szCs w:val="28"/>
        </w:rPr>
        <w:t xml:space="preserve"> </w:t>
      </w:r>
      <w:proofErr w:type="spellStart"/>
      <w:r w:rsidRPr="00453EA5">
        <w:rPr>
          <w:bCs/>
          <w:iCs/>
          <w:szCs w:val="28"/>
        </w:rPr>
        <w:t>акта</w:t>
      </w:r>
      <w:proofErr w:type="spellEnd"/>
      <w:r w:rsidRPr="00453EA5">
        <w:rPr>
          <w:bCs/>
          <w:iCs/>
          <w:szCs w:val="28"/>
        </w:rPr>
        <w:t xml:space="preserve"> визначаються особливості дистанційної форми здобуття дошкільної освіти шляхом взаємодії учасників освітнього процесу в                      умовах віддаленості один від одного та їх безпосередньої і опосередкованої взаємодії в освітньому середовищі з використанням сучасних освітніх інформаційно-комунікаційних технологій.</w:t>
      </w:r>
    </w:p>
    <w:p w14:paraId="5E9C40D3" w14:textId="77777777" w:rsidR="00453EA5" w:rsidRPr="00453EA5" w:rsidRDefault="00453EA5" w:rsidP="00453EA5">
      <w:pPr>
        <w:widowControl w:val="0"/>
        <w:ind w:right="102" w:firstLine="708"/>
        <w:jc w:val="both"/>
        <w:rPr>
          <w:b/>
          <w:bCs/>
          <w:szCs w:val="28"/>
        </w:rPr>
      </w:pPr>
    </w:p>
    <w:p w14:paraId="2C34027F" w14:textId="6453854E" w:rsidR="00697076" w:rsidRPr="00104164" w:rsidRDefault="00697076" w:rsidP="00697076">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40ABA">
        <w:rPr>
          <w:b/>
          <w:sz w:val="36"/>
          <w:szCs w:val="36"/>
        </w:rPr>
        <w:t xml:space="preserve">наказу </w:t>
      </w:r>
      <w:proofErr w:type="spellStart"/>
      <w:r w:rsidRPr="00697076">
        <w:rPr>
          <w:b/>
          <w:sz w:val="36"/>
          <w:szCs w:val="36"/>
        </w:rPr>
        <w:t>Мінфіна</w:t>
      </w:r>
      <w:proofErr w:type="spellEnd"/>
      <w:r w:rsidRPr="00697076">
        <w:rPr>
          <w:b/>
          <w:sz w:val="36"/>
          <w:szCs w:val="36"/>
        </w:rPr>
        <w:t xml:space="preserve"> </w:t>
      </w:r>
      <w:r>
        <w:rPr>
          <w:b/>
          <w:sz w:val="36"/>
          <w:szCs w:val="36"/>
        </w:rPr>
        <w:t>«</w:t>
      </w:r>
      <w:r w:rsidRPr="00697076">
        <w:rPr>
          <w:b/>
          <w:sz w:val="36"/>
          <w:szCs w:val="36"/>
        </w:rPr>
        <w:t>Про внесення змін до деяких нормативно-правових актів Міністерства фінансів України</w:t>
      </w:r>
      <w:r w:rsidRPr="00F40ABA">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1426/1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Держмитслужба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168A52AF" w14:textId="29FD9A98" w:rsidR="00453EA5" w:rsidRDefault="00697076" w:rsidP="0069707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697076">
        <w:rPr>
          <w:bCs/>
          <w:szCs w:val="28"/>
        </w:rPr>
        <w:t>приведення Порядку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 затвердженого наказом Міністерства фінансів України від 25.11.2015 № 1088, та Порядку оформлення митними органами результатів документальних перевірок дотримання вимог законодавства України з питань митної справи, затвердженого наказом Міністерства фінансів України від 10.12.2021 № 658, у відповідність до вимог законодавства України.</w:t>
      </w:r>
    </w:p>
    <w:p w14:paraId="22E57D95" w14:textId="77777777" w:rsidR="00697076" w:rsidRDefault="00697076" w:rsidP="00697076">
      <w:pPr>
        <w:widowControl w:val="0"/>
        <w:ind w:right="102" w:firstLine="708"/>
        <w:jc w:val="both"/>
        <w:rPr>
          <w:bCs/>
          <w:szCs w:val="28"/>
        </w:rPr>
      </w:pPr>
      <w:proofErr w:type="spellStart"/>
      <w:r w:rsidRPr="00697076">
        <w:rPr>
          <w:bCs/>
          <w:szCs w:val="28"/>
        </w:rPr>
        <w:t>Проєктом</w:t>
      </w:r>
      <w:proofErr w:type="spellEnd"/>
      <w:r w:rsidRPr="00697076">
        <w:rPr>
          <w:bCs/>
          <w:szCs w:val="28"/>
        </w:rPr>
        <w:t xml:space="preserve"> </w:t>
      </w:r>
      <w:proofErr w:type="spellStart"/>
      <w:r w:rsidRPr="00697076">
        <w:rPr>
          <w:bCs/>
          <w:szCs w:val="28"/>
        </w:rPr>
        <w:t>акта</w:t>
      </w:r>
      <w:proofErr w:type="spellEnd"/>
      <w:r w:rsidRPr="00697076">
        <w:rPr>
          <w:bCs/>
          <w:szCs w:val="28"/>
        </w:rPr>
        <w:t xml:space="preserve"> передбачено врегулювати питання: </w:t>
      </w:r>
    </w:p>
    <w:p w14:paraId="41906E46" w14:textId="77777777" w:rsidR="00697076" w:rsidRPr="00697076" w:rsidRDefault="00697076" w:rsidP="00697076">
      <w:pPr>
        <w:pStyle w:val="ad"/>
        <w:widowControl w:val="0"/>
        <w:numPr>
          <w:ilvl w:val="0"/>
          <w:numId w:val="44"/>
        </w:numPr>
        <w:ind w:right="102"/>
        <w:jc w:val="both"/>
        <w:rPr>
          <w:bCs/>
          <w:szCs w:val="28"/>
        </w:rPr>
      </w:pPr>
      <w:r w:rsidRPr="00697076">
        <w:rPr>
          <w:bCs/>
          <w:szCs w:val="28"/>
        </w:rPr>
        <w:t xml:space="preserve">встановлення порядку оформлення митними органами результатів документальних перевірок дотримання вимог законодавства України з питань митної справи, включаючи форми актів, які складають посадові особи митних органів у разі невиконання обов’язків керівником підприємства, що перевірялося, або уповноваженою ним особою та у разі відсутності підприємства за місцезнаходженням; </w:t>
      </w:r>
    </w:p>
    <w:p w14:paraId="14CDBC20" w14:textId="77777777" w:rsidR="00697076" w:rsidRPr="00697076" w:rsidRDefault="00697076" w:rsidP="00697076">
      <w:pPr>
        <w:pStyle w:val="ad"/>
        <w:widowControl w:val="0"/>
        <w:numPr>
          <w:ilvl w:val="0"/>
          <w:numId w:val="44"/>
        </w:numPr>
        <w:ind w:right="102"/>
        <w:jc w:val="both"/>
        <w:rPr>
          <w:bCs/>
          <w:szCs w:val="28"/>
        </w:rPr>
      </w:pPr>
      <w:r w:rsidRPr="00697076">
        <w:rPr>
          <w:bCs/>
          <w:szCs w:val="28"/>
        </w:rPr>
        <w:t xml:space="preserve">умов допуску посадових осіб митних органів до проведення документальних перевірок і зустрічних звірок під час проведення документальних виїзних перевірок та підстав для початку їх проведення; </w:t>
      </w:r>
    </w:p>
    <w:p w14:paraId="060ABC96" w14:textId="77777777" w:rsidR="00697076" w:rsidRPr="00697076" w:rsidRDefault="00697076" w:rsidP="00697076">
      <w:pPr>
        <w:pStyle w:val="ad"/>
        <w:widowControl w:val="0"/>
        <w:numPr>
          <w:ilvl w:val="0"/>
          <w:numId w:val="44"/>
        </w:numPr>
        <w:ind w:right="102"/>
        <w:jc w:val="both"/>
        <w:rPr>
          <w:bCs/>
          <w:szCs w:val="28"/>
        </w:rPr>
      </w:pPr>
      <w:r w:rsidRPr="00697076">
        <w:rPr>
          <w:bCs/>
          <w:szCs w:val="28"/>
        </w:rPr>
        <w:t xml:space="preserve">приведення у відповідність строків для надсилання актів (довідок) </w:t>
      </w:r>
      <w:r w:rsidRPr="00697076">
        <w:rPr>
          <w:bCs/>
          <w:szCs w:val="28"/>
        </w:rPr>
        <w:lastRenderedPageBreak/>
        <w:t xml:space="preserve">документальних перевірок платникам податків, а також заперечень до них, їх розгляд тощо. </w:t>
      </w:r>
    </w:p>
    <w:p w14:paraId="59E1962E" w14:textId="33B6C75B" w:rsidR="00697076" w:rsidRDefault="00697076" w:rsidP="00697076">
      <w:pPr>
        <w:widowControl w:val="0"/>
        <w:ind w:right="102" w:firstLine="708"/>
        <w:jc w:val="both"/>
        <w:rPr>
          <w:bCs/>
          <w:szCs w:val="28"/>
        </w:rPr>
      </w:pPr>
      <w:r w:rsidRPr="00697076">
        <w:rPr>
          <w:bCs/>
          <w:szCs w:val="28"/>
        </w:rPr>
        <w:t xml:space="preserve">Також </w:t>
      </w:r>
      <w:proofErr w:type="spellStart"/>
      <w:r w:rsidRPr="00697076">
        <w:rPr>
          <w:bCs/>
          <w:szCs w:val="28"/>
        </w:rPr>
        <w:t>проєктом</w:t>
      </w:r>
      <w:proofErr w:type="spellEnd"/>
      <w:r w:rsidRPr="00697076">
        <w:rPr>
          <w:bCs/>
          <w:szCs w:val="28"/>
        </w:rPr>
        <w:t xml:space="preserve"> </w:t>
      </w:r>
      <w:proofErr w:type="spellStart"/>
      <w:r w:rsidRPr="00697076">
        <w:rPr>
          <w:bCs/>
          <w:szCs w:val="28"/>
        </w:rPr>
        <w:t>акта</w:t>
      </w:r>
      <w:proofErr w:type="spellEnd"/>
      <w:r w:rsidRPr="00697076">
        <w:rPr>
          <w:bCs/>
          <w:szCs w:val="28"/>
        </w:rPr>
        <w:t xml:space="preserve"> передбачено відповідно до Закону № 3926, встановити набрання чинності дії </w:t>
      </w:r>
      <w:proofErr w:type="spellStart"/>
      <w:r w:rsidRPr="00697076">
        <w:rPr>
          <w:bCs/>
          <w:szCs w:val="28"/>
        </w:rPr>
        <w:t>проєкту</w:t>
      </w:r>
      <w:proofErr w:type="spellEnd"/>
      <w:r w:rsidRPr="00697076">
        <w:rPr>
          <w:bCs/>
          <w:szCs w:val="28"/>
        </w:rPr>
        <w:t xml:space="preserve"> </w:t>
      </w:r>
      <w:proofErr w:type="spellStart"/>
      <w:r w:rsidRPr="00697076">
        <w:rPr>
          <w:bCs/>
          <w:szCs w:val="28"/>
        </w:rPr>
        <w:t>акта</w:t>
      </w:r>
      <w:proofErr w:type="spellEnd"/>
      <w:r w:rsidRPr="00697076">
        <w:rPr>
          <w:bCs/>
          <w:szCs w:val="28"/>
        </w:rPr>
        <w:t xml:space="preserve"> з 19.04.2025, але не раніше дня його офіційного опублікування.</w:t>
      </w:r>
    </w:p>
    <w:p w14:paraId="18AB007F" w14:textId="77777777" w:rsidR="007C51E1" w:rsidRDefault="007C51E1" w:rsidP="00697076">
      <w:pPr>
        <w:widowControl w:val="0"/>
        <w:ind w:right="102" w:firstLine="708"/>
        <w:jc w:val="both"/>
        <w:rPr>
          <w:bCs/>
          <w:szCs w:val="28"/>
        </w:rPr>
      </w:pPr>
    </w:p>
    <w:p w14:paraId="60B97F6E" w14:textId="1B7EB53F" w:rsidR="007C51E1" w:rsidRPr="00104164" w:rsidRDefault="007C51E1" w:rsidP="007C51E1">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C51E1">
        <w:rPr>
          <w:b/>
          <w:sz w:val="36"/>
          <w:szCs w:val="36"/>
        </w:rPr>
        <w:t>постанови КМУ «Про затвердження Положення про спеціальний дитячий садок»</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2820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5181DC35" w14:textId="77777777" w:rsidR="007C51E1" w:rsidRPr="007C51E1" w:rsidRDefault="007C51E1" w:rsidP="007C51E1">
      <w:pPr>
        <w:widowControl w:val="0"/>
        <w:ind w:right="102" w:firstLine="708"/>
        <w:jc w:val="both"/>
        <w:rPr>
          <w:b/>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7C51E1">
        <w:rPr>
          <w:bCs/>
          <w:szCs w:val="28"/>
        </w:rPr>
        <w:t>визначення організаційних засад діяльності спеціального дитячого садка, основним завданням якого є забезпечення здобуття дошкільної освіти дітьми з особливими освітніми потребами у спеціально створених умовах з урахуванням особливостей їхнього розвитку та у спосіб і формах, які є для них найбільш зручними та ефективним.</w:t>
      </w:r>
    </w:p>
    <w:p w14:paraId="45C4FEBA" w14:textId="77777777" w:rsidR="007C51E1" w:rsidRPr="007C51E1" w:rsidRDefault="007C51E1" w:rsidP="007C51E1">
      <w:pPr>
        <w:widowControl w:val="0"/>
        <w:ind w:right="102" w:firstLine="708"/>
        <w:jc w:val="both"/>
        <w:rPr>
          <w:b/>
          <w:bCs/>
          <w:szCs w:val="28"/>
        </w:rPr>
      </w:pPr>
      <w:r w:rsidRPr="007C51E1">
        <w:rPr>
          <w:bCs/>
          <w:szCs w:val="28"/>
        </w:rPr>
        <w:t xml:space="preserve">Суть </w:t>
      </w:r>
      <w:proofErr w:type="spellStart"/>
      <w:r w:rsidRPr="007C51E1">
        <w:rPr>
          <w:bCs/>
          <w:szCs w:val="28"/>
        </w:rPr>
        <w:t>проєкту</w:t>
      </w:r>
      <w:proofErr w:type="spellEnd"/>
      <w:r w:rsidRPr="007C51E1">
        <w:rPr>
          <w:bCs/>
          <w:szCs w:val="28"/>
        </w:rPr>
        <w:t xml:space="preserve"> </w:t>
      </w:r>
      <w:proofErr w:type="spellStart"/>
      <w:r w:rsidRPr="007C51E1">
        <w:rPr>
          <w:bCs/>
          <w:szCs w:val="28"/>
        </w:rPr>
        <w:t>акта</w:t>
      </w:r>
      <w:proofErr w:type="spellEnd"/>
      <w:r w:rsidRPr="007C51E1">
        <w:rPr>
          <w:bCs/>
          <w:szCs w:val="28"/>
        </w:rPr>
        <w:t xml:space="preserve"> полягає у визначенні особливостей організації освітнього процесу у спеціальному дитячому садка, утворення груп у ньому та створення спеціального освітнього середовища для дітей з особливими освітніми потребами з урахуванням їх індивідуальних потреб, можливостей, здібностей та інтересів.</w:t>
      </w:r>
    </w:p>
    <w:p w14:paraId="4BDDC31B" w14:textId="7DE9C16E" w:rsidR="007C51E1" w:rsidRDefault="007C51E1" w:rsidP="007C51E1">
      <w:pPr>
        <w:widowControl w:val="0"/>
        <w:ind w:right="102" w:firstLine="708"/>
        <w:jc w:val="both"/>
        <w:rPr>
          <w:bCs/>
          <w:szCs w:val="28"/>
        </w:rPr>
      </w:pPr>
    </w:p>
    <w:p w14:paraId="27B353CA" w14:textId="004A7790" w:rsidR="0070576A" w:rsidRPr="00104164" w:rsidRDefault="0070576A" w:rsidP="0070576A">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0576A">
        <w:rPr>
          <w:b/>
          <w:sz w:val="36"/>
          <w:szCs w:val="36"/>
        </w:rPr>
        <w:t xml:space="preserve">наказу «Деякі питання реалізації донорської крові та компонентів крові» </w:t>
      </w:r>
      <w:proofErr w:type="spellStart"/>
      <w:r w:rsidRPr="00AE6257">
        <w:rPr>
          <w:b/>
          <w:sz w:val="36"/>
          <w:szCs w:val="36"/>
        </w:rPr>
        <w:t>вх</w:t>
      </w:r>
      <w:proofErr w:type="spellEnd"/>
      <w:r w:rsidRPr="00AE6257">
        <w:rPr>
          <w:b/>
          <w:sz w:val="36"/>
          <w:szCs w:val="36"/>
        </w:rPr>
        <w:t xml:space="preserve">. </w:t>
      </w:r>
      <w:r>
        <w:rPr>
          <w:b/>
          <w:sz w:val="36"/>
          <w:szCs w:val="36"/>
        </w:rPr>
        <w:t>2823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339D42BC" w14:textId="45A7D9D1" w:rsidR="0070576A" w:rsidRDefault="0070576A" w:rsidP="007C51E1">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70576A">
        <w:rPr>
          <w:bCs/>
          <w:szCs w:val="28"/>
        </w:rPr>
        <w:t>затвердження переліку референтних суб’єктів системи крові, середньої референтної вартості виробництва донорської крові та компонентів крові та середньої референтної ціни на донорську кров та компоненти крові.</w:t>
      </w:r>
    </w:p>
    <w:p w14:paraId="50F12E6D" w14:textId="77777777" w:rsidR="00DD34CC" w:rsidRDefault="00DD34CC" w:rsidP="007C51E1">
      <w:pPr>
        <w:widowControl w:val="0"/>
        <w:ind w:right="102" w:firstLine="708"/>
        <w:jc w:val="both"/>
        <w:rPr>
          <w:bCs/>
          <w:szCs w:val="28"/>
        </w:rPr>
      </w:pPr>
      <w:proofErr w:type="spellStart"/>
      <w:r w:rsidRPr="00DD34CC">
        <w:rPr>
          <w:bCs/>
          <w:szCs w:val="28"/>
        </w:rPr>
        <w:t>Проєктом</w:t>
      </w:r>
      <w:proofErr w:type="spellEnd"/>
      <w:r w:rsidRPr="00DD34CC">
        <w:rPr>
          <w:bCs/>
          <w:szCs w:val="28"/>
        </w:rPr>
        <w:t xml:space="preserve"> </w:t>
      </w:r>
      <w:proofErr w:type="spellStart"/>
      <w:r w:rsidRPr="00DD34CC">
        <w:rPr>
          <w:bCs/>
          <w:szCs w:val="28"/>
        </w:rPr>
        <w:t>акта</w:t>
      </w:r>
      <w:proofErr w:type="spellEnd"/>
      <w:r w:rsidRPr="00DD34CC">
        <w:rPr>
          <w:bCs/>
          <w:szCs w:val="28"/>
        </w:rPr>
        <w:t xml:space="preserve"> пропонується затвердити: </w:t>
      </w:r>
    </w:p>
    <w:p w14:paraId="3901BFFB" w14:textId="77777777" w:rsidR="00DD34CC" w:rsidRPr="00DD34CC" w:rsidRDefault="00DD34CC" w:rsidP="00DD34CC">
      <w:pPr>
        <w:pStyle w:val="ad"/>
        <w:widowControl w:val="0"/>
        <w:numPr>
          <w:ilvl w:val="0"/>
          <w:numId w:val="45"/>
        </w:numPr>
        <w:ind w:right="102"/>
        <w:jc w:val="both"/>
        <w:rPr>
          <w:bCs/>
          <w:szCs w:val="28"/>
        </w:rPr>
      </w:pPr>
      <w:r w:rsidRPr="00DD34CC">
        <w:rPr>
          <w:bCs/>
          <w:szCs w:val="28"/>
        </w:rPr>
        <w:t xml:space="preserve">перелік референтних суб’єктів системи крові; </w:t>
      </w:r>
    </w:p>
    <w:p w14:paraId="0C036BF7" w14:textId="04C2C8A3" w:rsidR="0070576A" w:rsidRDefault="00DD34CC" w:rsidP="00DD34CC">
      <w:pPr>
        <w:pStyle w:val="ad"/>
        <w:widowControl w:val="0"/>
        <w:numPr>
          <w:ilvl w:val="0"/>
          <w:numId w:val="45"/>
        </w:numPr>
        <w:ind w:right="102"/>
        <w:jc w:val="both"/>
        <w:rPr>
          <w:bCs/>
          <w:szCs w:val="28"/>
        </w:rPr>
      </w:pPr>
      <w:r w:rsidRPr="00DD34CC">
        <w:rPr>
          <w:bCs/>
          <w:szCs w:val="28"/>
        </w:rPr>
        <w:t>середню референтну вартість виробництва донорської крові та компонентів крові та середню референтну ціну на донорську кров та компоненти крові.</w:t>
      </w:r>
    </w:p>
    <w:p w14:paraId="37B3ECFC" w14:textId="55549AA2" w:rsidR="002331F6" w:rsidRDefault="002331F6" w:rsidP="002331F6">
      <w:pPr>
        <w:widowControl w:val="0"/>
        <w:ind w:right="102" w:firstLine="708"/>
        <w:jc w:val="both"/>
        <w:rPr>
          <w:bCs/>
          <w:szCs w:val="28"/>
        </w:rPr>
      </w:pPr>
      <w:r w:rsidRPr="002331F6">
        <w:rPr>
          <w:bCs/>
          <w:szCs w:val="28"/>
        </w:rPr>
        <w:t xml:space="preserve">Реалізація </w:t>
      </w:r>
      <w:proofErr w:type="spellStart"/>
      <w:r w:rsidRPr="002331F6">
        <w:rPr>
          <w:bCs/>
          <w:szCs w:val="28"/>
        </w:rPr>
        <w:t>проєкту</w:t>
      </w:r>
      <w:proofErr w:type="spellEnd"/>
      <w:r w:rsidRPr="002331F6">
        <w:rPr>
          <w:bCs/>
          <w:szCs w:val="28"/>
        </w:rPr>
        <w:t xml:space="preserve"> </w:t>
      </w:r>
      <w:proofErr w:type="spellStart"/>
      <w:r w:rsidRPr="002331F6">
        <w:rPr>
          <w:bCs/>
          <w:szCs w:val="28"/>
        </w:rPr>
        <w:t>акта</w:t>
      </w:r>
      <w:proofErr w:type="spellEnd"/>
      <w:r w:rsidRPr="002331F6">
        <w:rPr>
          <w:bCs/>
          <w:szCs w:val="28"/>
        </w:rPr>
        <w:t xml:space="preserve"> матиме вплив на ринкове середовище та</w:t>
      </w:r>
      <w:r>
        <w:rPr>
          <w:bCs/>
          <w:szCs w:val="28"/>
        </w:rPr>
        <w:t xml:space="preserve"> </w:t>
      </w:r>
      <w:r w:rsidRPr="002331F6">
        <w:rPr>
          <w:bCs/>
          <w:szCs w:val="28"/>
        </w:rPr>
        <w:t>забезпечення захисту прав та інтересів суб’єктів господарювання, громадян і держави оскільки встановлює прозорі та єдині правила ціноутворення на донорську крові та компоненти крові та забезпечить раціональне використання бюджетних коштів.</w:t>
      </w:r>
    </w:p>
    <w:p w14:paraId="215A2D01" w14:textId="77777777" w:rsidR="00550B4C" w:rsidRDefault="00550B4C" w:rsidP="002331F6">
      <w:pPr>
        <w:widowControl w:val="0"/>
        <w:ind w:right="102" w:firstLine="708"/>
        <w:jc w:val="both"/>
        <w:rPr>
          <w:bCs/>
          <w:szCs w:val="28"/>
        </w:rPr>
      </w:pPr>
    </w:p>
    <w:p w14:paraId="510EE480" w14:textId="6BA49BEE" w:rsidR="00550B4C" w:rsidRPr="00104164" w:rsidRDefault="00550B4C" w:rsidP="00550B4C">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C51E1">
        <w:rPr>
          <w:b/>
          <w:sz w:val="36"/>
          <w:szCs w:val="36"/>
        </w:rPr>
        <w:t>постанови КМУ «</w:t>
      </w:r>
      <w:r w:rsidRPr="00550B4C">
        <w:rPr>
          <w:b/>
          <w:sz w:val="36"/>
          <w:szCs w:val="36"/>
        </w:rPr>
        <w:t>Про внесення змін до Порядку державної реєстрації (перереєстрації) лікарських засобів та Розмірів збору за їх державну реєстрацію (перереєстрацію)</w:t>
      </w:r>
      <w:r w:rsidRPr="007C51E1">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2829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0CC1E555" w14:textId="0B9932E2" w:rsidR="00550B4C" w:rsidRDefault="00550B4C" w:rsidP="002331F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550B4C">
        <w:rPr>
          <w:bCs/>
          <w:szCs w:val="28"/>
        </w:rPr>
        <w:t xml:space="preserve">удосконалення умов функціонування національної системи </w:t>
      </w:r>
      <w:proofErr w:type="spellStart"/>
      <w:r w:rsidRPr="00550B4C">
        <w:rPr>
          <w:bCs/>
          <w:szCs w:val="28"/>
        </w:rPr>
        <w:t>закупівель</w:t>
      </w:r>
      <w:proofErr w:type="spellEnd"/>
      <w:r w:rsidRPr="00550B4C">
        <w:rPr>
          <w:bCs/>
          <w:szCs w:val="28"/>
        </w:rPr>
        <w:t xml:space="preserve"> у сфері охорони здоров’я за кошти державного бюджету, підвищення рівня забезпечення населення лікарськими засобами та для приведення актів Кабінету Міністрів України у відповідність до вимог законодавства України.</w:t>
      </w:r>
    </w:p>
    <w:p w14:paraId="235D09C9" w14:textId="31C7C208" w:rsidR="00EB697E" w:rsidRDefault="00D155E4" w:rsidP="002331F6">
      <w:pPr>
        <w:widowControl w:val="0"/>
        <w:ind w:right="102" w:firstLine="708"/>
        <w:jc w:val="both"/>
        <w:rPr>
          <w:bCs/>
          <w:szCs w:val="28"/>
        </w:rPr>
      </w:pPr>
      <w:proofErr w:type="spellStart"/>
      <w:r w:rsidRPr="00D155E4">
        <w:rPr>
          <w:bCs/>
          <w:szCs w:val="28"/>
        </w:rPr>
        <w:t>Проєктом</w:t>
      </w:r>
      <w:proofErr w:type="spellEnd"/>
      <w:r w:rsidRPr="00D155E4">
        <w:rPr>
          <w:bCs/>
          <w:szCs w:val="28"/>
        </w:rPr>
        <w:t xml:space="preserve"> постанови передбачається внесення зміни до Порядку державної </w:t>
      </w:r>
      <w:r w:rsidRPr="00D155E4">
        <w:rPr>
          <w:bCs/>
          <w:szCs w:val="28"/>
        </w:rPr>
        <w:lastRenderedPageBreak/>
        <w:t>реєстрації (перереєстрації) лікарських засобів та Розмірів збору за державну реєстрацію (перереєстрацію) лікарських засобів, затверджених постановою Кабінету Міністрів України від 26 травня 2005 року № 376 (в редакції постанови Кабінету Міністрів України від 26 квітня 2024 року № 529).</w:t>
      </w:r>
    </w:p>
    <w:p w14:paraId="60E0F279" w14:textId="77777777" w:rsidR="001E07CB" w:rsidRDefault="001E07CB" w:rsidP="002331F6">
      <w:pPr>
        <w:widowControl w:val="0"/>
        <w:ind w:right="102" w:firstLine="708"/>
        <w:jc w:val="both"/>
        <w:rPr>
          <w:bCs/>
          <w:szCs w:val="28"/>
        </w:rPr>
      </w:pPr>
    </w:p>
    <w:p w14:paraId="21D91C4E" w14:textId="138C808A" w:rsidR="001E07CB" w:rsidRPr="00104164" w:rsidRDefault="001E07CB" w:rsidP="001E07CB">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1E07CB">
        <w:rPr>
          <w:b/>
          <w:sz w:val="36"/>
          <w:szCs w:val="36"/>
        </w:rPr>
        <w:t>ЗУ «Про внесення змін до деяких законів України (щодо створення передумов для модернізації мережі закладів освіти)»</w:t>
      </w:r>
      <w:r>
        <w:rPr>
          <w:bCs/>
          <w:szCs w:val="28"/>
        </w:rPr>
        <w:t xml:space="preserve"> </w:t>
      </w:r>
      <w:proofErr w:type="spellStart"/>
      <w:r w:rsidRPr="00AE6257">
        <w:rPr>
          <w:b/>
          <w:sz w:val="36"/>
          <w:szCs w:val="36"/>
        </w:rPr>
        <w:t>вх</w:t>
      </w:r>
      <w:proofErr w:type="spellEnd"/>
      <w:r w:rsidRPr="00AE6257">
        <w:rPr>
          <w:b/>
          <w:sz w:val="36"/>
          <w:szCs w:val="36"/>
        </w:rPr>
        <w:t xml:space="preserve">. </w:t>
      </w:r>
      <w:r>
        <w:rPr>
          <w:b/>
          <w:sz w:val="36"/>
          <w:szCs w:val="36"/>
        </w:rPr>
        <w:t>974/1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4B73CBD" w14:textId="77777777" w:rsidR="001E07CB" w:rsidRPr="001E07CB" w:rsidRDefault="001E07CB" w:rsidP="001E07CB">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1E07CB">
        <w:rPr>
          <w:bCs/>
          <w:szCs w:val="28"/>
        </w:rPr>
        <w:t xml:space="preserve">досягнення Операційної цілі 1.2 «Ефективна мережа закладів вищої освіти: система вищої освіти сприяє виконанню державою своїх зобов’язань, державні заклади вищої освіти є ефективними» та виконання завдання 1.2.1, передбачених Стратегією розвитку вищої освіти на 2022-2032 роки, затвердженою розпорядженням Кабінету Міністрів України від 23 лютого 2022 р. № 286. Розробку </w:t>
      </w:r>
      <w:proofErr w:type="spellStart"/>
      <w:r w:rsidRPr="001E07CB">
        <w:rPr>
          <w:bCs/>
          <w:szCs w:val="28"/>
        </w:rPr>
        <w:t>проєкту</w:t>
      </w:r>
      <w:proofErr w:type="spellEnd"/>
      <w:r w:rsidRPr="001E07CB">
        <w:rPr>
          <w:bCs/>
          <w:szCs w:val="28"/>
        </w:rPr>
        <w:t xml:space="preserve"> </w:t>
      </w:r>
      <w:proofErr w:type="spellStart"/>
      <w:r w:rsidRPr="001E07CB">
        <w:rPr>
          <w:bCs/>
          <w:szCs w:val="28"/>
        </w:rPr>
        <w:t>акта</w:t>
      </w:r>
      <w:proofErr w:type="spellEnd"/>
      <w:r w:rsidRPr="001E07CB">
        <w:rPr>
          <w:bCs/>
          <w:szCs w:val="28"/>
        </w:rPr>
        <w:t xml:space="preserve"> передбачено Планом пріоритетних дій уряду на 2023 рік, затвердженим Розпорядженням Кабінету Міністрів України від 14 березня 2023 р. № 221-р (пункт 265). Крім того, розробка </w:t>
      </w:r>
      <w:proofErr w:type="spellStart"/>
      <w:r w:rsidRPr="001E07CB">
        <w:rPr>
          <w:bCs/>
          <w:szCs w:val="28"/>
        </w:rPr>
        <w:t>проєкту</w:t>
      </w:r>
      <w:proofErr w:type="spellEnd"/>
      <w:r w:rsidRPr="001E07CB">
        <w:rPr>
          <w:bCs/>
          <w:szCs w:val="28"/>
        </w:rPr>
        <w:t xml:space="preserve"> </w:t>
      </w:r>
      <w:proofErr w:type="spellStart"/>
      <w:r w:rsidRPr="001E07CB">
        <w:rPr>
          <w:bCs/>
          <w:szCs w:val="28"/>
        </w:rPr>
        <w:t>акта</w:t>
      </w:r>
      <w:proofErr w:type="spellEnd"/>
      <w:r w:rsidRPr="001E07CB">
        <w:rPr>
          <w:bCs/>
          <w:szCs w:val="28"/>
        </w:rPr>
        <w:t xml:space="preserve"> відповідає рекомендаціям Європейської комісії в рамках Пакету розширення 2023, що передбачають імплементацію плану оптимізації мережі закладів освіти.</w:t>
      </w:r>
    </w:p>
    <w:p w14:paraId="3AFBDB94" w14:textId="77777777" w:rsidR="001E07CB" w:rsidRPr="001E07CB" w:rsidRDefault="001E07CB" w:rsidP="001E07CB">
      <w:pPr>
        <w:widowControl w:val="0"/>
        <w:ind w:right="102" w:firstLine="708"/>
        <w:jc w:val="both"/>
        <w:rPr>
          <w:bCs/>
          <w:szCs w:val="28"/>
        </w:rPr>
      </w:pPr>
      <w:proofErr w:type="spellStart"/>
      <w:r w:rsidRPr="001E07CB">
        <w:rPr>
          <w:bCs/>
          <w:szCs w:val="28"/>
        </w:rPr>
        <w:t>Проєктом</w:t>
      </w:r>
      <w:proofErr w:type="spellEnd"/>
      <w:r w:rsidRPr="001E07CB">
        <w:rPr>
          <w:bCs/>
          <w:szCs w:val="28"/>
        </w:rPr>
        <w:t xml:space="preserve"> </w:t>
      </w:r>
      <w:proofErr w:type="spellStart"/>
      <w:r w:rsidRPr="001E07CB">
        <w:rPr>
          <w:bCs/>
          <w:szCs w:val="28"/>
        </w:rPr>
        <w:t>акта</w:t>
      </w:r>
      <w:proofErr w:type="spellEnd"/>
      <w:r w:rsidRPr="001E07CB">
        <w:rPr>
          <w:bCs/>
          <w:szCs w:val="28"/>
        </w:rPr>
        <w:t xml:space="preserve"> передбачено внесення змін до статті 12 Закону України «Про вищу освіту» щодо сфери управління галузевих державних органів, до якої передбачено відносити тільки вищі військові навчальні заклади, заклади вищої освіти із специфічними умовами навчання, військові навчальні підрозділи закладів вищої освіти, а також виключення з числа органів, у сферу повноважень яких входить управління вищою освітою, Національної академії наук України та національних галузевих академій наук. При цьому залишити серед суб’єктів управління у сфері вищої освіти центральний орган виконавчої влади у сфері охорони здоров’я.</w:t>
      </w:r>
    </w:p>
    <w:p w14:paraId="6B23904F" w14:textId="77777777" w:rsidR="001E07CB" w:rsidRPr="001E07CB" w:rsidRDefault="001E07CB" w:rsidP="001E07CB">
      <w:pPr>
        <w:widowControl w:val="0"/>
        <w:ind w:right="102" w:firstLine="708"/>
        <w:jc w:val="both"/>
        <w:rPr>
          <w:bCs/>
          <w:szCs w:val="28"/>
        </w:rPr>
      </w:pPr>
      <w:proofErr w:type="spellStart"/>
      <w:r w:rsidRPr="001E07CB">
        <w:rPr>
          <w:bCs/>
          <w:szCs w:val="28"/>
        </w:rPr>
        <w:t>Законопроєктом</w:t>
      </w:r>
      <w:proofErr w:type="spellEnd"/>
      <w:r w:rsidRPr="001E07CB">
        <w:rPr>
          <w:bCs/>
          <w:szCs w:val="28"/>
        </w:rPr>
        <w:t xml:space="preserve"> також передбачено внесення змін до статті 13</w:t>
      </w:r>
      <w:r w:rsidRPr="001E07CB">
        <w:rPr>
          <w:b/>
          <w:bCs/>
          <w:szCs w:val="28"/>
        </w:rPr>
        <w:t xml:space="preserve"> </w:t>
      </w:r>
      <w:r w:rsidRPr="001E07CB">
        <w:rPr>
          <w:bCs/>
          <w:szCs w:val="28"/>
        </w:rPr>
        <w:t xml:space="preserve">щодо повноважень центрального органу виконавчої влади у сфері освіти і науки, інших органів, до сфери управління яких належать заклади вищої освіти, пункту 9 статті 33 щодо особливостей діяльності ТВСП, статті 44 щодо умов прийому на навчання для здобуття вищої освіти. </w:t>
      </w:r>
    </w:p>
    <w:p w14:paraId="364060EA" w14:textId="77777777" w:rsidR="001E07CB" w:rsidRPr="001E07CB" w:rsidRDefault="001E07CB" w:rsidP="001E07CB">
      <w:pPr>
        <w:widowControl w:val="0"/>
        <w:ind w:right="102" w:firstLine="708"/>
        <w:jc w:val="both"/>
        <w:rPr>
          <w:bCs/>
          <w:szCs w:val="28"/>
        </w:rPr>
      </w:pPr>
      <w:r w:rsidRPr="001E07CB">
        <w:rPr>
          <w:bCs/>
          <w:szCs w:val="28"/>
        </w:rPr>
        <w:t>На основі доповнення Прикінцевих та перехідних положень Закону України «Про вищу освіту» передбачено унормування питання набору здобувачів вищої освіти до ТВСП закладів вищої освіти і коледжів, терміни ухвалення рішень засновниками або уповноваженими ними органами управління закладів вищої освіти про реорганізацію ТВСП, питання подальшого ліцензування освітньої діяльності.</w:t>
      </w:r>
    </w:p>
    <w:p w14:paraId="5ED2B63D" w14:textId="77777777" w:rsidR="001E07CB" w:rsidRPr="001E07CB" w:rsidRDefault="001E07CB" w:rsidP="001E07CB">
      <w:pPr>
        <w:widowControl w:val="0"/>
        <w:ind w:right="102" w:firstLine="708"/>
        <w:jc w:val="both"/>
        <w:rPr>
          <w:bCs/>
          <w:szCs w:val="28"/>
        </w:rPr>
      </w:pPr>
      <w:r w:rsidRPr="001E07CB">
        <w:rPr>
          <w:bCs/>
          <w:szCs w:val="28"/>
        </w:rPr>
        <w:t xml:space="preserve">Крім того, для полегшення процедури реорганізації коледжів, ТВСП передбачено внесення змін до статті 27 Закону України «Про фахову </w:t>
      </w:r>
      <w:proofErr w:type="spellStart"/>
      <w:r w:rsidRPr="001E07CB">
        <w:rPr>
          <w:bCs/>
          <w:szCs w:val="28"/>
        </w:rPr>
        <w:t>передвищу</w:t>
      </w:r>
      <w:proofErr w:type="spellEnd"/>
      <w:r w:rsidRPr="001E07CB">
        <w:rPr>
          <w:bCs/>
          <w:szCs w:val="28"/>
        </w:rPr>
        <w:t xml:space="preserve"> освіту».</w:t>
      </w:r>
    </w:p>
    <w:p w14:paraId="6F52E614" w14:textId="77777777" w:rsidR="004547AC" w:rsidRDefault="004547AC" w:rsidP="00EB4E5E">
      <w:pPr>
        <w:widowControl w:val="0"/>
        <w:ind w:right="102" w:firstLine="708"/>
        <w:jc w:val="both"/>
        <w:rPr>
          <w:b/>
          <w:sz w:val="36"/>
          <w:szCs w:val="36"/>
        </w:rPr>
      </w:pPr>
    </w:p>
    <w:p w14:paraId="2351D102" w14:textId="0442C293" w:rsidR="00EB4E5E" w:rsidRPr="00EB4E5E" w:rsidRDefault="00EB4E5E" w:rsidP="00EB4E5E">
      <w:pPr>
        <w:widowControl w:val="0"/>
        <w:ind w:right="102" w:firstLine="708"/>
        <w:jc w:val="both"/>
        <w:rPr>
          <w:bCs/>
          <w:szCs w:val="28"/>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EB4E5E">
        <w:rPr>
          <w:b/>
          <w:sz w:val="36"/>
          <w:szCs w:val="36"/>
        </w:rPr>
        <w:t xml:space="preserve">аказу </w:t>
      </w:r>
      <w:proofErr w:type="spellStart"/>
      <w:r w:rsidRPr="00EB4E5E">
        <w:rPr>
          <w:b/>
          <w:sz w:val="36"/>
          <w:szCs w:val="36"/>
        </w:rPr>
        <w:t>Мінфіна</w:t>
      </w:r>
      <w:proofErr w:type="spellEnd"/>
      <w:r w:rsidRPr="00EB4E5E">
        <w:rPr>
          <w:b/>
          <w:sz w:val="36"/>
          <w:szCs w:val="36"/>
        </w:rPr>
        <w:t xml:space="preserve"> </w:t>
      </w:r>
      <w:r w:rsidR="007D7F3E">
        <w:rPr>
          <w:b/>
          <w:sz w:val="36"/>
          <w:szCs w:val="36"/>
        </w:rPr>
        <w:t>«</w:t>
      </w:r>
      <w:r w:rsidRPr="00EB4E5E">
        <w:rPr>
          <w:b/>
          <w:sz w:val="36"/>
          <w:szCs w:val="36"/>
        </w:rPr>
        <w:t>Про затвердження Змін до форми Податкової декларації з рентної плати</w:t>
      </w:r>
      <w:r w:rsidR="007D7F3E">
        <w:rPr>
          <w:b/>
          <w:sz w:val="36"/>
          <w:szCs w:val="36"/>
        </w:rPr>
        <w:t>»</w:t>
      </w:r>
      <w:r w:rsidRPr="00EB4E5E">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2827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ДПС</w:t>
      </w:r>
      <w:r w:rsidRPr="00AE6257">
        <w:rPr>
          <w:b/>
          <w:sz w:val="36"/>
          <w:szCs w:val="36"/>
        </w:rPr>
        <w:t>.</w:t>
      </w:r>
    </w:p>
    <w:p w14:paraId="38CADDB2" w14:textId="77777777" w:rsidR="0068648C" w:rsidRPr="0068648C" w:rsidRDefault="00EB4E5E" w:rsidP="0068648C">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68648C">
        <w:rPr>
          <w:bCs/>
          <w:szCs w:val="28"/>
        </w:rPr>
        <w:t xml:space="preserve"> </w:t>
      </w:r>
      <w:r w:rsidR="0068648C" w:rsidRPr="0068648C">
        <w:rPr>
          <w:bCs/>
          <w:szCs w:val="28"/>
        </w:rPr>
        <w:t>виконання:</w:t>
      </w:r>
    </w:p>
    <w:p w14:paraId="59A7C4B6" w14:textId="4EA6E8CA" w:rsidR="0068648C" w:rsidRPr="0068648C" w:rsidRDefault="0068648C" w:rsidP="0068648C">
      <w:pPr>
        <w:pStyle w:val="ad"/>
        <w:widowControl w:val="0"/>
        <w:numPr>
          <w:ilvl w:val="0"/>
          <w:numId w:val="46"/>
        </w:numPr>
        <w:ind w:right="102"/>
        <w:jc w:val="both"/>
        <w:rPr>
          <w:bCs/>
          <w:szCs w:val="28"/>
        </w:rPr>
      </w:pPr>
      <w:r w:rsidRPr="0068648C">
        <w:rPr>
          <w:bCs/>
          <w:szCs w:val="28"/>
        </w:rPr>
        <w:lastRenderedPageBreak/>
        <w:t>рішення Рахункової палати від 23.11.2023 № 28-1 «Про розгляд Звіту про результати аудиту ефективності виконання повноважень державними органами в частині забезпечення контролю своєчасності, повноти нарахування та сплати податків та інших надходжень до державного бюджету суб’єктами господарювання у сфері лісового господарства» щодо забезпечення можливості відображення платниками рентної плати за спеціальне використання лісових ресурсів у Податковій декларації з рентної плати, затвердженій наказом Міністерства фінансів України від 17 серпня 2015 року № 719,</w:t>
      </w:r>
      <w:r w:rsidRPr="0068648C">
        <w:rPr>
          <w:bCs/>
          <w:szCs w:val="28"/>
        </w:rPr>
        <w:br/>
        <w:t>(далі – Податкова декларація), донарахованих сум рентної плати, приведення форми Податкової декларації у відповідність до норм Податкового кодексу України (далі – Податковий кодекс) та підвищення ефективності адміністрування контролюючими органами рентної плати;</w:t>
      </w:r>
    </w:p>
    <w:p w14:paraId="14326C29" w14:textId="6214D238" w:rsidR="0068648C" w:rsidRPr="0068648C" w:rsidRDefault="0068648C" w:rsidP="0068648C">
      <w:pPr>
        <w:pStyle w:val="ad"/>
        <w:widowControl w:val="0"/>
        <w:numPr>
          <w:ilvl w:val="0"/>
          <w:numId w:val="46"/>
        </w:numPr>
        <w:ind w:right="102"/>
        <w:jc w:val="both"/>
        <w:rPr>
          <w:bCs/>
          <w:szCs w:val="28"/>
        </w:rPr>
      </w:pPr>
      <w:r w:rsidRPr="0068648C">
        <w:rPr>
          <w:bCs/>
          <w:szCs w:val="28"/>
        </w:rPr>
        <w:t xml:space="preserve">підпункту 1.2 пункту 1 плану організації підготовки проектів актів та виконання інших завдань, необхідних для реалізації Закону України </w:t>
      </w:r>
      <w:r w:rsidRPr="0068648C">
        <w:rPr>
          <w:bCs/>
          <w:szCs w:val="28"/>
        </w:rPr>
        <w:br/>
        <w:t xml:space="preserve">від 21 травня 2024 р. № 3721-ІХ «Про внесення змін до Податкового кодексу України та Закону України «Про електронні комунікації» щодо рентної плати за користування радіочастотним спектром (радіочастотним ресурсом) України», щодо забезпечення приведення міністерствами та іншими центральними органами виконавчої влади їх нормативно-правових актів у відповідність до цього Закону.  </w:t>
      </w:r>
    </w:p>
    <w:p w14:paraId="5C51368D" w14:textId="77777777" w:rsidR="0068648C" w:rsidRPr="0068648C" w:rsidRDefault="0068648C" w:rsidP="0068648C">
      <w:pPr>
        <w:widowControl w:val="0"/>
        <w:ind w:left="708" w:firstLine="360"/>
        <w:jc w:val="both"/>
        <w:rPr>
          <w:szCs w:val="28"/>
        </w:rPr>
      </w:pPr>
      <w:proofErr w:type="spellStart"/>
      <w:r w:rsidRPr="0068648C">
        <w:rPr>
          <w:szCs w:val="28"/>
        </w:rPr>
        <w:t>Проєктом</w:t>
      </w:r>
      <w:proofErr w:type="spellEnd"/>
      <w:r w:rsidRPr="0068648C">
        <w:rPr>
          <w:szCs w:val="28"/>
        </w:rPr>
        <w:t xml:space="preserve"> наказу запропоновано </w:t>
      </w:r>
      <w:proofErr w:type="spellStart"/>
      <w:r w:rsidRPr="0068648C">
        <w:rPr>
          <w:szCs w:val="28"/>
        </w:rPr>
        <w:t>внести</w:t>
      </w:r>
      <w:proofErr w:type="spellEnd"/>
      <w:r w:rsidRPr="0068648C">
        <w:rPr>
          <w:szCs w:val="28"/>
        </w:rPr>
        <w:t xml:space="preserve"> зміни до форми Податкової декларації, якими передбачено доповнити:</w:t>
      </w:r>
    </w:p>
    <w:p w14:paraId="32A6AA99" w14:textId="5DD1302A" w:rsidR="0068648C" w:rsidRPr="0068648C" w:rsidRDefault="0068648C" w:rsidP="0068648C">
      <w:pPr>
        <w:pStyle w:val="ad"/>
        <w:numPr>
          <w:ilvl w:val="0"/>
          <w:numId w:val="49"/>
        </w:numPr>
        <w:jc w:val="both"/>
        <w:rPr>
          <w:szCs w:val="28"/>
        </w:rPr>
      </w:pPr>
      <w:r w:rsidRPr="0068648C">
        <w:rPr>
          <w:szCs w:val="28"/>
        </w:rPr>
        <w:t>розрахунок з рентної плати за користування надрами для видобування корисних копалин (додаток 1 до Податкової декларації), розрахунок з рентної плати за користування надрами для видобування вуглеводневої сировини (додаток 2</w:t>
      </w:r>
      <w:r w:rsidRPr="0068648C">
        <w:rPr>
          <w:szCs w:val="28"/>
          <w:vertAlign w:val="superscript"/>
        </w:rPr>
        <w:t>1</w:t>
      </w:r>
      <w:r w:rsidRPr="0068648C">
        <w:rPr>
          <w:szCs w:val="28"/>
        </w:rPr>
        <w:t xml:space="preserve"> до Податкової декларації), розрахунок з рентної плати за користування надрами для видобування вуглеводневої сировини під час виконання угоди про розподіл продукції (додаток 2</w:t>
      </w:r>
      <w:r w:rsidRPr="0068648C">
        <w:rPr>
          <w:szCs w:val="28"/>
          <w:vertAlign w:val="superscript"/>
        </w:rPr>
        <w:t>2</w:t>
      </w:r>
      <w:r w:rsidRPr="0068648C">
        <w:rPr>
          <w:szCs w:val="28"/>
        </w:rPr>
        <w:t xml:space="preserve"> до Податкової декларації)  позицією щодо відображення назви виду промислової продукції та її коду згідно з Номенклатурою продукції промисловості, затвердженою наказом Державної служби статистики України від 08 листопада 2023 року № 309;</w:t>
      </w:r>
    </w:p>
    <w:p w14:paraId="2D89695E" w14:textId="5125CD2E" w:rsidR="0068648C" w:rsidRDefault="0068648C" w:rsidP="0068648C">
      <w:pPr>
        <w:pStyle w:val="af9"/>
        <w:numPr>
          <w:ilvl w:val="0"/>
          <w:numId w:val="49"/>
        </w:numPr>
        <w:spacing w:before="0" w:after="0"/>
        <w:rPr>
          <w:color w:val="auto"/>
        </w:rPr>
      </w:pPr>
      <w:r>
        <w:rPr>
          <w:color w:val="auto"/>
        </w:rPr>
        <w:t>розрахунок з рентної плати за користування надрами в цілях, не пов’язаних з видобуванням корисних копалин (додаток 3 до Податкової декларації), позиціями для зазначення коду та назви виду користування надрами в цілях, не пов’язаних з видобуванням корисних копалин;</w:t>
      </w:r>
    </w:p>
    <w:p w14:paraId="0B9BF91E" w14:textId="2F2144C1" w:rsidR="0068648C" w:rsidRPr="0068648C" w:rsidRDefault="0068648C" w:rsidP="0068648C">
      <w:pPr>
        <w:pStyle w:val="ad"/>
        <w:numPr>
          <w:ilvl w:val="0"/>
          <w:numId w:val="49"/>
        </w:numPr>
        <w:tabs>
          <w:tab w:val="left" w:pos="851"/>
        </w:tabs>
        <w:jc w:val="both"/>
        <w:rPr>
          <w:szCs w:val="28"/>
        </w:rPr>
      </w:pPr>
      <w:r w:rsidRPr="0068648C">
        <w:rPr>
          <w:szCs w:val="28"/>
        </w:rPr>
        <w:t>розрахунок з рентної плати за спеціальне використання лісових ресурсів в частині деревини, заготовленої в порядку рубок головного користування (додаток 8 до Податкової декларації), та розрахунок з рентної плати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(додаток 9 до Податкової декларації) викласти в новій редакції, доповнивши позиціями, що відображатимуть інформацію щодо:</w:t>
      </w:r>
    </w:p>
    <w:p w14:paraId="79B0AFB0" w14:textId="77777777" w:rsidR="0068648C" w:rsidRPr="0068648C" w:rsidRDefault="0068648C" w:rsidP="0068648C">
      <w:pPr>
        <w:pStyle w:val="ad"/>
        <w:numPr>
          <w:ilvl w:val="0"/>
          <w:numId w:val="50"/>
        </w:numPr>
        <w:tabs>
          <w:tab w:val="left" w:pos="851"/>
        </w:tabs>
        <w:ind w:left="1701" w:hanging="283"/>
        <w:jc w:val="both"/>
        <w:rPr>
          <w:szCs w:val="28"/>
        </w:rPr>
      </w:pPr>
      <w:r w:rsidRPr="0068648C">
        <w:rPr>
          <w:szCs w:val="28"/>
        </w:rPr>
        <w:lastRenderedPageBreak/>
        <w:t>виду та діаметра лісової породи деревини, що вирубується, а також місцезнаходження лісової ділянки, на якій здійснюється вирубка такої породи;</w:t>
      </w:r>
    </w:p>
    <w:p w14:paraId="0A50F132" w14:textId="77777777" w:rsidR="0068648C" w:rsidRPr="0068648C" w:rsidRDefault="0068648C" w:rsidP="0068648C">
      <w:pPr>
        <w:pStyle w:val="ad"/>
        <w:numPr>
          <w:ilvl w:val="0"/>
          <w:numId w:val="50"/>
        </w:numPr>
        <w:tabs>
          <w:tab w:val="left" w:pos="851"/>
        </w:tabs>
        <w:ind w:left="1701" w:hanging="283"/>
        <w:jc w:val="both"/>
        <w:rPr>
          <w:szCs w:val="28"/>
        </w:rPr>
      </w:pPr>
      <w:r w:rsidRPr="0068648C">
        <w:rPr>
          <w:szCs w:val="28"/>
        </w:rPr>
        <w:t xml:space="preserve">відомостей матеріально-грошової оцінки лісосіки, на якій лісокористувачі здійснюють використання лісових ресурсів, </w:t>
      </w:r>
    </w:p>
    <w:p w14:paraId="5E41C130" w14:textId="77777777" w:rsidR="0068648C" w:rsidRPr="0068648C" w:rsidRDefault="0068648C" w:rsidP="0068648C">
      <w:pPr>
        <w:pStyle w:val="ad"/>
        <w:numPr>
          <w:ilvl w:val="0"/>
          <w:numId w:val="50"/>
        </w:numPr>
        <w:tabs>
          <w:tab w:val="left" w:pos="851"/>
        </w:tabs>
        <w:ind w:left="1701" w:hanging="283"/>
        <w:jc w:val="both"/>
        <w:rPr>
          <w:szCs w:val="28"/>
        </w:rPr>
      </w:pPr>
      <w:r w:rsidRPr="0068648C">
        <w:rPr>
          <w:szCs w:val="28"/>
        </w:rPr>
        <w:t>дозвільного документа, яким надається право лісокористувачам на використання лісових ресурсів,</w:t>
      </w:r>
    </w:p>
    <w:p w14:paraId="1B9D26DB" w14:textId="77777777" w:rsidR="0068648C" w:rsidRPr="0068648C" w:rsidRDefault="0068648C" w:rsidP="0068648C">
      <w:pPr>
        <w:pStyle w:val="ad"/>
        <w:numPr>
          <w:ilvl w:val="0"/>
          <w:numId w:val="50"/>
        </w:numPr>
        <w:tabs>
          <w:tab w:val="left" w:pos="851"/>
        </w:tabs>
        <w:ind w:left="1701" w:hanging="283"/>
        <w:jc w:val="both"/>
        <w:rPr>
          <w:szCs w:val="28"/>
        </w:rPr>
      </w:pPr>
      <w:r w:rsidRPr="0068648C">
        <w:rPr>
          <w:szCs w:val="28"/>
        </w:rPr>
        <w:t>розміру та підстав донарахування (перерахування) суб’єктом лісових відносин сум рентної плати;</w:t>
      </w:r>
    </w:p>
    <w:p w14:paraId="76E85FEB" w14:textId="30145A41" w:rsidR="0068648C" w:rsidRPr="0068648C" w:rsidRDefault="0068648C" w:rsidP="0068648C">
      <w:pPr>
        <w:pStyle w:val="ad"/>
        <w:numPr>
          <w:ilvl w:val="0"/>
          <w:numId w:val="49"/>
        </w:numPr>
        <w:tabs>
          <w:tab w:val="left" w:pos="851"/>
        </w:tabs>
        <w:jc w:val="both"/>
        <w:rPr>
          <w:szCs w:val="28"/>
        </w:rPr>
      </w:pPr>
      <w:r w:rsidRPr="0068648C">
        <w:rPr>
          <w:szCs w:val="28"/>
        </w:rPr>
        <w:t>Податкову декларацію новим додатком 17 «Кодифікатор видів спеціального використання лісових ресурсів», яким запропоновано присвоїти окремий код для кожного виду спеціального використання лісових ресурсів;</w:t>
      </w:r>
    </w:p>
    <w:p w14:paraId="4BB4BBB2" w14:textId="3C2F0DDB" w:rsidR="0068648C" w:rsidRPr="0068648C" w:rsidRDefault="0068648C" w:rsidP="0068648C">
      <w:pPr>
        <w:pStyle w:val="ad"/>
        <w:numPr>
          <w:ilvl w:val="0"/>
          <w:numId w:val="49"/>
        </w:numPr>
        <w:tabs>
          <w:tab w:val="left" w:pos="851"/>
        </w:tabs>
        <w:jc w:val="both"/>
        <w:rPr>
          <w:szCs w:val="28"/>
        </w:rPr>
      </w:pPr>
      <w:r w:rsidRPr="0068648C">
        <w:rPr>
          <w:szCs w:val="28"/>
        </w:rPr>
        <w:t>Податкову декларацію новим додатком 18 «Перелік видів користування надрами в цілях, не пов’язаних з видобуванням корисних копалин», яким запропоновано присвоїти окремий код для кожного виду користування надрами в цілях, не пов’язаних з видобуванням корисних копалин.</w:t>
      </w:r>
    </w:p>
    <w:p w14:paraId="6F918948" w14:textId="38910B4C" w:rsidR="0068648C" w:rsidRPr="0068648C" w:rsidRDefault="0068648C" w:rsidP="0068648C">
      <w:pPr>
        <w:tabs>
          <w:tab w:val="left" w:pos="567"/>
        </w:tabs>
        <w:ind w:left="708"/>
        <w:jc w:val="both"/>
        <w:rPr>
          <w:szCs w:val="28"/>
        </w:rPr>
      </w:pPr>
      <w:r>
        <w:rPr>
          <w:szCs w:val="28"/>
          <w:lang w:eastAsia="uk-UA"/>
        </w:rPr>
        <w:tab/>
      </w:r>
      <w:r w:rsidRPr="0068648C">
        <w:rPr>
          <w:szCs w:val="28"/>
          <w:lang w:eastAsia="uk-UA"/>
        </w:rPr>
        <w:t xml:space="preserve">Окрім того, </w:t>
      </w:r>
      <w:proofErr w:type="spellStart"/>
      <w:r w:rsidRPr="0068648C">
        <w:rPr>
          <w:szCs w:val="28"/>
          <w:lang w:eastAsia="uk-UA"/>
        </w:rPr>
        <w:t>проєктом</w:t>
      </w:r>
      <w:proofErr w:type="spellEnd"/>
      <w:r w:rsidRPr="0068648C">
        <w:rPr>
          <w:szCs w:val="28"/>
          <w:lang w:eastAsia="uk-UA"/>
        </w:rPr>
        <w:t xml:space="preserve"> наказу </w:t>
      </w:r>
      <w:r w:rsidRPr="0068648C">
        <w:rPr>
          <w:szCs w:val="28"/>
        </w:rPr>
        <w:t>запропоновано привести форму Податкової декларації у відповідність до:</w:t>
      </w:r>
    </w:p>
    <w:p w14:paraId="3D4C8565" w14:textId="233BF370" w:rsidR="0068648C" w:rsidRPr="00C673E3" w:rsidRDefault="0068648C" w:rsidP="00C673E3">
      <w:pPr>
        <w:pStyle w:val="ad"/>
        <w:numPr>
          <w:ilvl w:val="0"/>
          <w:numId w:val="51"/>
        </w:numPr>
        <w:tabs>
          <w:tab w:val="left" w:pos="567"/>
        </w:tabs>
        <w:jc w:val="both"/>
        <w:rPr>
          <w:szCs w:val="28"/>
        </w:rPr>
      </w:pPr>
      <w:r w:rsidRPr="00C673E3">
        <w:rPr>
          <w:szCs w:val="28"/>
        </w:rPr>
        <w:t xml:space="preserve">вимог абзацу першого пункту 41 розділу ІІ Типової інструкції з діловодства в міністерствах, інших центральних та місцевих органах </w:t>
      </w:r>
      <w:r w:rsidRPr="00C673E3">
        <w:rPr>
          <w:szCs w:val="28"/>
        </w:rPr>
        <w:br/>
        <w:t xml:space="preserve">виконавчої влади, затвердженої постановою Кабінету Міністрів України від 17 січня 2018 року № 55, згідно з якими інформація в тексті документа викладається стисло, </w:t>
      </w:r>
      <w:proofErr w:type="spellStart"/>
      <w:r w:rsidRPr="00C673E3">
        <w:rPr>
          <w:szCs w:val="28"/>
        </w:rPr>
        <w:t>грамотно</w:t>
      </w:r>
      <w:proofErr w:type="spellEnd"/>
      <w:r w:rsidRPr="00C673E3">
        <w:rPr>
          <w:szCs w:val="28"/>
        </w:rPr>
        <w:t>, зрозуміло та об’єктивно; документ не повинен містити повторів, а також слів і зворотів, які не несуть змістового навантаження, шляхом заміни:</w:t>
      </w:r>
    </w:p>
    <w:p w14:paraId="3BA63F72" w14:textId="4DDD66B4" w:rsidR="0068648C" w:rsidRPr="00C673E3" w:rsidRDefault="0068648C" w:rsidP="00C673E3">
      <w:pPr>
        <w:pStyle w:val="ad"/>
        <w:numPr>
          <w:ilvl w:val="0"/>
          <w:numId w:val="52"/>
        </w:numPr>
        <w:tabs>
          <w:tab w:val="left" w:pos="1080"/>
        </w:tabs>
        <w:ind w:left="1701" w:hanging="283"/>
        <w:jc w:val="both"/>
        <w:rPr>
          <w:szCs w:val="28"/>
        </w:rPr>
      </w:pPr>
      <w:r w:rsidRPr="00C673E3">
        <w:rPr>
          <w:szCs w:val="28"/>
        </w:rPr>
        <w:t xml:space="preserve">слів «електронна адреса» словами «адреса електронної пошти» </w:t>
      </w:r>
      <w:r w:rsidRPr="00C673E3">
        <w:rPr>
          <w:szCs w:val="28"/>
        </w:rPr>
        <w:br/>
        <w:t xml:space="preserve">у Податковій декларації; </w:t>
      </w:r>
    </w:p>
    <w:p w14:paraId="73DCC463" w14:textId="381E5162" w:rsidR="0068648C" w:rsidRPr="00C673E3" w:rsidRDefault="0068648C" w:rsidP="00C673E3">
      <w:pPr>
        <w:pStyle w:val="ad"/>
        <w:numPr>
          <w:ilvl w:val="0"/>
          <w:numId w:val="52"/>
        </w:numPr>
        <w:tabs>
          <w:tab w:val="left" w:pos="567"/>
        </w:tabs>
        <w:ind w:left="1701" w:hanging="283"/>
        <w:jc w:val="both"/>
        <w:rPr>
          <w:szCs w:val="28"/>
        </w:rPr>
      </w:pPr>
      <w:r w:rsidRPr="00C673E3">
        <w:rPr>
          <w:szCs w:val="28"/>
        </w:rPr>
        <w:t>умовного позначення «к.» словом «графа» у додатках 4</w:t>
      </w:r>
      <w:r w:rsidRPr="00C673E3">
        <w:rPr>
          <w:szCs w:val="28"/>
          <w:vertAlign w:val="superscript"/>
        </w:rPr>
        <w:t>1</w:t>
      </w:r>
      <w:r w:rsidRPr="00C673E3">
        <w:rPr>
          <w:szCs w:val="28"/>
        </w:rPr>
        <w:t xml:space="preserve"> та 11</w:t>
      </w:r>
      <w:r w:rsidRPr="00C673E3">
        <w:rPr>
          <w:szCs w:val="28"/>
          <w:vertAlign w:val="superscript"/>
        </w:rPr>
        <w:t>1</w:t>
      </w:r>
      <w:r w:rsidRPr="00C673E3">
        <w:rPr>
          <w:szCs w:val="28"/>
        </w:rPr>
        <w:t xml:space="preserve"> </w:t>
      </w:r>
      <w:r w:rsidRPr="00C673E3">
        <w:rPr>
          <w:szCs w:val="28"/>
        </w:rPr>
        <w:br/>
        <w:t xml:space="preserve">до Податкової декларації; </w:t>
      </w:r>
    </w:p>
    <w:p w14:paraId="77671135" w14:textId="1530DA8E" w:rsidR="0068648C" w:rsidRPr="00C673E3" w:rsidRDefault="0068648C" w:rsidP="00C673E3">
      <w:pPr>
        <w:pStyle w:val="ad"/>
        <w:numPr>
          <w:ilvl w:val="0"/>
          <w:numId w:val="52"/>
        </w:numPr>
        <w:tabs>
          <w:tab w:val="left" w:pos="1080"/>
        </w:tabs>
        <w:ind w:left="1701" w:hanging="283"/>
        <w:jc w:val="both"/>
        <w:rPr>
          <w:szCs w:val="28"/>
        </w:rPr>
      </w:pPr>
      <w:r w:rsidRPr="00C673E3">
        <w:rPr>
          <w:szCs w:val="28"/>
        </w:rPr>
        <w:t>слова «клітинки» словом «графи» у додатку 4</w:t>
      </w:r>
      <w:r w:rsidRPr="00C673E3">
        <w:rPr>
          <w:szCs w:val="28"/>
          <w:vertAlign w:val="superscript"/>
        </w:rPr>
        <w:t>1</w:t>
      </w:r>
      <w:r w:rsidRPr="00C673E3">
        <w:rPr>
          <w:szCs w:val="28"/>
        </w:rPr>
        <w:t xml:space="preserve"> до Податкової декларації;</w:t>
      </w:r>
    </w:p>
    <w:p w14:paraId="480C1936" w14:textId="44B00A1A" w:rsidR="0068648C" w:rsidRPr="00C673E3" w:rsidRDefault="0068648C" w:rsidP="00C673E3">
      <w:pPr>
        <w:pStyle w:val="ad"/>
        <w:numPr>
          <w:ilvl w:val="0"/>
          <w:numId w:val="51"/>
        </w:numPr>
        <w:jc w:val="both"/>
        <w:rPr>
          <w:szCs w:val="28"/>
        </w:rPr>
      </w:pPr>
      <w:r w:rsidRPr="00C673E3">
        <w:rPr>
          <w:szCs w:val="28"/>
        </w:rPr>
        <w:t>положень Податкового кодексу, а саме:</w:t>
      </w:r>
    </w:p>
    <w:p w14:paraId="1330094E" w14:textId="77777777" w:rsidR="0068648C" w:rsidRPr="00C673E3" w:rsidRDefault="0068648C" w:rsidP="00C673E3">
      <w:pPr>
        <w:pStyle w:val="ad"/>
        <w:numPr>
          <w:ilvl w:val="0"/>
          <w:numId w:val="53"/>
        </w:numPr>
        <w:ind w:left="1701" w:hanging="283"/>
        <w:jc w:val="both"/>
        <w:rPr>
          <w:szCs w:val="28"/>
        </w:rPr>
      </w:pPr>
      <w:r w:rsidRPr="00C673E3">
        <w:rPr>
          <w:szCs w:val="28"/>
        </w:rPr>
        <w:t>переліку категорій запасів видобутих корисних копалин ділянок надр, що визначають об’єкт оподаткування рентною платою за користування надрами для видобування корисних копалин (додаток 12 до Податкової декларації), до положень пункту 252.22 статті 252 Податкового кодексу;</w:t>
      </w:r>
    </w:p>
    <w:p w14:paraId="34E1C343" w14:textId="77777777" w:rsidR="0068648C" w:rsidRPr="00C673E3" w:rsidRDefault="0068648C" w:rsidP="00C673E3">
      <w:pPr>
        <w:pStyle w:val="ad"/>
        <w:numPr>
          <w:ilvl w:val="0"/>
          <w:numId w:val="53"/>
        </w:numPr>
        <w:ind w:left="1701" w:hanging="283"/>
        <w:jc w:val="both"/>
        <w:rPr>
          <w:szCs w:val="28"/>
        </w:rPr>
      </w:pPr>
      <w:r w:rsidRPr="00C673E3">
        <w:rPr>
          <w:szCs w:val="28"/>
        </w:rPr>
        <w:t>переліку кодів видів радіозв’язку (додаток 15 до Податкової декларації) до положень пункту 254.4 статті 254 Податкового кодексу;</w:t>
      </w:r>
    </w:p>
    <w:p w14:paraId="540CB795" w14:textId="77777777" w:rsidR="0068648C" w:rsidRPr="00C673E3" w:rsidRDefault="0068648C" w:rsidP="00C673E3">
      <w:pPr>
        <w:pStyle w:val="ad"/>
        <w:numPr>
          <w:ilvl w:val="0"/>
          <w:numId w:val="53"/>
        </w:numPr>
        <w:ind w:left="1701" w:hanging="283"/>
        <w:jc w:val="both"/>
        <w:rPr>
          <w:szCs w:val="28"/>
        </w:rPr>
      </w:pPr>
      <w:r w:rsidRPr="00C673E3">
        <w:rPr>
          <w:szCs w:val="28"/>
        </w:rPr>
        <w:t>кодифікації водних об’єктів за типом водного об’єкта та напрямом використання води (додаток 16 до Податкової декларації) до положень пункту 255.5 статті 255 Податкового кодексу;</w:t>
      </w:r>
    </w:p>
    <w:p w14:paraId="06EBAB98" w14:textId="5007C183" w:rsidR="0068648C" w:rsidRPr="00C673E3" w:rsidRDefault="0068648C" w:rsidP="00C673E3">
      <w:pPr>
        <w:pStyle w:val="ad"/>
        <w:numPr>
          <w:ilvl w:val="0"/>
          <w:numId w:val="51"/>
        </w:numPr>
        <w:jc w:val="both"/>
        <w:rPr>
          <w:szCs w:val="28"/>
        </w:rPr>
      </w:pPr>
      <w:r w:rsidRPr="00C673E3">
        <w:rPr>
          <w:szCs w:val="28"/>
        </w:rPr>
        <w:t>термінології Податкового кодексу, а саме:</w:t>
      </w:r>
    </w:p>
    <w:p w14:paraId="1A229F3E" w14:textId="77777777" w:rsidR="0068648C" w:rsidRPr="00C673E3" w:rsidRDefault="0068648C" w:rsidP="00C673E3">
      <w:pPr>
        <w:pStyle w:val="ad"/>
        <w:numPr>
          <w:ilvl w:val="0"/>
          <w:numId w:val="54"/>
        </w:numPr>
        <w:ind w:left="1701" w:hanging="283"/>
        <w:jc w:val="both"/>
        <w:rPr>
          <w:szCs w:val="28"/>
        </w:rPr>
      </w:pPr>
      <w:r w:rsidRPr="00C673E3">
        <w:rPr>
          <w:szCs w:val="28"/>
        </w:rPr>
        <w:t xml:space="preserve">слова «радіочастотний ресурс» замінити словами «радіочастотний спектр (радіочастотний ресурс)»; </w:t>
      </w:r>
    </w:p>
    <w:p w14:paraId="3D43C9C4" w14:textId="77777777" w:rsidR="0068648C" w:rsidRPr="00C673E3" w:rsidRDefault="0068648C" w:rsidP="00C673E3">
      <w:pPr>
        <w:pStyle w:val="ad"/>
        <w:numPr>
          <w:ilvl w:val="0"/>
          <w:numId w:val="54"/>
        </w:numPr>
        <w:ind w:left="1701" w:hanging="283"/>
        <w:jc w:val="both"/>
        <w:rPr>
          <w:szCs w:val="28"/>
        </w:rPr>
      </w:pPr>
      <w:r w:rsidRPr="00C673E3">
        <w:rPr>
          <w:szCs w:val="28"/>
        </w:rPr>
        <w:lastRenderedPageBreak/>
        <w:t>змінити назви дозвільних документів, що надають право користуватися  радіочастотним спектром (радіочастотним ресурсом).</w:t>
      </w:r>
    </w:p>
    <w:p w14:paraId="7255BA18" w14:textId="77777777" w:rsidR="0068648C" w:rsidRPr="0068648C" w:rsidRDefault="0068648C" w:rsidP="0068648C">
      <w:pPr>
        <w:ind w:left="708"/>
        <w:jc w:val="both"/>
        <w:rPr>
          <w:szCs w:val="28"/>
        </w:rPr>
      </w:pPr>
    </w:p>
    <w:p w14:paraId="2C9C11DE" w14:textId="6EBCAE6B" w:rsidR="00B645E2" w:rsidRPr="00104164" w:rsidRDefault="00B645E2" w:rsidP="00B645E2">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70576A">
        <w:rPr>
          <w:b/>
          <w:sz w:val="36"/>
          <w:szCs w:val="36"/>
        </w:rPr>
        <w:t>наказу «</w:t>
      </w:r>
      <w:r w:rsidRPr="00B645E2">
        <w:rPr>
          <w:b/>
          <w:sz w:val="36"/>
          <w:szCs w:val="36"/>
        </w:rPr>
        <w:t>Про затвердження Вимог до приміщення для тимчасового зберігання документів страхового фонду документації</w:t>
      </w:r>
      <w:r w:rsidRPr="0070576A">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2839</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Мінюст</w:t>
      </w:r>
      <w:r w:rsidRPr="00AE6257">
        <w:rPr>
          <w:b/>
          <w:sz w:val="36"/>
          <w:szCs w:val="36"/>
        </w:rPr>
        <w:t>.</w:t>
      </w:r>
    </w:p>
    <w:p w14:paraId="1817E8D8" w14:textId="7222E8C2" w:rsidR="00EB4E5E" w:rsidRDefault="00B645E2" w:rsidP="0091554B">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91554B">
        <w:rPr>
          <w:bCs/>
          <w:szCs w:val="28"/>
        </w:rPr>
        <w:t xml:space="preserve"> </w:t>
      </w:r>
      <w:r w:rsidR="0091554B" w:rsidRPr="0091554B">
        <w:rPr>
          <w:bCs/>
          <w:szCs w:val="28"/>
        </w:rPr>
        <w:t xml:space="preserve">забезпечення виконання абзацу п’ятого статті 92 Закону України «Про страховий фонд документації України» та Плану організації підготовки </w:t>
      </w:r>
      <w:proofErr w:type="spellStart"/>
      <w:r w:rsidR="0091554B" w:rsidRPr="0091554B">
        <w:rPr>
          <w:bCs/>
          <w:szCs w:val="28"/>
        </w:rPr>
        <w:t>проєктів</w:t>
      </w:r>
      <w:proofErr w:type="spellEnd"/>
      <w:r w:rsidR="0091554B" w:rsidRPr="0091554B">
        <w:rPr>
          <w:bCs/>
          <w:szCs w:val="28"/>
        </w:rPr>
        <w:t xml:space="preserve"> актів та виконання інших завдань, необхідних для реалізації Закону України «Про внесення змін до деяких законодавчих актів України у зв’язку з прийняттям Закону України “Про адміністративну процедуру”»</w:t>
      </w:r>
      <w:r w:rsidR="00B06C8B">
        <w:rPr>
          <w:bCs/>
          <w:szCs w:val="28"/>
        </w:rPr>
        <w:t>.</w:t>
      </w:r>
    </w:p>
    <w:p w14:paraId="310B2B22" w14:textId="50598EAE" w:rsidR="00B06C8B" w:rsidRDefault="00B06C8B" w:rsidP="0091554B">
      <w:pPr>
        <w:widowControl w:val="0"/>
        <w:ind w:right="102" w:firstLine="708"/>
        <w:jc w:val="both"/>
        <w:rPr>
          <w:bCs/>
          <w:szCs w:val="28"/>
        </w:rPr>
      </w:pPr>
      <w:proofErr w:type="spellStart"/>
      <w:r w:rsidRPr="00B06C8B">
        <w:rPr>
          <w:bCs/>
          <w:szCs w:val="28"/>
        </w:rPr>
        <w:t>Проєктом</w:t>
      </w:r>
      <w:proofErr w:type="spellEnd"/>
      <w:r w:rsidRPr="00B06C8B">
        <w:rPr>
          <w:bCs/>
          <w:szCs w:val="28"/>
        </w:rPr>
        <w:t xml:space="preserve"> наказу пропонується затвердити Вимоги, які встановлять параметри середовища приміщення для тимчасового зберігання документів страхового фонду документації України, допустимі відхилення параметрів, обладнання цього приміщення та враховуватимуться при поданні декларації відповідності матеріально-технічної бази суб’єкта господарювання вимогам законодавства у сфері страхового фонду документації.</w:t>
      </w:r>
    </w:p>
    <w:p w14:paraId="171FFD92" w14:textId="77777777" w:rsidR="0090082D" w:rsidRDefault="0090082D" w:rsidP="0091554B">
      <w:pPr>
        <w:widowControl w:val="0"/>
        <w:ind w:right="102" w:firstLine="708"/>
        <w:jc w:val="both"/>
        <w:rPr>
          <w:bCs/>
          <w:szCs w:val="28"/>
        </w:rPr>
      </w:pPr>
    </w:p>
    <w:p w14:paraId="7BED29A1" w14:textId="17FFF334" w:rsidR="0090082D" w:rsidRPr="00104164" w:rsidRDefault="0090082D" w:rsidP="0090082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B40252">
        <w:rPr>
          <w:b/>
          <w:sz w:val="36"/>
          <w:szCs w:val="36"/>
        </w:rPr>
        <w:t>постанови КМУ «Про внесення змін до Порядку здійснення державного контролю за міжнародними передачами товарів подвійного використання»</w:t>
      </w:r>
      <w:r w:rsidRPr="0070576A">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2873</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Держекспортконтроль</w:t>
      </w:r>
      <w:proofErr w:type="spellEnd"/>
      <w:r w:rsidRPr="00AE6257">
        <w:rPr>
          <w:b/>
          <w:sz w:val="36"/>
          <w:szCs w:val="36"/>
        </w:rPr>
        <w:t>.</w:t>
      </w:r>
    </w:p>
    <w:p w14:paraId="243B23D9" w14:textId="5E903D28" w:rsidR="0090082D" w:rsidRDefault="0090082D" w:rsidP="0090082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B40252">
        <w:rPr>
          <w:bCs/>
          <w:szCs w:val="28"/>
        </w:rPr>
        <w:t xml:space="preserve"> </w:t>
      </w:r>
      <w:r w:rsidR="00B40252" w:rsidRPr="00B40252">
        <w:rPr>
          <w:bCs/>
          <w:szCs w:val="28"/>
        </w:rPr>
        <w:t>забезпечення виконання міжнародних зобов’язань України у сфері нерозповсюдження та експортного контролю, зміцнення міжнародної безпеки і стабільності, а також забезпечення національної безпеки шляхом застосування заходів державного експортного контролю за міжнародними передачами товарів подвійного використання з метою недопущення їх використання у терористичних та інших протиправних цілях у контексті подолання традиційних і нових загроз безпеці.</w:t>
      </w:r>
    </w:p>
    <w:p w14:paraId="78906485" w14:textId="59EA7D7F" w:rsidR="00B40252" w:rsidRDefault="00B40252" w:rsidP="0090082D">
      <w:pPr>
        <w:widowControl w:val="0"/>
        <w:ind w:right="102" w:firstLine="708"/>
        <w:jc w:val="both"/>
        <w:rPr>
          <w:bCs/>
          <w:szCs w:val="28"/>
        </w:rPr>
      </w:pPr>
      <w:r>
        <w:rPr>
          <w:bCs/>
          <w:szCs w:val="28"/>
        </w:rPr>
        <w:t xml:space="preserve">3.1 </w:t>
      </w:r>
      <w:r w:rsidRPr="00B40252">
        <w:rPr>
          <w:bCs/>
          <w:szCs w:val="28"/>
        </w:rPr>
        <w:t xml:space="preserve">Пункт 3 Порядку пропонується доповнити додатковим переліком прекурсорів хімічної зброї (позиції 1С350.64-1С350.89 оновленого Єдиного списку товарів подвійного використання), імпорт і тимчасове ввезення яких здійснюється за дозволом </w:t>
      </w:r>
      <w:proofErr w:type="spellStart"/>
      <w:r w:rsidRPr="00B40252">
        <w:rPr>
          <w:bCs/>
          <w:szCs w:val="28"/>
        </w:rPr>
        <w:t>Держекспортконтролю</w:t>
      </w:r>
      <w:proofErr w:type="spellEnd"/>
      <w:r w:rsidRPr="00B40252">
        <w:rPr>
          <w:bCs/>
          <w:szCs w:val="28"/>
        </w:rPr>
        <w:t xml:space="preserve">. У цьому зв’язку звертаємо увагу, що чинним законодавством встановлено контроль імпорту та тимчасового ввезення за всією групою товарів, що визначена міжнародним режимом експортного контролю “Австралійська група” як прекурсори хімічної зброї, враховуючи ризики їх використання в терористичних цілях та/або створенні зброї масового знищення. З огляду на зазначене, </w:t>
      </w:r>
      <w:proofErr w:type="spellStart"/>
      <w:r w:rsidRPr="00B40252">
        <w:rPr>
          <w:bCs/>
          <w:szCs w:val="28"/>
        </w:rPr>
        <w:t>Держекспортконтролем</w:t>
      </w:r>
      <w:proofErr w:type="spellEnd"/>
      <w:r w:rsidRPr="00B40252">
        <w:rPr>
          <w:bCs/>
          <w:szCs w:val="28"/>
        </w:rPr>
        <w:t xml:space="preserve"> пропонується зберегти існуючий підхід та застосувати аналогічний контроль щодо імпорту додаткових прекурсорів хімічної зброї, які передбачається додати до цієї товарної категорії (1С350) в оновленому Єдиному списку товарів подвійного використання у відповідності до рішень режиму “Австралійська група”. Важливим чинником для прийняття такого рішення є те, що прекурсори хімічної зброї (внесені до позиції 1С350 Єдиного списку товарів подвійного використання) з великою вірогідністю можуть бути використані для </w:t>
      </w:r>
      <w:r w:rsidRPr="00B40252">
        <w:rPr>
          <w:bCs/>
          <w:szCs w:val="28"/>
        </w:rPr>
        <w:lastRenderedPageBreak/>
        <w:t>створення хімічної зброї, зокрема так званого “</w:t>
      </w:r>
      <w:proofErr w:type="spellStart"/>
      <w:r w:rsidRPr="00B40252">
        <w:rPr>
          <w:bCs/>
          <w:szCs w:val="28"/>
        </w:rPr>
        <w:t>Новічка</w:t>
      </w:r>
      <w:proofErr w:type="spellEnd"/>
      <w:r w:rsidRPr="00B40252">
        <w:rPr>
          <w:bCs/>
          <w:szCs w:val="28"/>
        </w:rPr>
        <w:t>”. Разом з тим, пункт 3 Порядку передбачається привести у відповідність до частин дев’ятої та десятої статті 16 Закону України “Про державний контроль за міжнародними передачами товарів військового призначення та подвійного використання” (далі - Закон) та Закону України “Про електронну ідентифікацію та електронні довірчі послуги”.</w:t>
      </w:r>
    </w:p>
    <w:p w14:paraId="2ECB2561" w14:textId="77777777" w:rsidR="00B40252" w:rsidRDefault="00B40252" w:rsidP="0090082D">
      <w:pPr>
        <w:widowControl w:val="0"/>
        <w:ind w:right="102" w:firstLine="708"/>
        <w:jc w:val="both"/>
        <w:rPr>
          <w:bCs/>
          <w:szCs w:val="28"/>
        </w:rPr>
      </w:pPr>
      <w:r w:rsidRPr="00B40252">
        <w:rPr>
          <w:bCs/>
          <w:szCs w:val="28"/>
        </w:rPr>
        <w:t xml:space="preserve">3.2. Пункт 6 Порядку передбачається привести у відповідність до частин першої та другої статті 21 Закону, статті 3, частини четвертої статті 331 , абзаців другого та третього частини другої статті 264 Митного кодексу України. </w:t>
      </w:r>
    </w:p>
    <w:p w14:paraId="52AEECAD" w14:textId="77777777" w:rsidR="00B40252" w:rsidRDefault="00B40252" w:rsidP="0090082D">
      <w:pPr>
        <w:widowControl w:val="0"/>
        <w:ind w:right="102" w:firstLine="708"/>
        <w:jc w:val="both"/>
        <w:rPr>
          <w:bCs/>
          <w:szCs w:val="28"/>
        </w:rPr>
      </w:pPr>
      <w:r w:rsidRPr="00B40252">
        <w:rPr>
          <w:bCs/>
          <w:szCs w:val="28"/>
        </w:rPr>
        <w:t xml:space="preserve">3.3. У пункті 7 Порядку передбачається уточнити види міжнародних передач товарів, здійснення яких не допускається, з метою попередження порушення Україною міжнародних зобов’язань, обумовлених членством в ООН, шляхом запобігання одержання товарів державою, що може використати їх у протиправних цілях. </w:t>
      </w:r>
    </w:p>
    <w:p w14:paraId="5EDAF899" w14:textId="77777777" w:rsidR="00B40252" w:rsidRDefault="00B40252" w:rsidP="0090082D">
      <w:pPr>
        <w:widowControl w:val="0"/>
        <w:ind w:right="102" w:firstLine="708"/>
        <w:jc w:val="both"/>
        <w:rPr>
          <w:bCs/>
          <w:szCs w:val="28"/>
        </w:rPr>
      </w:pPr>
      <w:r w:rsidRPr="00B40252">
        <w:rPr>
          <w:bCs/>
          <w:szCs w:val="28"/>
        </w:rPr>
        <w:t xml:space="preserve">3.4. Пункт 8 Порядку передбачається привести у відповідність до положень Конвенції про заборону розробки, виробництва, накопичення і застосування хімічної зброї та про її знищення (КХЗ), ратифікованої Законом України від 16.10.1998 № 187-XIV. </w:t>
      </w:r>
    </w:p>
    <w:p w14:paraId="3F5087F9" w14:textId="1BBA8DB4" w:rsidR="00B40252" w:rsidRDefault="00B40252" w:rsidP="0090082D">
      <w:pPr>
        <w:widowControl w:val="0"/>
        <w:ind w:right="102" w:firstLine="708"/>
        <w:jc w:val="both"/>
        <w:rPr>
          <w:bCs/>
          <w:szCs w:val="28"/>
        </w:rPr>
      </w:pPr>
      <w:r w:rsidRPr="00B40252">
        <w:rPr>
          <w:bCs/>
          <w:szCs w:val="28"/>
        </w:rPr>
        <w:t xml:space="preserve">3.5. Перелік документів, які подаються до </w:t>
      </w:r>
      <w:proofErr w:type="spellStart"/>
      <w:r w:rsidRPr="00B40252">
        <w:rPr>
          <w:bCs/>
          <w:szCs w:val="28"/>
        </w:rPr>
        <w:t>Держекспортконтролю</w:t>
      </w:r>
      <w:proofErr w:type="spellEnd"/>
      <w:r w:rsidRPr="00B40252">
        <w:rPr>
          <w:bCs/>
          <w:szCs w:val="28"/>
        </w:rPr>
        <w:t xml:space="preserve"> для отримання дозволу чи висновку на право здійснення експорту, імпорту, реекспорту чи тимчасового вивезення, тимчасового ввезення товарів, визначений у пункті 13 Порядку, передбачається доповнити копією зовнішньоекономічного договору (контракту) на експорт/імпорт товарів (копією договору комісії, доручення тощо, коли експортером/імпортером є підприємство-посередник) та копією документів, згідно з якими здійснюється тимчасове вивезення/ввезення товарів (запрошення для участі у виставці або ярмарку, зовнішньоекономічного договору (контракту), угоди з іноземним партнером). Пункт 13 та 14 Порядку передбачається привести у відповідність до частини восьмої статті 23 Закону України “Про зовнішньоекономічну діяльність”, частини четвертої статті 25, частини першої та третьої статті 36 Господарського кодексу України, Законом України “Про доступ до публічної інформації”, статтями 18, 19 та 27 Закону України “Про державну таємницю”, пунктом 289 Порядку організації та забезпечення режиму секретності в державних органах, органах місцевого самоврядування, на підприємствах, в установах і організаціях, затвердженого постановою Кабінету Міністрів України від 18.12.2013 № 939, в частині збереження комерційної таємниці, що міститься у матеріалах звернення, та забезпечення здійснення міжвідомчого узгодження питання можливості надання дозвільних документів.</w:t>
      </w:r>
    </w:p>
    <w:p w14:paraId="15A5E6D5" w14:textId="77777777" w:rsidR="00B40252" w:rsidRDefault="00B40252" w:rsidP="0090082D">
      <w:pPr>
        <w:widowControl w:val="0"/>
        <w:ind w:right="102" w:firstLine="708"/>
        <w:jc w:val="both"/>
        <w:rPr>
          <w:bCs/>
          <w:szCs w:val="28"/>
        </w:rPr>
      </w:pPr>
      <w:r w:rsidRPr="00B40252">
        <w:rPr>
          <w:bCs/>
          <w:szCs w:val="28"/>
        </w:rPr>
        <w:t xml:space="preserve">3.6. Пункт 19 Порядку передбачається привести у відповідність до статті 11 Закону в частині встановлення походження товарів та до вимог КХЗ в частині наповнення гарантійних документів іноземного суб'єкта - кінцевого споживача, у разі наміру здійснювати експорт. </w:t>
      </w:r>
    </w:p>
    <w:p w14:paraId="4C06761C" w14:textId="77777777" w:rsidR="00B40252" w:rsidRDefault="00B40252" w:rsidP="0090082D">
      <w:pPr>
        <w:widowControl w:val="0"/>
        <w:ind w:right="102" w:firstLine="708"/>
        <w:jc w:val="both"/>
        <w:rPr>
          <w:bCs/>
          <w:szCs w:val="28"/>
        </w:rPr>
      </w:pPr>
      <w:r w:rsidRPr="00B40252">
        <w:rPr>
          <w:bCs/>
          <w:szCs w:val="28"/>
        </w:rPr>
        <w:t xml:space="preserve">3.7. Пункт 24 Порядку передбачається привести у відповідність до вимог Тригерного списку міжнародного режиму експортного контролю “Група ядерних постачальників” в частині визначення квот вихідних матеріалів, експорт яких протягом календарного року здійснюється без надання гарантійного документу, визначеного у підпункті 1 пункту 24 Порядку. Також пункт 24 Порядку передбачається доповнити новим пунктом 241, згідно з яким виключити необхідність подання державних гарантій, визначених у </w:t>
      </w:r>
      <w:proofErr w:type="spellStart"/>
      <w:r w:rsidRPr="00B40252">
        <w:rPr>
          <w:bCs/>
          <w:szCs w:val="28"/>
        </w:rPr>
        <w:t>пп</w:t>
      </w:r>
      <w:proofErr w:type="spellEnd"/>
      <w:r w:rsidRPr="00B40252">
        <w:rPr>
          <w:bCs/>
          <w:szCs w:val="28"/>
        </w:rPr>
        <w:t xml:space="preserve">. 1 п. 24 Порядку, у разі </w:t>
      </w:r>
      <w:r w:rsidRPr="00B40252">
        <w:rPr>
          <w:bCs/>
          <w:szCs w:val="28"/>
        </w:rPr>
        <w:lastRenderedPageBreak/>
        <w:t>тимчасового вивезення товарів, зазначених у розділі 0 Єдиного списку товарів подвійного використання, для гарантійного ремонту, оскільки підприємства не в змозі отримати відповідний документ від державного органу, у зв’язку з тим, що товари передаються іноземному суб’єкту тимчасово, з метою проведення виключно гарантійного ремонту, і права власності на цей товар до 5 іноземного суб’єкта не переходять. Крім того, внесення відповідної зміни є необхідним з метою скорочення терміну розгляду заяв суб’єктів господарювання паливно-енергетичного комплексу.</w:t>
      </w:r>
    </w:p>
    <w:p w14:paraId="14F7A699" w14:textId="77777777" w:rsidR="00B40252" w:rsidRDefault="00B40252" w:rsidP="0090082D">
      <w:pPr>
        <w:widowControl w:val="0"/>
        <w:ind w:right="102" w:firstLine="708"/>
        <w:jc w:val="both"/>
        <w:rPr>
          <w:bCs/>
          <w:szCs w:val="28"/>
        </w:rPr>
      </w:pPr>
      <w:r w:rsidRPr="00B40252">
        <w:rPr>
          <w:bCs/>
          <w:szCs w:val="28"/>
        </w:rPr>
        <w:t xml:space="preserve">3.8. Пункт 25 Порядку передбачається привести у відповідність до вимог КХЗ в частині наповнення гарантійних документів суб’єкта господарювання України - кінцевого споживача, у разі наміру здійснювати імпорт. </w:t>
      </w:r>
    </w:p>
    <w:p w14:paraId="676FDDE9" w14:textId="77777777" w:rsidR="00B40252" w:rsidRDefault="00B40252" w:rsidP="0090082D">
      <w:pPr>
        <w:widowControl w:val="0"/>
        <w:ind w:right="102" w:firstLine="708"/>
        <w:jc w:val="both"/>
        <w:rPr>
          <w:bCs/>
          <w:szCs w:val="28"/>
        </w:rPr>
      </w:pPr>
      <w:r w:rsidRPr="00B40252">
        <w:rPr>
          <w:bCs/>
          <w:szCs w:val="28"/>
        </w:rPr>
        <w:t xml:space="preserve">3.9. Пункт 30 Порядку передбачається привести у відповідність до вимог КХЗ в частині наповнення гарантійних документів імпортера, у разі наміру здійснювати тимчасове ввезення товарів. </w:t>
      </w:r>
    </w:p>
    <w:p w14:paraId="72CD56D7" w14:textId="7BBEF2A7" w:rsidR="00B40252" w:rsidRDefault="00B40252" w:rsidP="0090082D">
      <w:pPr>
        <w:widowControl w:val="0"/>
        <w:ind w:right="102" w:firstLine="708"/>
        <w:jc w:val="both"/>
        <w:rPr>
          <w:bCs/>
          <w:szCs w:val="28"/>
        </w:rPr>
      </w:pPr>
      <w:r w:rsidRPr="00B40252">
        <w:rPr>
          <w:bCs/>
          <w:szCs w:val="28"/>
        </w:rPr>
        <w:t>3.10. Пункт 31 передбачається привести у відповідність до статті 22 Закону, а також замінити положення щодо необхідності надання звіту про нездійснений експорт та імпорт товарів на інформування про невикористання дозволу.</w:t>
      </w:r>
    </w:p>
    <w:p w14:paraId="732D4AE0" w14:textId="77777777" w:rsidR="00B40252" w:rsidRDefault="00B40252" w:rsidP="0090082D">
      <w:pPr>
        <w:widowControl w:val="0"/>
        <w:ind w:right="102" w:firstLine="708"/>
        <w:jc w:val="both"/>
        <w:rPr>
          <w:bCs/>
          <w:szCs w:val="28"/>
        </w:rPr>
      </w:pPr>
      <w:r w:rsidRPr="00B40252">
        <w:rPr>
          <w:bCs/>
          <w:szCs w:val="28"/>
        </w:rPr>
        <w:t xml:space="preserve">3.11. Єдиний список товарів подвійного використання передбачається привести у відповідність до рішень міжнародних режимів експортного контролю “Вассенаарська домовленість”, “Режим контролю за ракетними технологіями”, “Група ядерних постачальників” та “Австралійська група”, учасницею яких є Україна, ухвалених у 2017 - 2023 рр. </w:t>
      </w:r>
    </w:p>
    <w:p w14:paraId="78A807CD" w14:textId="77777777" w:rsidR="00B40252" w:rsidRDefault="00B40252" w:rsidP="0090082D">
      <w:pPr>
        <w:widowControl w:val="0"/>
        <w:ind w:right="102" w:firstLine="708"/>
        <w:jc w:val="both"/>
        <w:rPr>
          <w:bCs/>
          <w:szCs w:val="28"/>
        </w:rPr>
      </w:pPr>
      <w:proofErr w:type="spellStart"/>
      <w:r w:rsidRPr="00B40252">
        <w:rPr>
          <w:bCs/>
          <w:szCs w:val="28"/>
        </w:rPr>
        <w:t>Держекспортконтролем</w:t>
      </w:r>
      <w:proofErr w:type="spellEnd"/>
      <w:r w:rsidRPr="00B40252">
        <w:rPr>
          <w:bCs/>
          <w:szCs w:val="28"/>
        </w:rPr>
        <w:t xml:space="preserve"> із залученням заінтересованих центральних органів виконавчої влади, підприємств, наукових установ, організацій проведено системну роботу спрямовану на гармонізацію національного законодавства в галузі державного експортного контролю з європейськими нормами та приведення Єдиного списку, у відповідність до міжнародних стандартів та зобов’язань України. Здійснено фаховий переклад значної кількості окремих позицій Єдиного списку, виправлено змістовні помилки, </w:t>
      </w:r>
      <w:proofErr w:type="spellStart"/>
      <w:r w:rsidRPr="00B40252">
        <w:rPr>
          <w:bCs/>
          <w:szCs w:val="28"/>
        </w:rPr>
        <w:t>внесено</w:t>
      </w:r>
      <w:proofErr w:type="spellEnd"/>
      <w:r w:rsidRPr="00B40252">
        <w:rPr>
          <w:bCs/>
          <w:szCs w:val="28"/>
        </w:rPr>
        <w:t xml:space="preserve"> редакційні правки. </w:t>
      </w:r>
    </w:p>
    <w:p w14:paraId="7AD8655A" w14:textId="77777777" w:rsidR="00B40252" w:rsidRDefault="00B40252" w:rsidP="0090082D">
      <w:pPr>
        <w:widowControl w:val="0"/>
        <w:ind w:right="102" w:firstLine="708"/>
        <w:jc w:val="both"/>
        <w:rPr>
          <w:bCs/>
          <w:szCs w:val="28"/>
        </w:rPr>
      </w:pPr>
      <w:r w:rsidRPr="00B40252">
        <w:rPr>
          <w:bCs/>
          <w:szCs w:val="28"/>
        </w:rPr>
        <w:t xml:space="preserve">З урахуванням зазначеного, зміни до Єдиного списку товарів подвійного використання викладаються у новій редакції, що за змістом і структурою відповідає Списку товарів подвійного використання Європейського Союзу (Регламент ЄС від 20.05.2021 № 2012/821), який враховує останні рішення міжнародних режимів експортного контролю. </w:t>
      </w:r>
    </w:p>
    <w:p w14:paraId="475D685E" w14:textId="61404D0A" w:rsidR="00B40252" w:rsidRDefault="00B40252" w:rsidP="0090082D">
      <w:pPr>
        <w:widowControl w:val="0"/>
        <w:ind w:right="102" w:firstLine="708"/>
        <w:jc w:val="both"/>
        <w:rPr>
          <w:bCs/>
          <w:szCs w:val="28"/>
        </w:rPr>
      </w:pPr>
      <w:r w:rsidRPr="00B40252">
        <w:rPr>
          <w:bCs/>
          <w:szCs w:val="28"/>
        </w:rPr>
        <w:t xml:space="preserve">Крім того, </w:t>
      </w:r>
      <w:proofErr w:type="spellStart"/>
      <w:r w:rsidRPr="00B40252">
        <w:rPr>
          <w:bCs/>
          <w:szCs w:val="28"/>
        </w:rPr>
        <w:t>проєктом</w:t>
      </w:r>
      <w:proofErr w:type="spellEnd"/>
      <w:r w:rsidRPr="00B40252">
        <w:rPr>
          <w:bCs/>
          <w:szCs w:val="28"/>
        </w:rPr>
        <w:t xml:space="preserve"> змін пропонується не застосовувати контроль за міжнародними передачами товарів за позицією 1С913.b.21 Єдиного списку товарів подвійного використання “</w:t>
      </w:r>
      <w:proofErr w:type="spellStart"/>
      <w:r w:rsidRPr="00B40252">
        <w:rPr>
          <w:bCs/>
          <w:szCs w:val="28"/>
        </w:rPr>
        <w:t>Хлорˮ</w:t>
      </w:r>
      <w:proofErr w:type="spellEnd"/>
      <w:r w:rsidRPr="00B40252">
        <w:rPr>
          <w:bCs/>
          <w:szCs w:val="28"/>
        </w:rPr>
        <w:t xml:space="preserve"> (CAS 7782-50-5).</w:t>
      </w:r>
    </w:p>
    <w:p w14:paraId="13C9CEBB" w14:textId="77777777" w:rsidR="00B82089" w:rsidRDefault="00B82089" w:rsidP="0090082D">
      <w:pPr>
        <w:widowControl w:val="0"/>
        <w:ind w:right="102" w:firstLine="708"/>
        <w:jc w:val="both"/>
        <w:rPr>
          <w:bCs/>
          <w:szCs w:val="28"/>
        </w:rPr>
      </w:pPr>
    </w:p>
    <w:p w14:paraId="72424624" w14:textId="2259D89F" w:rsidR="00B82089" w:rsidRPr="00104164" w:rsidRDefault="00B82089" w:rsidP="00B8208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B82089">
        <w:rPr>
          <w:b/>
          <w:sz w:val="36"/>
          <w:szCs w:val="36"/>
        </w:rPr>
        <w:t xml:space="preserve">аказу «Про внесення змін до Авіаційних правил України «Технічні вимоги та адміністративні процедури щодо видачі </w:t>
      </w:r>
      <w:proofErr w:type="spellStart"/>
      <w:r w:rsidRPr="00B82089">
        <w:rPr>
          <w:b/>
          <w:sz w:val="36"/>
          <w:szCs w:val="36"/>
        </w:rPr>
        <w:t>свідоцтв</w:t>
      </w:r>
      <w:proofErr w:type="spellEnd"/>
      <w:r w:rsidRPr="00B82089">
        <w:rPr>
          <w:b/>
          <w:sz w:val="36"/>
          <w:szCs w:val="36"/>
        </w:rPr>
        <w:t xml:space="preserve"> та сертифікатів диспетчерів управління повітряним рухом» </w:t>
      </w:r>
      <w:proofErr w:type="spellStart"/>
      <w:r w:rsidRPr="00AE6257">
        <w:rPr>
          <w:b/>
          <w:sz w:val="36"/>
          <w:szCs w:val="36"/>
        </w:rPr>
        <w:t>вх</w:t>
      </w:r>
      <w:proofErr w:type="spellEnd"/>
      <w:r w:rsidRPr="00AE6257">
        <w:rPr>
          <w:b/>
          <w:sz w:val="36"/>
          <w:szCs w:val="36"/>
        </w:rPr>
        <w:t xml:space="preserve">. </w:t>
      </w:r>
      <w:r>
        <w:rPr>
          <w:b/>
          <w:sz w:val="36"/>
          <w:szCs w:val="36"/>
        </w:rPr>
        <w:t>1738/1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Державіаслужба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3C1A6A00" w14:textId="477C6BBB" w:rsidR="00B82089" w:rsidRDefault="00B82089" w:rsidP="00B82089">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CE7D03" w:rsidRPr="00CE7D03">
        <w:rPr>
          <w:bCs/>
          <w:szCs w:val="28"/>
        </w:rPr>
        <w:t xml:space="preserve">приведення Авіаційних правил України «Технічні вимоги та адміністративні процедури щодо видачі </w:t>
      </w:r>
      <w:proofErr w:type="spellStart"/>
      <w:r w:rsidR="00CE7D03" w:rsidRPr="00CE7D03">
        <w:rPr>
          <w:bCs/>
          <w:szCs w:val="28"/>
        </w:rPr>
        <w:t>свідоцтв</w:t>
      </w:r>
      <w:proofErr w:type="spellEnd"/>
      <w:r w:rsidR="00CE7D03" w:rsidRPr="00CE7D03">
        <w:rPr>
          <w:bCs/>
          <w:szCs w:val="28"/>
        </w:rPr>
        <w:t xml:space="preserve"> та сертифікатів диспетчерів управління повітряним рухом», затверджених наказом </w:t>
      </w:r>
      <w:proofErr w:type="spellStart"/>
      <w:r w:rsidR="00CE7D03" w:rsidRPr="00CE7D03">
        <w:rPr>
          <w:bCs/>
          <w:szCs w:val="28"/>
        </w:rPr>
        <w:lastRenderedPageBreak/>
        <w:t>Державіаслужби</w:t>
      </w:r>
      <w:proofErr w:type="spellEnd"/>
      <w:r w:rsidR="00CE7D03" w:rsidRPr="00CE7D03">
        <w:rPr>
          <w:bCs/>
          <w:szCs w:val="28"/>
        </w:rPr>
        <w:t xml:space="preserve"> від 31 травня 2018 року № 485, зареєстрованих в Міністерстві юстиції України 21 вересня 2018 року за № 1089/32541, у відповідність до Регламенту Європейської Комісії від 20 лютого 2015 року (EU) № 2015/340 зі змінами, які були впроваджені </w:t>
      </w:r>
      <w:proofErr w:type="spellStart"/>
      <w:r w:rsidR="00CE7D03" w:rsidRPr="00CE7D03">
        <w:rPr>
          <w:bCs/>
          <w:szCs w:val="28"/>
        </w:rPr>
        <w:t>імплементаційними</w:t>
      </w:r>
      <w:proofErr w:type="spellEnd"/>
      <w:r w:rsidR="00CE7D03" w:rsidRPr="00CE7D03">
        <w:rPr>
          <w:bCs/>
          <w:szCs w:val="28"/>
        </w:rPr>
        <w:t xml:space="preserve"> Регламентами Європейської Комісії від 27 жовтня 2022 року (EU) № 2023/203 та від 21 квітня 2023 року (EU) № 2023/893 відповідно, у частині, що стосується видачі </w:t>
      </w:r>
      <w:proofErr w:type="spellStart"/>
      <w:r w:rsidR="00CE7D03" w:rsidRPr="00CE7D03">
        <w:rPr>
          <w:bCs/>
          <w:szCs w:val="28"/>
        </w:rPr>
        <w:t>свідоцтв</w:t>
      </w:r>
      <w:proofErr w:type="spellEnd"/>
      <w:r w:rsidR="00CE7D03" w:rsidRPr="00CE7D03">
        <w:rPr>
          <w:bCs/>
          <w:szCs w:val="28"/>
        </w:rPr>
        <w:t>, рейтингів, доповнень до рейтингу та допусків диспетчерів управління повітряним рухом, погодження навчальних курсів, планів та схем компетентності органів обслуговування повітряного руху, а також сертифікації та нагляду за організаціями з підготовки диспетчерів управління повітряним рухом.</w:t>
      </w:r>
    </w:p>
    <w:p w14:paraId="05C0E1A2" w14:textId="77777777" w:rsidR="008B2B96" w:rsidRDefault="008B2B96" w:rsidP="00B82089">
      <w:pPr>
        <w:widowControl w:val="0"/>
        <w:ind w:right="102" w:firstLine="708"/>
        <w:jc w:val="both"/>
        <w:rPr>
          <w:bCs/>
          <w:szCs w:val="28"/>
        </w:rPr>
      </w:pPr>
    </w:p>
    <w:p w14:paraId="1FB20071" w14:textId="117CDAEF" w:rsidR="008B2B96" w:rsidRPr="00104164" w:rsidRDefault="008B2B96" w:rsidP="008B2B96">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8B2B96">
        <w:rPr>
          <w:b/>
          <w:sz w:val="36"/>
          <w:szCs w:val="36"/>
        </w:rPr>
        <w:t>постанови КМУ «Про внесення зміни до пункту 1 постанови Кабінету Міністрів України від 12 травня 2023 р. № 483»</w:t>
      </w:r>
      <w:r>
        <w:rPr>
          <w:bCs/>
          <w:szCs w:val="28"/>
        </w:rPr>
        <w:t xml:space="preserve"> </w:t>
      </w:r>
      <w:proofErr w:type="spellStart"/>
      <w:r w:rsidRPr="00AE6257">
        <w:rPr>
          <w:b/>
          <w:sz w:val="36"/>
          <w:szCs w:val="36"/>
        </w:rPr>
        <w:t>вх</w:t>
      </w:r>
      <w:proofErr w:type="spellEnd"/>
      <w:r w:rsidRPr="00AE6257">
        <w:rPr>
          <w:b/>
          <w:sz w:val="36"/>
          <w:szCs w:val="36"/>
        </w:rPr>
        <w:t xml:space="preserve">. </w:t>
      </w:r>
      <w:r w:rsidR="0024319A">
        <w:rPr>
          <w:b/>
          <w:sz w:val="36"/>
          <w:szCs w:val="36"/>
        </w:rPr>
        <w:t>2880</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w:t>
      </w:r>
      <w:r w:rsidR="0024319A">
        <w:rPr>
          <w:b/>
          <w:sz w:val="36"/>
          <w:szCs w:val="36"/>
        </w:rPr>
        <w:t>лісагентство</w:t>
      </w:r>
      <w:proofErr w:type="spellEnd"/>
      <w:r w:rsidRPr="00AE6257">
        <w:rPr>
          <w:b/>
          <w:sz w:val="36"/>
          <w:szCs w:val="36"/>
        </w:rPr>
        <w:t>.</w:t>
      </w:r>
    </w:p>
    <w:p w14:paraId="3304F3D5" w14:textId="7A49416A" w:rsidR="00622B25" w:rsidRDefault="008B2B96" w:rsidP="00622B25">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622B25" w:rsidRPr="00622B25">
        <w:rPr>
          <w:bCs/>
          <w:szCs w:val="28"/>
        </w:rPr>
        <w:t>врегулюва</w:t>
      </w:r>
      <w:r w:rsidR="00622B25">
        <w:rPr>
          <w:bCs/>
          <w:szCs w:val="28"/>
        </w:rPr>
        <w:t>ння</w:t>
      </w:r>
      <w:r w:rsidR="00622B25" w:rsidRPr="00622B25">
        <w:rPr>
          <w:bCs/>
          <w:szCs w:val="28"/>
        </w:rPr>
        <w:t xml:space="preserve"> питання нормативного забезпечення видачі спеціального дозволу на спеціальне використання лісових ресурсів (лісорубного квитка)</w:t>
      </w:r>
      <w:r w:rsidR="00622B25">
        <w:rPr>
          <w:bCs/>
          <w:szCs w:val="28"/>
        </w:rPr>
        <w:t xml:space="preserve"> </w:t>
      </w:r>
      <w:r w:rsidR="00622B25" w:rsidRPr="00622B25">
        <w:rPr>
          <w:bCs/>
          <w:szCs w:val="28"/>
        </w:rPr>
        <w:t xml:space="preserve">та сертифіката про походження лісоматеріалів та виготовлених з них пиломатеріалів в електронній формі територіальними органами </w:t>
      </w:r>
      <w:proofErr w:type="spellStart"/>
      <w:r w:rsidR="00622B25" w:rsidRPr="00622B25">
        <w:rPr>
          <w:bCs/>
          <w:szCs w:val="28"/>
        </w:rPr>
        <w:t>Держлісагентства</w:t>
      </w:r>
      <w:proofErr w:type="spellEnd"/>
      <w:r w:rsidR="00622B25" w:rsidRPr="00622B25">
        <w:rPr>
          <w:bCs/>
          <w:szCs w:val="28"/>
        </w:rPr>
        <w:t xml:space="preserve">, шляхом визначення строку проведення експериментального </w:t>
      </w:r>
      <w:proofErr w:type="spellStart"/>
      <w:r w:rsidR="00622B25" w:rsidRPr="00622B25">
        <w:rPr>
          <w:bCs/>
          <w:szCs w:val="28"/>
        </w:rPr>
        <w:t>проєкту</w:t>
      </w:r>
      <w:proofErr w:type="spellEnd"/>
      <w:r w:rsidR="00622B25" w:rsidRPr="00622B25">
        <w:rPr>
          <w:bCs/>
          <w:szCs w:val="28"/>
        </w:rPr>
        <w:t>.</w:t>
      </w:r>
    </w:p>
    <w:p w14:paraId="6CC61B20" w14:textId="25A1615E" w:rsidR="00622B25" w:rsidRPr="00622B25" w:rsidRDefault="00622B25" w:rsidP="00622B25">
      <w:pPr>
        <w:widowControl w:val="0"/>
        <w:ind w:right="102" w:firstLine="708"/>
        <w:jc w:val="both"/>
        <w:rPr>
          <w:bCs/>
          <w:szCs w:val="28"/>
          <w:lang w:val="ru-RU"/>
        </w:rPr>
      </w:pPr>
      <w:proofErr w:type="spellStart"/>
      <w:r w:rsidRPr="00622B25">
        <w:rPr>
          <w:bCs/>
          <w:szCs w:val="28"/>
          <w:lang w:val="ru-RU"/>
        </w:rPr>
        <w:t>Проєктом</w:t>
      </w:r>
      <w:proofErr w:type="spellEnd"/>
      <w:r w:rsidRPr="00622B25">
        <w:rPr>
          <w:bCs/>
          <w:szCs w:val="28"/>
          <w:lang w:val="ru-RU"/>
        </w:rPr>
        <w:t xml:space="preserve"> постанови </w:t>
      </w:r>
      <w:proofErr w:type="spellStart"/>
      <w:r w:rsidRPr="00622B25">
        <w:rPr>
          <w:bCs/>
          <w:szCs w:val="28"/>
          <w:lang w:val="ru-RU"/>
        </w:rPr>
        <w:t>пропонується</w:t>
      </w:r>
      <w:proofErr w:type="spellEnd"/>
      <w:r w:rsidRPr="00622B25">
        <w:rPr>
          <w:bCs/>
          <w:szCs w:val="28"/>
          <w:lang w:val="ru-RU"/>
        </w:rPr>
        <w:t xml:space="preserve"> внести </w:t>
      </w:r>
      <w:proofErr w:type="spellStart"/>
      <w:r w:rsidRPr="00622B25">
        <w:rPr>
          <w:bCs/>
          <w:szCs w:val="28"/>
          <w:lang w:val="ru-RU"/>
        </w:rPr>
        <w:t>зміну</w:t>
      </w:r>
      <w:proofErr w:type="spellEnd"/>
      <w:r w:rsidRPr="00622B25">
        <w:rPr>
          <w:bCs/>
          <w:szCs w:val="28"/>
          <w:lang w:val="ru-RU"/>
        </w:rPr>
        <w:t xml:space="preserve"> до пункту 1 постанови </w:t>
      </w:r>
      <w:proofErr w:type="spellStart"/>
      <w:r w:rsidRPr="00622B25">
        <w:rPr>
          <w:bCs/>
          <w:szCs w:val="28"/>
          <w:lang w:val="ru-RU"/>
        </w:rPr>
        <w:t>Кабінету</w:t>
      </w:r>
      <w:proofErr w:type="spellEnd"/>
      <w:r w:rsidRPr="00622B25">
        <w:rPr>
          <w:bCs/>
          <w:szCs w:val="28"/>
          <w:lang w:val="ru-RU"/>
        </w:rPr>
        <w:t xml:space="preserve"> </w:t>
      </w:r>
      <w:proofErr w:type="spellStart"/>
      <w:r w:rsidRPr="00622B25">
        <w:rPr>
          <w:bCs/>
          <w:szCs w:val="28"/>
          <w:lang w:val="ru-RU"/>
        </w:rPr>
        <w:t>Міністрів</w:t>
      </w:r>
      <w:proofErr w:type="spellEnd"/>
      <w:r w:rsidRPr="00622B25">
        <w:rPr>
          <w:bCs/>
          <w:szCs w:val="28"/>
          <w:lang w:val="ru-RU"/>
        </w:rPr>
        <w:t xml:space="preserve"> </w:t>
      </w:r>
      <w:proofErr w:type="spellStart"/>
      <w:r w:rsidRPr="00622B25">
        <w:rPr>
          <w:bCs/>
          <w:szCs w:val="28"/>
          <w:lang w:val="ru-RU"/>
        </w:rPr>
        <w:t>України</w:t>
      </w:r>
      <w:proofErr w:type="spellEnd"/>
      <w:r w:rsidRPr="00622B25">
        <w:rPr>
          <w:bCs/>
          <w:szCs w:val="28"/>
          <w:lang w:val="ru-RU"/>
        </w:rPr>
        <w:t xml:space="preserve"> </w:t>
      </w:r>
      <w:proofErr w:type="spellStart"/>
      <w:r w:rsidRPr="00622B25">
        <w:rPr>
          <w:bCs/>
          <w:szCs w:val="28"/>
          <w:lang w:val="ru-RU"/>
        </w:rPr>
        <w:t>від</w:t>
      </w:r>
      <w:proofErr w:type="spellEnd"/>
      <w:r w:rsidRPr="00622B25">
        <w:rPr>
          <w:bCs/>
          <w:szCs w:val="28"/>
          <w:lang w:val="ru-RU"/>
        </w:rPr>
        <w:t xml:space="preserve"> 12 травня 2023 р. № 483 «Про </w:t>
      </w:r>
      <w:proofErr w:type="spellStart"/>
      <w:r w:rsidRPr="00622B25">
        <w:rPr>
          <w:bCs/>
          <w:szCs w:val="28"/>
          <w:lang w:val="ru-RU"/>
        </w:rPr>
        <w:t>реалізацію</w:t>
      </w:r>
      <w:proofErr w:type="spellEnd"/>
      <w:r w:rsidRPr="00622B25">
        <w:rPr>
          <w:bCs/>
          <w:szCs w:val="28"/>
          <w:lang w:val="ru-RU"/>
        </w:rPr>
        <w:t xml:space="preserve"> </w:t>
      </w:r>
      <w:proofErr w:type="spellStart"/>
      <w:r w:rsidRPr="00622B25">
        <w:rPr>
          <w:bCs/>
          <w:szCs w:val="28"/>
          <w:lang w:val="ru-RU"/>
        </w:rPr>
        <w:t>експериментального</w:t>
      </w:r>
      <w:proofErr w:type="spellEnd"/>
      <w:r w:rsidRPr="00622B25">
        <w:rPr>
          <w:bCs/>
          <w:szCs w:val="28"/>
          <w:lang w:val="ru-RU"/>
        </w:rPr>
        <w:t xml:space="preserve"> проекту </w:t>
      </w:r>
      <w:proofErr w:type="spellStart"/>
      <w:r w:rsidRPr="00622B25">
        <w:rPr>
          <w:bCs/>
          <w:szCs w:val="28"/>
          <w:lang w:val="ru-RU"/>
        </w:rPr>
        <w:t>щодо</w:t>
      </w:r>
      <w:proofErr w:type="spellEnd"/>
      <w:r w:rsidRPr="00622B25">
        <w:rPr>
          <w:bCs/>
          <w:szCs w:val="28"/>
          <w:lang w:val="ru-RU"/>
        </w:rPr>
        <w:t xml:space="preserve">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спеціального</w:t>
      </w:r>
      <w:proofErr w:type="spellEnd"/>
      <w:r w:rsidRPr="00622B25">
        <w:rPr>
          <w:bCs/>
          <w:szCs w:val="28"/>
          <w:lang w:val="ru-RU"/>
        </w:rPr>
        <w:t xml:space="preserve"> дозволу на </w:t>
      </w:r>
      <w:proofErr w:type="spellStart"/>
      <w:r w:rsidRPr="00622B25">
        <w:rPr>
          <w:bCs/>
          <w:szCs w:val="28"/>
          <w:lang w:val="ru-RU"/>
        </w:rPr>
        <w:t>спеціальне</w:t>
      </w:r>
      <w:proofErr w:type="spellEnd"/>
      <w:r w:rsidRPr="00622B25">
        <w:rPr>
          <w:bCs/>
          <w:szCs w:val="28"/>
          <w:lang w:val="ru-RU"/>
        </w:rPr>
        <w:t xml:space="preserve"> </w:t>
      </w:r>
      <w:proofErr w:type="spellStart"/>
      <w:r w:rsidRPr="00622B25">
        <w:rPr>
          <w:bCs/>
          <w:szCs w:val="28"/>
          <w:lang w:val="ru-RU"/>
        </w:rPr>
        <w:t>використання</w:t>
      </w:r>
      <w:proofErr w:type="spellEnd"/>
      <w:r w:rsidRPr="00622B25">
        <w:rPr>
          <w:bCs/>
          <w:szCs w:val="28"/>
          <w:lang w:val="ru-RU"/>
        </w:rPr>
        <w:t xml:space="preserve"> </w:t>
      </w:r>
      <w:proofErr w:type="spellStart"/>
      <w:r w:rsidRPr="00622B25">
        <w:rPr>
          <w:bCs/>
          <w:szCs w:val="28"/>
          <w:lang w:val="ru-RU"/>
        </w:rPr>
        <w:t>лісових</w:t>
      </w:r>
      <w:proofErr w:type="spellEnd"/>
      <w:r w:rsidRPr="00622B25">
        <w:rPr>
          <w:bCs/>
          <w:szCs w:val="28"/>
          <w:lang w:val="ru-RU"/>
        </w:rPr>
        <w:t xml:space="preserve"> </w:t>
      </w:r>
      <w:proofErr w:type="spellStart"/>
      <w:r w:rsidRPr="00622B25">
        <w:rPr>
          <w:bCs/>
          <w:szCs w:val="28"/>
          <w:lang w:val="ru-RU"/>
        </w:rPr>
        <w:t>ресурсів</w:t>
      </w:r>
      <w:proofErr w:type="spellEnd"/>
      <w:r w:rsidRPr="00622B25">
        <w:rPr>
          <w:bCs/>
          <w:szCs w:val="28"/>
          <w:lang w:val="ru-RU"/>
        </w:rPr>
        <w:t xml:space="preserve"> (</w:t>
      </w:r>
      <w:proofErr w:type="spellStart"/>
      <w:r w:rsidRPr="00622B25">
        <w:rPr>
          <w:bCs/>
          <w:szCs w:val="28"/>
          <w:lang w:val="ru-RU"/>
        </w:rPr>
        <w:t>лісорубного</w:t>
      </w:r>
      <w:proofErr w:type="spellEnd"/>
      <w:r w:rsidRPr="00622B25">
        <w:rPr>
          <w:bCs/>
          <w:szCs w:val="28"/>
          <w:lang w:val="ru-RU"/>
        </w:rPr>
        <w:t xml:space="preserve"> квитка) та </w:t>
      </w:r>
      <w:proofErr w:type="spellStart"/>
      <w:r w:rsidRPr="00622B25">
        <w:rPr>
          <w:bCs/>
          <w:szCs w:val="28"/>
          <w:lang w:val="ru-RU"/>
        </w:rPr>
        <w:t>сертифіката</w:t>
      </w:r>
      <w:proofErr w:type="spellEnd"/>
      <w:r w:rsidRPr="00622B25">
        <w:rPr>
          <w:bCs/>
          <w:szCs w:val="28"/>
          <w:lang w:val="ru-RU"/>
        </w:rPr>
        <w:t xml:space="preserve"> про </w:t>
      </w:r>
      <w:proofErr w:type="spellStart"/>
      <w:r w:rsidRPr="00622B25">
        <w:rPr>
          <w:bCs/>
          <w:szCs w:val="28"/>
          <w:lang w:val="ru-RU"/>
        </w:rPr>
        <w:t>походження</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 xml:space="preserve"> та </w:t>
      </w:r>
      <w:proofErr w:type="spellStart"/>
      <w:r w:rsidRPr="00622B25">
        <w:rPr>
          <w:bCs/>
          <w:szCs w:val="28"/>
          <w:lang w:val="ru-RU"/>
        </w:rPr>
        <w:t>виготовлених</w:t>
      </w:r>
      <w:proofErr w:type="spellEnd"/>
      <w:r w:rsidRPr="00622B25">
        <w:rPr>
          <w:bCs/>
          <w:szCs w:val="28"/>
          <w:lang w:val="ru-RU"/>
        </w:rPr>
        <w:t xml:space="preserve"> з них </w:t>
      </w:r>
      <w:proofErr w:type="spellStart"/>
      <w:r w:rsidRPr="00622B25">
        <w:rPr>
          <w:bCs/>
          <w:szCs w:val="28"/>
          <w:lang w:val="ru-RU"/>
        </w:rPr>
        <w:t>пиломатеріалів</w:t>
      </w:r>
      <w:proofErr w:type="spellEnd"/>
      <w:r w:rsidRPr="00622B25">
        <w:rPr>
          <w:bCs/>
          <w:szCs w:val="28"/>
          <w:lang w:val="ru-RU"/>
        </w:rPr>
        <w:t xml:space="preserve"> в </w:t>
      </w:r>
      <w:proofErr w:type="spellStart"/>
      <w:r w:rsidRPr="00622B25">
        <w:rPr>
          <w:bCs/>
          <w:szCs w:val="28"/>
          <w:lang w:val="ru-RU"/>
        </w:rPr>
        <w:t>електронній</w:t>
      </w:r>
      <w:proofErr w:type="spellEnd"/>
      <w:r w:rsidRPr="00622B25">
        <w:rPr>
          <w:bCs/>
          <w:szCs w:val="28"/>
          <w:lang w:val="ru-RU"/>
        </w:rPr>
        <w:t xml:space="preserve"> </w:t>
      </w:r>
      <w:proofErr w:type="spellStart"/>
      <w:r w:rsidRPr="00622B25">
        <w:rPr>
          <w:bCs/>
          <w:szCs w:val="28"/>
          <w:lang w:val="ru-RU"/>
        </w:rPr>
        <w:t>формі</w:t>
      </w:r>
      <w:proofErr w:type="spellEnd"/>
      <w:r w:rsidRPr="00622B25">
        <w:rPr>
          <w:bCs/>
          <w:szCs w:val="28"/>
          <w:lang w:val="ru-RU"/>
        </w:rPr>
        <w:t xml:space="preserve">», </w:t>
      </w:r>
      <w:proofErr w:type="spellStart"/>
      <w:r w:rsidRPr="00622B25">
        <w:rPr>
          <w:bCs/>
          <w:szCs w:val="28"/>
          <w:lang w:val="ru-RU"/>
        </w:rPr>
        <w:t>встановивши</w:t>
      </w:r>
      <w:proofErr w:type="spellEnd"/>
      <w:r w:rsidRPr="00622B25">
        <w:rPr>
          <w:bCs/>
          <w:szCs w:val="28"/>
          <w:lang w:val="ru-RU"/>
        </w:rPr>
        <w:t xml:space="preserve"> строк </w:t>
      </w:r>
      <w:proofErr w:type="spellStart"/>
      <w:r w:rsidRPr="00622B25">
        <w:rPr>
          <w:bCs/>
          <w:szCs w:val="28"/>
          <w:lang w:val="ru-RU"/>
        </w:rPr>
        <w:t>реалізації</w:t>
      </w:r>
      <w:proofErr w:type="spellEnd"/>
      <w:r w:rsidRPr="00622B25">
        <w:rPr>
          <w:bCs/>
          <w:szCs w:val="28"/>
          <w:lang w:val="ru-RU"/>
        </w:rPr>
        <w:t xml:space="preserve"> </w:t>
      </w:r>
      <w:proofErr w:type="spellStart"/>
      <w:r w:rsidRPr="00622B25">
        <w:rPr>
          <w:bCs/>
          <w:szCs w:val="28"/>
          <w:lang w:val="ru-RU"/>
        </w:rPr>
        <w:t>експериментального</w:t>
      </w:r>
      <w:proofErr w:type="spellEnd"/>
      <w:r w:rsidRPr="00622B25">
        <w:rPr>
          <w:bCs/>
          <w:szCs w:val="28"/>
          <w:lang w:val="ru-RU"/>
        </w:rPr>
        <w:t xml:space="preserve"> </w:t>
      </w:r>
      <w:proofErr w:type="spellStart"/>
      <w:r w:rsidRPr="00622B25">
        <w:rPr>
          <w:bCs/>
          <w:szCs w:val="28"/>
          <w:lang w:val="ru-RU"/>
        </w:rPr>
        <w:t>проєкту</w:t>
      </w:r>
      <w:proofErr w:type="spellEnd"/>
      <w:r w:rsidRPr="00622B25">
        <w:rPr>
          <w:bCs/>
          <w:szCs w:val="28"/>
          <w:lang w:val="ru-RU"/>
        </w:rPr>
        <w:t xml:space="preserve"> </w:t>
      </w:r>
      <w:proofErr w:type="spellStart"/>
      <w:r w:rsidRPr="00622B25">
        <w:rPr>
          <w:bCs/>
          <w:szCs w:val="28"/>
          <w:lang w:val="ru-RU"/>
        </w:rPr>
        <w:t>щодо</w:t>
      </w:r>
      <w:proofErr w:type="spellEnd"/>
      <w:r w:rsidRPr="00622B25">
        <w:rPr>
          <w:bCs/>
          <w:szCs w:val="28"/>
          <w:lang w:val="ru-RU"/>
        </w:rPr>
        <w:t xml:space="preserve">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лісорубного</w:t>
      </w:r>
      <w:proofErr w:type="spellEnd"/>
      <w:r w:rsidRPr="00622B25">
        <w:rPr>
          <w:bCs/>
          <w:szCs w:val="28"/>
          <w:lang w:val="ru-RU"/>
        </w:rPr>
        <w:t xml:space="preserve"> квитка та </w:t>
      </w:r>
      <w:proofErr w:type="spellStart"/>
      <w:r w:rsidRPr="00622B25">
        <w:rPr>
          <w:bCs/>
          <w:szCs w:val="28"/>
          <w:lang w:val="ru-RU"/>
        </w:rPr>
        <w:t>сертифіката</w:t>
      </w:r>
      <w:proofErr w:type="spellEnd"/>
      <w:r w:rsidRPr="00622B25">
        <w:rPr>
          <w:bCs/>
          <w:szCs w:val="28"/>
          <w:lang w:val="ru-RU"/>
        </w:rPr>
        <w:t xml:space="preserve"> про </w:t>
      </w:r>
      <w:proofErr w:type="spellStart"/>
      <w:r w:rsidRPr="00622B25">
        <w:rPr>
          <w:bCs/>
          <w:szCs w:val="28"/>
          <w:lang w:val="ru-RU"/>
        </w:rPr>
        <w:t>походження</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 xml:space="preserve"> в </w:t>
      </w:r>
      <w:proofErr w:type="spellStart"/>
      <w:r w:rsidRPr="00622B25">
        <w:rPr>
          <w:bCs/>
          <w:szCs w:val="28"/>
          <w:lang w:val="ru-RU"/>
        </w:rPr>
        <w:t>електронній</w:t>
      </w:r>
      <w:proofErr w:type="spellEnd"/>
      <w:r w:rsidRPr="00622B25">
        <w:rPr>
          <w:bCs/>
          <w:szCs w:val="28"/>
          <w:lang w:val="ru-RU"/>
        </w:rPr>
        <w:t xml:space="preserve"> </w:t>
      </w:r>
      <w:proofErr w:type="spellStart"/>
      <w:r w:rsidRPr="00622B25">
        <w:rPr>
          <w:bCs/>
          <w:szCs w:val="28"/>
          <w:lang w:val="ru-RU"/>
        </w:rPr>
        <w:t>формі</w:t>
      </w:r>
      <w:proofErr w:type="spellEnd"/>
      <w:r w:rsidRPr="00622B25">
        <w:rPr>
          <w:bCs/>
          <w:szCs w:val="28"/>
          <w:lang w:val="ru-RU"/>
        </w:rPr>
        <w:t xml:space="preserve"> з 17 </w:t>
      </w:r>
      <w:r w:rsidRPr="00622B25">
        <w:rPr>
          <w:bCs/>
          <w:szCs w:val="28"/>
        </w:rPr>
        <w:t>листопада</w:t>
      </w:r>
      <w:r w:rsidRPr="00622B25">
        <w:rPr>
          <w:bCs/>
          <w:szCs w:val="28"/>
          <w:lang w:val="ru-RU"/>
        </w:rPr>
        <w:t xml:space="preserve"> 2023 р. по 17 </w:t>
      </w:r>
      <w:r w:rsidRPr="00622B25">
        <w:rPr>
          <w:bCs/>
          <w:szCs w:val="28"/>
        </w:rPr>
        <w:t>листопада</w:t>
      </w:r>
      <w:r w:rsidRPr="00622B25">
        <w:rPr>
          <w:bCs/>
          <w:szCs w:val="28"/>
          <w:lang w:val="ru-RU"/>
        </w:rPr>
        <w:t xml:space="preserve"> 2025 р., а також </w:t>
      </w:r>
      <w:proofErr w:type="spellStart"/>
      <w:r w:rsidRPr="00622B25">
        <w:rPr>
          <w:bCs/>
          <w:szCs w:val="28"/>
          <w:lang w:val="ru-RU"/>
        </w:rPr>
        <w:t>залишити</w:t>
      </w:r>
      <w:proofErr w:type="spellEnd"/>
      <w:r w:rsidRPr="00622B25">
        <w:rPr>
          <w:bCs/>
          <w:szCs w:val="28"/>
          <w:lang w:val="ru-RU"/>
        </w:rPr>
        <w:t xml:space="preserve"> </w:t>
      </w:r>
      <w:proofErr w:type="spellStart"/>
      <w:r w:rsidRPr="00622B25">
        <w:rPr>
          <w:bCs/>
          <w:szCs w:val="28"/>
          <w:lang w:val="ru-RU"/>
        </w:rPr>
        <w:t>діючим</w:t>
      </w:r>
      <w:proofErr w:type="spellEnd"/>
      <w:r w:rsidRPr="00622B25">
        <w:rPr>
          <w:bCs/>
          <w:szCs w:val="28"/>
          <w:lang w:val="ru-RU"/>
        </w:rPr>
        <w:t xml:space="preserve"> </w:t>
      </w:r>
      <w:proofErr w:type="spellStart"/>
      <w:r w:rsidRPr="00622B25">
        <w:rPr>
          <w:bCs/>
          <w:szCs w:val="28"/>
          <w:lang w:val="ru-RU"/>
        </w:rPr>
        <w:t>правове</w:t>
      </w:r>
      <w:proofErr w:type="spellEnd"/>
      <w:r w:rsidRPr="00622B25">
        <w:rPr>
          <w:bCs/>
          <w:szCs w:val="28"/>
          <w:lang w:val="ru-RU"/>
        </w:rPr>
        <w:t xml:space="preserve"> </w:t>
      </w:r>
      <w:proofErr w:type="spellStart"/>
      <w:r w:rsidRPr="00622B25">
        <w:rPr>
          <w:bCs/>
          <w:szCs w:val="28"/>
          <w:lang w:val="ru-RU"/>
        </w:rPr>
        <w:t>регулювання</w:t>
      </w:r>
      <w:proofErr w:type="spellEnd"/>
      <w:r w:rsidRPr="00622B25">
        <w:rPr>
          <w:bCs/>
          <w:szCs w:val="28"/>
          <w:lang w:val="ru-RU"/>
        </w:rPr>
        <w:t>:</w:t>
      </w:r>
    </w:p>
    <w:p w14:paraId="070B9536" w14:textId="77777777" w:rsidR="00622B25" w:rsidRPr="00622B25" w:rsidRDefault="00622B25" w:rsidP="00622B25">
      <w:pPr>
        <w:widowControl w:val="0"/>
        <w:ind w:right="102" w:firstLine="708"/>
        <w:jc w:val="both"/>
        <w:rPr>
          <w:bCs/>
          <w:szCs w:val="28"/>
          <w:lang w:val="ru-RU"/>
        </w:rPr>
      </w:pPr>
      <w:r w:rsidRPr="00622B25">
        <w:rPr>
          <w:bCs/>
          <w:szCs w:val="28"/>
          <w:lang w:val="ru-RU"/>
        </w:rPr>
        <w:t xml:space="preserve">1. Порядку </w:t>
      </w:r>
      <w:proofErr w:type="spellStart"/>
      <w:r w:rsidRPr="00622B25">
        <w:rPr>
          <w:bCs/>
          <w:szCs w:val="28"/>
          <w:lang w:val="ru-RU"/>
        </w:rPr>
        <w:t>реалізації</w:t>
      </w:r>
      <w:proofErr w:type="spellEnd"/>
      <w:r w:rsidRPr="00622B25">
        <w:rPr>
          <w:bCs/>
          <w:szCs w:val="28"/>
          <w:lang w:val="ru-RU"/>
        </w:rPr>
        <w:t xml:space="preserve"> </w:t>
      </w:r>
      <w:proofErr w:type="spellStart"/>
      <w:r w:rsidRPr="00622B25">
        <w:rPr>
          <w:bCs/>
          <w:szCs w:val="28"/>
          <w:lang w:val="ru-RU"/>
        </w:rPr>
        <w:t>експериментального</w:t>
      </w:r>
      <w:proofErr w:type="spellEnd"/>
      <w:r w:rsidRPr="00622B25">
        <w:rPr>
          <w:bCs/>
          <w:szCs w:val="28"/>
          <w:lang w:val="ru-RU"/>
        </w:rPr>
        <w:t xml:space="preserve"> проекту </w:t>
      </w:r>
      <w:proofErr w:type="spellStart"/>
      <w:r w:rsidRPr="00622B25">
        <w:rPr>
          <w:bCs/>
          <w:szCs w:val="28"/>
          <w:lang w:val="ru-RU"/>
        </w:rPr>
        <w:t>щодо</w:t>
      </w:r>
      <w:proofErr w:type="spellEnd"/>
      <w:r w:rsidRPr="00622B25">
        <w:rPr>
          <w:bCs/>
          <w:szCs w:val="28"/>
          <w:lang w:val="ru-RU"/>
        </w:rPr>
        <w:t xml:space="preserve">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спеціального</w:t>
      </w:r>
      <w:proofErr w:type="spellEnd"/>
      <w:r w:rsidRPr="00622B25">
        <w:rPr>
          <w:bCs/>
          <w:szCs w:val="28"/>
          <w:lang w:val="ru-RU"/>
        </w:rPr>
        <w:t xml:space="preserve"> дозволу на </w:t>
      </w:r>
      <w:proofErr w:type="spellStart"/>
      <w:r w:rsidRPr="00622B25">
        <w:rPr>
          <w:bCs/>
          <w:szCs w:val="28"/>
          <w:lang w:val="ru-RU"/>
        </w:rPr>
        <w:t>спеціальне</w:t>
      </w:r>
      <w:proofErr w:type="spellEnd"/>
      <w:r w:rsidRPr="00622B25">
        <w:rPr>
          <w:bCs/>
          <w:szCs w:val="28"/>
          <w:lang w:val="ru-RU"/>
        </w:rPr>
        <w:t xml:space="preserve"> </w:t>
      </w:r>
      <w:proofErr w:type="spellStart"/>
      <w:r w:rsidRPr="00622B25">
        <w:rPr>
          <w:bCs/>
          <w:szCs w:val="28"/>
          <w:lang w:val="ru-RU"/>
        </w:rPr>
        <w:t>використання</w:t>
      </w:r>
      <w:proofErr w:type="spellEnd"/>
      <w:r w:rsidRPr="00622B25">
        <w:rPr>
          <w:bCs/>
          <w:szCs w:val="28"/>
          <w:lang w:val="ru-RU"/>
        </w:rPr>
        <w:t xml:space="preserve"> </w:t>
      </w:r>
      <w:proofErr w:type="spellStart"/>
      <w:r w:rsidRPr="00622B25">
        <w:rPr>
          <w:bCs/>
          <w:szCs w:val="28"/>
          <w:lang w:val="ru-RU"/>
        </w:rPr>
        <w:t>лісових</w:t>
      </w:r>
      <w:proofErr w:type="spellEnd"/>
      <w:r w:rsidRPr="00622B25">
        <w:rPr>
          <w:bCs/>
          <w:szCs w:val="28"/>
          <w:lang w:val="ru-RU"/>
        </w:rPr>
        <w:t xml:space="preserve"> </w:t>
      </w:r>
      <w:proofErr w:type="spellStart"/>
      <w:r w:rsidRPr="00622B25">
        <w:rPr>
          <w:bCs/>
          <w:szCs w:val="28"/>
          <w:lang w:val="ru-RU"/>
        </w:rPr>
        <w:t>ресурсів</w:t>
      </w:r>
      <w:proofErr w:type="spellEnd"/>
      <w:r w:rsidRPr="00622B25">
        <w:rPr>
          <w:bCs/>
          <w:szCs w:val="28"/>
          <w:lang w:val="ru-RU"/>
        </w:rPr>
        <w:t xml:space="preserve"> (</w:t>
      </w:r>
      <w:proofErr w:type="spellStart"/>
      <w:r w:rsidRPr="00622B25">
        <w:rPr>
          <w:bCs/>
          <w:szCs w:val="28"/>
          <w:lang w:val="ru-RU"/>
        </w:rPr>
        <w:t>лісорубного</w:t>
      </w:r>
      <w:proofErr w:type="spellEnd"/>
      <w:r w:rsidRPr="00622B25">
        <w:rPr>
          <w:bCs/>
          <w:szCs w:val="28"/>
          <w:lang w:val="ru-RU"/>
        </w:rPr>
        <w:t xml:space="preserve"> квитка) в </w:t>
      </w:r>
      <w:proofErr w:type="spellStart"/>
      <w:r w:rsidRPr="00622B25">
        <w:rPr>
          <w:bCs/>
          <w:szCs w:val="28"/>
          <w:lang w:val="ru-RU"/>
        </w:rPr>
        <w:t>електронній</w:t>
      </w:r>
      <w:proofErr w:type="spellEnd"/>
      <w:r w:rsidRPr="00622B25">
        <w:rPr>
          <w:bCs/>
          <w:szCs w:val="28"/>
          <w:lang w:val="ru-RU"/>
        </w:rPr>
        <w:t xml:space="preserve"> </w:t>
      </w:r>
      <w:proofErr w:type="spellStart"/>
      <w:r w:rsidRPr="00622B25">
        <w:rPr>
          <w:bCs/>
          <w:szCs w:val="28"/>
          <w:lang w:val="ru-RU"/>
        </w:rPr>
        <w:t>формі</w:t>
      </w:r>
      <w:proofErr w:type="spellEnd"/>
      <w:r w:rsidRPr="00622B25">
        <w:rPr>
          <w:bCs/>
          <w:szCs w:val="28"/>
          <w:lang w:val="ru-RU"/>
        </w:rPr>
        <w:t xml:space="preserve">, </w:t>
      </w:r>
      <w:proofErr w:type="spellStart"/>
      <w:r w:rsidRPr="00622B25">
        <w:rPr>
          <w:bCs/>
          <w:szCs w:val="28"/>
          <w:lang w:val="ru-RU"/>
        </w:rPr>
        <w:t>що</w:t>
      </w:r>
      <w:proofErr w:type="spellEnd"/>
      <w:r w:rsidRPr="00622B25">
        <w:rPr>
          <w:bCs/>
          <w:szCs w:val="28"/>
          <w:lang w:val="ru-RU"/>
        </w:rPr>
        <w:t xml:space="preserve"> </w:t>
      </w:r>
      <w:proofErr w:type="spellStart"/>
      <w:r w:rsidRPr="00622B25">
        <w:rPr>
          <w:bCs/>
          <w:szCs w:val="28"/>
          <w:lang w:val="ru-RU"/>
        </w:rPr>
        <w:t>визначає</w:t>
      </w:r>
      <w:proofErr w:type="spellEnd"/>
      <w:r w:rsidRPr="00622B25">
        <w:rPr>
          <w:bCs/>
          <w:szCs w:val="28"/>
          <w:lang w:val="ru-RU"/>
        </w:rPr>
        <w:t xml:space="preserve"> </w:t>
      </w:r>
      <w:proofErr w:type="spellStart"/>
      <w:r w:rsidRPr="00622B25">
        <w:rPr>
          <w:bCs/>
          <w:szCs w:val="28"/>
          <w:lang w:val="ru-RU"/>
        </w:rPr>
        <w:t>умови</w:t>
      </w:r>
      <w:proofErr w:type="spellEnd"/>
      <w:r w:rsidRPr="00622B25">
        <w:rPr>
          <w:bCs/>
          <w:szCs w:val="28"/>
          <w:lang w:val="ru-RU"/>
        </w:rPr>
        <w:t xml:space="preserve"> та </w:t>
      </w:r>
      <w:proofErr w:type="spellStart"/>
      <w:r w:rsidRPr="00622B25">
        <w:rPr>
          <w:bCs/>
          <w:szCs w:val="28"/>
          <w:lang w:val="ru-RU"/>
        </w:rPr>
        <w:t>механізми</w:t>
      </w:r>
      <w:proofErr w:type="spellEnd"/>
      <w:r w:rsidRPr="00622B25">
        <w:rPr>
          <w:bCs/>
          <w:szCs w:val="28"/>
          <w:lang w:val="ru-RU"/>
        </w:rPr>
        <w:t xml:space="preserve">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переоформлення</w:t>
      </w:r>
      <w:proofErr w:type="spellEnd"/>
      <w:r w:rsidRPr="00622B25">
        <w:rPr>
          <w:bCs/>
          <w:szCs w:val="28"/>
          <w:lang w:val="ru-RU"/>
        </w:rPr>
        <w:t xml:space="preserve">, </w:t>
      </w:r>
      <w:proofErr w:type="spellStart"/>
      <w:r w:rsidRPr="00622B25">
        <w:rPr>
          <w:bCs/>
          <w:szCs w:val="28"/>
          <w:lang w:val="ru-RU"/>
        </w:rPr>
        <w:t>анулювання</w:t>
      </w:r>
      <w:proofErr w:type="spellEnd"/>
      <w:r w:rsidRPr="00622B25">
        <w:rPr>
          <w:bCs/>
          <w:szCs w:val="28"/>
          <w:lang w:val="ru-RU"/>
        </w:rPr>
        <w:t xml:space="preserve"> </w:t>
      </w:r>
      <w:proofErr w:type="spellStart"/>
      <w:r w:rsidRPr="00622B25">
        <w:rPr>
          <w:bCs/>
          <w:szCs w:val="28"/>
          <w:lang w:val="ru-RU"/>
        </w:rPr>
        <w:t>спеціального</w:t>
      </w:r>
      <w:proofErr w:type="spellEnd"/>
      <w:r w:rsidRPr="00622B25">
        <w:rPr>
          <w:bCs/>
          <w:szCs w:val="28"/>
          <w:lang w:val="ru-RU"/>
        </w:rPr>
        <w:t xml:space="preserve"> дозволу на </w:t>
      </w:r>
      <w:proofErr w:type="spellStart"/>
      <w:r w:rsidRPr="00622B25">
        <w:rPr>
          <w:bCs/>
          <w:szCs w:val="28"/>
          <w:lang w:val="ru-RU"/>
        </w:rPr>
        <w:t>використання</w:t>
      </w:r>
      <w:proofErr w:type="spellEnd"/>
      <w:r w:rsidRPr="00622B25">
        <w:rPr>
          <w:bCs/>
          <w:szCs w:val="28"/>
          <w:lang w:val="ru-RU"/>
        </w:rPr>
        <w:t xml:space="preserve"> </w:t>
      </w:r>
      <w:proofErr w:type="spellStart"/>
      <w:r w:rsidRPr="00622B25">
        <w:rPr>
          <w:bCs/>
          <w:szCs w:val="28"/>
          <w:lang w:val="ru-RU"/>
        </w:rPr>
        <w:t>лісових</w:t>
      </w:r>
      <w:proofErr w:type="spellEnd"/>
      <w:r w:rsidRPr="00622B25">
        <w:rPr>
          <w:bCs/>
          <w:szCs w:val="28"/>
          <w:lang w:val="ru-RU"/>
        </w:rPr>
        <w:t xml:space="preserve"> </w:t>
      </w:r>
      <w:proofErr w:type="spellStart"/>
      <w:r w:rsidRPr="00622B25">
        <w:rPr>
          <w:bCs/>
          <w:szCs w:val="28"/>
          <w:lang w:val="ru-RU"/>
        </w:rPr>
        <w:t>ресурсів</w:t>
      </w:r>
      <w:proofErr w:type="spellEnd"/>
      <w:r w:rsidRPr="00622B25">
        <w:rPr>
          <w:bCs/>
          <w:szCs w:val="28"/>
          <w:lang w:val="ru-RU"/>
        </w:rPr>
        <w:t xml:space="preserve">, з метою </w:t>
      </w:r>
      <w:proofErr w:type="spellStart"/>
      <w:r w:rsidRPr="00622B25">
        <w:rPr>
          <w:bCs/>
          <w:szCs w:val="28"/>
          <w:lang w:val="ru-RU"/>
        </w:rPr>
        <w:t>покращення</w:t>
      </w:r>
      <w:proofErr w:type="spellEnd"/>
      <w:r w:rsidRPr="00622B25">
        <w:rPr>
          <w:bCs/>
          <w:szCs w:val="28"/>
          <w:lang w:val="ru-RU"/>
        </w:rPr>
        <w:t xml:space="preserve"> </w:t>
      </w:r>
      <w:proofErr w:type="spellStart"/>
      <w:r w:rsidRPr="00622B25">
        <w:rPr>
          <w:bCs/>
          <w:szCs w:val="28"/>
          <w:lang w:val="ru-RU"/>
        </w:rPr>
        <w:t>процедури</w:t>
      </w:r>
      <w:proofErr w:type="spellEnd"/>
      <w:r w:rsidRPr="00622B25">
        <w:rPr>
          <w:bCs/>
          <w:szCs w:val="28"/>
          <w:lang w:val="ru-RU"/>
        </w:rPr>
        <w:t xml:space="preserve">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лісорубного</w:t>
      </w:r>
      <w:proofErr w:type="spellEnd"/>
      <w:r w:rsidRPr="00622B25">
        <w:rPr>
          <w:bCs/>
          <w:szCs w:val="28"/>
          <w:lang w:val="ru-RU"/>
        </w:rPr>
        <w:t xml:space="preserve"> квитка, а також </w:t>
      </w:r>
      <w:proofErr w:type="spellStart"/>
      <w:r w:rsidRPr="00622B25">
        <w:rPr>
          <w:bCs/>
          <w:szCs w:val="28"/>
          <w:lang w:val="ru-RU"/>
        </w:rPr>
        <w:t>запроваджує</w:t>
      </w:r>
      <w:proofErr w:type="spellEnd"/>
      <w:r w:rsidRPr="00622B25">
        <w:rPr>
          <w:bCs/>
          <w:szCs w:val="28"/>
          <w:lang w:val="ru-RU"/>
        </w:rPr>
        <w:t xml:space="preserve"> </w:t>
      </w:r>
      <w:proofErr w:type="spellStart"/>
      <w:r w:rsidRPr="00622B25">
        <w:rPr>
          <w:bCs/>
          <w:szCs w:val="28"/>
          <w:lang w:val="ru-RU"/>
        </w:rPr>
        <w:t>електронну</w:t>
      </w:r>
      <w:proofErr w:type="spellEnd"/>
      <w:r w:rsidRPr="00622B25">
        <w:rPr>
          <w:bCs/>
          <w:szCs w:val="28"/>
          <w:lang w:val="ru-RU"/>
        </w:rPr>
        <w:t xml:space="preserve"> </w:t>
      </w:r>
      <w:proofErr w:type="spellStart"/>
      <w:r w:rsidRPr="00622B25">
        <w:rPr>
          <w:bCs/>
          <w:szCs w:val="28"/>
          <w:lang w:val="ru-RU"/>
        </w:rPr>
        <w:t>взаємодію</w:t>
      </w:r>
      <w:proofErr w:type="spellEnd"/>
      <w:r w:rsidRPr="00622B25">
        <w:rPr>
          <w:bCs/>
          <w:szCs w:val="28"/>
          <w:lang w:val="ru-RU"/>
        </w:rPr>
        <w:t xml:space="preserve"> </w:t>
      </w:r>
      <w:proofErr w:type="spellStart"/>
      <w:r w:rsidRPr="00622B25">
        <w:rPr>
          <w:bCs/>
          <w:szCs w:val="28"/>
          <w:lang w:val="ru-RU"/>
        </w:rPr>
        <w:t>між</w:t>
      </w:r>
      <w:proofErr w:type="spellEnd"/>
      <w:r w:rsidRPr="00622B25">
        <w:rPr>
          <w:bCs/>
          <w:szCs w:val="28"/>
          <w:lang w:val="ru-RU"/>
        </w:rPr>
        <w:t xml:space="preserve"> </w:t>
      </w:r>
      <w:proofErr w:type="spellStart"/>
      <w:r w:rsidRPr="00622B25">
        <w:rPr>
          <w:bCs/>
          <w:szCs w:val="28"/>
          <w:lang w:val="ru-RU"/>
        </w:rPr>
        <w:t>постійними</w:t>
      </w:r>
      <w:proofErr w:type="spellEnd"/>
      <w:r w:rsidRPr="00622B25">
        <w:rPr>
          <w:bCs/>
          <w:szCs w:val="28"/>
          <w:lang w:val="ru-RU"/>
        </w:rPr>
        <w:t xml:space="preserve"> </w:t>
      </w:r>
      <w:proofErr w:type="spellStart"/>
      <w:r w:rsidRPr="00622B25">
        <w:rPr>
          <w:bCs/>
          <w:szCs w:val="28"/>
          <w:lang w:val="ru-RU"/>
        </w:rPr>
        <w:t>лісокористувачами</w:t>
      </w:r>
      <w:proofErr w:type="spellEnd"/>
      <w:r w:rsidRPr="00622B25">
        <w:rPr>
          <w:bCs/>
          <w:szCs w:val="28"/>
          <w:lang w:val="ru-RU"/>
        </w:rPr>
        <w:t xml:space="preserve"> та</w:t>
      </w:r>
      <w:r w:rsidRPr="00622B25">
        <w:rPr>
          <w:bCs/>
          <w:szCs w:val="28"/>
        </w:rPr>
        <w:t xml:space="preserve"> </w:t>
      </w:r>
      <w:proofErr w:type="spellStart"/>
      <w:r w:rsidRPr="00622B25">
        <w:rPr>
          <w:bCs/>
          <w:szCs w:val="28"/>
          <w:lang w:val="ru-RU"/>
        </w:rPr>
        <w:t>Держлісагентством</w:t>
      </w:r>
      <w:proofErr w:type="spellEnd"/>
      <w:r w:rsidRPr="00622B25">
        <w:rPr>
          <w:bCs/>
          <w:szCs w:val="28"/>
          <w:lang w:val="ru-RU"/>
        </w:rPr>
        <w:t xml:space="preserve"> з метою </w:t>
      </w:r>
      <w:proofErr w:type="spellStart"/>
      <w:r w:rsidRPr="00622B25">
        <w:rPr>
          <w:bCs/>
          <w:szCs w:val="28"/>
          <w:lang w:val="ru-RU"/>
        </w:rPr>
        <w:t>покращення</w:t>
      </w:r>
      <w:proofErr w:type="spellEnd"/>
      <w:r w:rsidRPr="00622B25">
        <w:rPr>
          <w:bCs/>
          <w:szCs w:val="28"/>
          <w:lang w:val="ru-RU"/>
        </w:rPr>
        <w:t xml:space="preserve"> </w:t>
      </w:r>
      <w:proofErr w:type="spellStart"/>
      <w:r w:rsidRPr="00622B25">
        <w:rPr>
          <w:bCs/>
          <w:szCs w:val="28"/>
          <w:lang w:val="ru-RU"/>
        </w:rPr>
        <w:t>якості</w:t>
      </w:r>
      <w:proofErr w:type="spellEnd"/>
      <w:r w:rsidRPr="00622B25">
        <w:rPr>
          <w:bCs/>
          <w:szCs w:val="28"/>
          <w:lang w:val="ru-RU"/>
        </w:rPr>
        <w:t xml:space="preserve">, </w:t>
      </w:r>
      <w:proofErr w:type="spellStart"/>
      <w:r w:rsidRPr="00622B25">
        <w:rPr>
          <w:bCs/>
          <w:szCs w:val="28"/>
          <w:lang w:val="ru-RU"/>
        </w:rPr>
        <w:t>швидкості</w:t>
      </w:r>
      <w:proofErr w:type="spellEnd"/>
      <w:r w:rsidRPr="00622B25">
        <w:rPr>
          <w:bCs/>
          <w:szCs w:val="28"/>
          <w:lang w:val="ru-RU"/>
        </w:rPr>
        <w:t xml:space="preserve"> та </w:t>
      </w:r>
      <w:proofErr w:type="spellStart"/>
      <w:r w:rsidRPr="00622B25">
        <w:rPr>
          <w:bCs/>
          <w:szCs w:val="28"/>
          <w:lang w:val="ru-RU"/>
        </w:rPr>
        <w:t>прозорості</w:t>
      </w:r>
      <w:proofErr w:type="spellEnd"/>
      <w:r w:rsidRPr="00622B25">
        <w:rPr>
          <w:bCs/>
          <w:szCs w:val="28"/>
          <w:lang w:val="ru-RU"/>
        </w:rPr>
        <w:t xml:space="preserve"> </w:t>
      </w:r>
      <w:proofErr w:type="spellStart"/>
      <w:r w:rsidRPr="00622B25">
        <w:rPr>
          <w:bCs/>
          <w:szCs w:val="28"/>
          <w:lang w:val="ru-RU"/>
        </w:rPr>
        <w:t>надання</w:t>
      </w:r>
      <w:proofErr w:type="spellEnd"/>
      <w:r w:rsidRPr="00622B25">
        <w:rPr>
          <w:bCs/>
          <w:szCs w:val="28"/>
          <w:lang w:val="ru-RU"/>
        </w:rPr>
        <w:t xml:space="preserve"> </w:t>
      </w:r>
      <w:proofErr w:type="spellStart"/>
      <w:r w:rsidRPr="00622B25">
        <w:rPr>
          <w:bCs/>
          <w:szCs w:val="28"/>
          <w:lang w:val="ru-RU"/>
        </w:rPr>
        <w:t>послуги</w:t>
      </w:r>
      <w:proofErr w:type="spellEnd"/>
      <w:r w:rsidRPr="00622B25">
        <w:rPr>
          <w:bCs/>
          <w:szCs w:val="28"/>
          <w:lang w:val="ru-RU"/>
        </w:rPr>
        <w:t>.</w:t>
      </w:r>
    </w:p>
    <w:p w14:paraId="6267F263" w14:textId="77777777" w:rsidR="00622B25" w:rsidRPr="00622B25" w:rsidRDefault="00622B25" w:rsidP="00622B25">
      <w:pPr>
        <w:widowControl w:val="0"/>
        <w:ind w:right="102" w:firstLine="708"/>
        <w:jc w:val="both"/>
        <w:rPr>
          <w:bCs/>
          <w:szCs w:val="28"/>
          <w:lang w:val="ru-RU"/>
        </w:rPr>
      </w:pPr>
      <w:r w:rsidRPr="00622B25">
        <w:rPr>
          <w:bCs/>
          <w:szCs w:val="28"/>
          <w:lang w:val="ru-RU"/>
        </w:rPr>
        <w:t xml:space="preserve">2. Порядку </w:t>
      </w:r>
      <w:proofErr w:type="spellStart"/>
      <w:r w:rsidRPr="00622B25">
        <w:rPr>
          <w:bCs/>
          <w:szCs w:val="28"/>
          <w:lang w:val="ru-RU"/>
        </w:rPr>
        <w:t>реалізації</w:t>
      </w:r>
      <w:proofErr w:type="spellEnd"/>
      <w:r w:rsidRPr="00622B25">
        <w:rPr>
          <w:bCs/>
          <w:szCs w:val="28"/>
          <w:lang w:val="ru-RU"/>
        </w:rPr>
        <w:t xml:space="preserve"> </w:t>
      </w:r>
      <w:proofErr w:type="spellStart"/>
      <w:r w:rsidRPr="00622B25">
        <w:rPr>
          <w:bCs/>
          <w:szCs w:val="28"/>
          <w:lang w:val="ru-RU"/>
        </w:rPr>
        <w:t>експериментального</w:t>
      </w:r>
      <w:proofErr w:type="spellEnd"/>
      <w:r w:rsidRPr="00622B25">
        <w:rPr>
          <w:bCs/>
          <w:szCs w:val="28"/>
          <w:lang w:val="ru-RU"/>
        </w:rPr>
        <w:t xml:space="preserve"> проекту </w:t>
      </w:r>
      <w:proofErr w:type="spellStart"/>
      <w:r w:rsidRPr="00622B25">
        <w:rPr>
          <w:bCs/>
          <w:szCs w:val="28"/>
          <w:lang w:val="ru-RU"/>
        </w:rPr>
        <w:t>щодо</w:t>
      </w:r>
      <w:proofErr w:type="spellEnd"/>
      <w:r w:rsidRPr="00622B25">
        <w:rPr>
          <w:bCs/>
          <w:szCs w:val="28"/>
          <w:lang w:val="ru-RU"/>
        </w:rPr>
        <w:t xml:space="preserve">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сертифіката</w:t>
      </w:r>
      <w:proofErr w:type="spellEnd"/>
      <w:r w:rsidRPr="00622B25">
        <w:rPr>
          <w:bCs/>
          <w:szCs w:val="28"/>
          <w:lang w:val="ru-RU"/>
        </w:rPr>
        <w:t xml:space="preserve"> про </w:t>
      </w:r>
      <w:proofErr w:type="spellStart"/>
      <w:r w:rsidRPr="00622B25">
        <w:rPr>
          <w:bCs/>
          <w:szCs w:val="28"/>
          <w:lang w:val="ru-RU"/>
        </w:rPr>
        <w:t>походження</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 xml:space="preserve"> та </w:t>
      </w:r>
      <w:proofErr w:type="spellStart"/>
      <w:r w:rsidRPr="00622B25">
        <w:rPr>
          <w:bCs/>
          <w:szCs w:val="28"/>
          <w:lang w:val="ru-RU"/>
        </w:rPr>
        <w:t>виготовлених</w:t>
      </w:r>
      <w:proofErr w:type="spellEnd"/>
      <w:r w:rsidRPr="00622B25">
        <w:rPr>
          <w:bCs/>
          <w:szCs w:val="28"/>
          <w:lang w:val="ru-RU"/>
        </w:rPr>
        <w:t xml:space="preserve"> з них </w:t>
      </w:r>
      <w:proofErr w:type="spellStart"/>
      <w:r w:rsidRPr="00622B25">
        <w:rPr>
          <w:bCs/>
          <w:szCs w:val="28"/>
          <w:lang w:val="ru-RU"/>
        </w:rPr>
        <w:t>пиломатеріалів</w:t>
      </w:r>
      <w:proofErr w:type="spellEnd"/>
      <w:r w:rsidRPr="00622B25">
        <w:rPr>
          <w:bCs/>
          <w:szCs w:val="28"/>
          <w:lang w:val="ru-RU"/>
        </w:rPr>
        <w:t xml:space="preserve"> в </w:t>
      </w:r>
      <w:proofErr w:type="spellStart"/>
      <w:r w:rsidRPr="00622B25">
        <w:rPr>
          <w:bCs/>
          <w:szCs w:val="28"/>
          <w:lang w:val="ru-RU"/>
        </w:rPr>
        <w:t>електронній</w:t>
      </w:r>
      <w:proofErr w:type="spellEnd"/>
      <w:r w:rsidRPr="00622B25">
        <w:rPr>
          <w:bCs/>
          <w:szCs w:val="28"/>
          <w:lang w:val="ru-RU"/>
        </w:rPr>
        <w:t xml:space="preserve"> </w:t>
      </w:r>
      <w:proofErr w:type="spellStart"/>
      <w:r w:rsidRPr="00622B25">
        <w:rPr>
          <w:bCs/>
          <w:szCs w:val="28"/>
          <w:lang w:val="ru-RU"/>
        </w:rPr>
        <w:t>формі</w:t>
      </w:r>
      <w:proofErr w:type="spellEnd"/>
      <w:r w:rsidRPr="00622B25">
        <w:rPr>
          <w:bCs/>
          <w:szCs w:val="28"/>
          <w:lang w:val="ru-RU"/>
        </w:rPr>
        <w:t xml:space="preserve">. </w:t>
      </w:r>
      <w:proofErr w:type="spellStart"/>
      <w:r w:rsidRPr="00622B25">
        <w:rPr>
          <w:bCs/>
          <w:szCs w:val="28"/>
          <w:lang w:val="ru-RU"/>
        </w:rPr>
        <w:t>Реалізація</w:t>
      </w:r>
      <w:proofErr w:type="spellEnd"/>
      <w:r w:rsidRPr="00622B25">
        <w:rPr>
          <w:bCs/>
          <w:szCs w:val="28"/>
          <w:lang w:val="ru-RU"/>
        </w:rPr>
        <w:t xml:space="preserve"> за </w:t>
      </w:r>
      <w:proofErr w:type="spellStart"/>
      <w:r w:rsidRPr="00622B25">
        <w:rPr>
          <w:bCs/>
          <w:szCs w:val="28"/>
          <w:lang w:val="ru-RU"/>
        </w:rPr>
        <w:t>межі</w:t>
      </w:r>
      <w:proofErr w:type="spellEnd"/>
      <w:r w:rsidRPr="00622B25">
        <w:rPr>
          <w:bCs/>
          <w:szCs w:val="28"/>
          <w:lang w:val="ru-RU"/>
        </w:rPr>
        <w:t xml:space="preserve"> </w:t>
      </w:r>
      <w:proofErr w:type="spellStart"/>
      <w:r w:rsidRPr="00622B25">
        <w:rPr>
          <w:bCs/>
          <w:szCs w:val="28"/>
          <w:lang w:val="ru-RU"/>
        </w:rPr>
        <w:t>митної</w:t>
      </w:r>
      <w:proofErr w:type="spellEnd"/>
      <w:r w:rsidRPr="00622B25">
        <w:rPr>
          <w:bCs/>
          <w:szCs w:val="28"/>
          <w:lang w:val="ru-RU"/>
        </w:rPr>
        <w:t xml:space="preserve"> </w:t>
      </w:r>
      <w:proofErr w:type="spellStart"/>
      <w:r w:rsidRPr="00622B25">
        <w:rPr>
          <w:bCs/>
          <w:szCs w:val="28"/>
          <w:lang w:val="ru-RU"/>
        </w:rPr>
        <w:t>території</w:t>
      </w:r>
      <w:proofErr w:type="spellEnd"/>
      <w:r w:rsidRPr="00622B25">
        <w:rPr>
          <w:bCs/>
          <w:szCs w:val="28"/>
          <w:lang w:val="ru-RU"/>
        </w:rPr>
        <w:t xml:space="preserve"> </w:t>
      </w:r>
      <w:proofErr w:type="spellStart"/>
      <w:r w:rsidRPr="00622B25">
        <w:rPr>
          <w:bCs/>
          <w:szCs w:val="28"/>
          <w:lang w:val="ru-RU"/>
        </w:rPr>
        <w:t>України</w:t>
      </w:r>
      <w:proofErr w:type="spellEnd"/>
      <w:r w:rsidRPr="00622B25">
        <w:rPr>
          <w:bCs/>
          <w:szCs w:val="28"/>
          <w:lang w:val="ru-RU"/>
        </w:rPr>
        <w:t xml:space="preserve"> в </w:t>
      </w:r>
      <w:proofErr w:type="spellStart"/>
      <w:r w:rsidRPr="00622B25">
        <w:rPr>
          <w:bCs/>
          <w:szCs w:val="28"/>
          <w:lang w:val="ru-RU"/>
        </w:rPr>
        <w:t>митному</w:t>
      </w:r>
      <w:proofErr w:type="spellEnd"/>
      <w:r w:rsidRPr="00622B25">
        <w:rPr>
          <w:bCs/>
          <w:szCs w:val="28"/>
          <w:lang w:val="ru-RU"/>
        </w:rPr>
        <w:t xml:space="preserve"> </w:t>
      </w:r>
      <w:proofErr w:type="spellStart"/>
      <w:r w:rsidRPr="00622B25">
        <w:rPr>
          <w:bCs/>
          <w:szCs w:val="28"/>
          <w:lang w:val="ru-RU"/>
        </w:rPr>
        <w:t>режимі</w:t>
      </w:r>
      <w:proofErr w:type="spellEnd"/>
      <w:r w:rsidRPr="00622B25">
        <w:rPr>
          <w:bCs/>
          <w:szCs w:val="28"/>
          <w:lang w:val="ru-RU"/>
        </w:rPr>
        <w:t xml:space="preserve"> </w:t>
      </w:r>
      <w:proofErr w:type="spellStart"/>
      <w:r w:rsidRPr="00622B25">
        <w:rPr>
          <w:bCs/>
          <w:szCs w:val="28"/>
          <w:lang w:val="ru-RU"/>
        </w:rPr>
        <w:t>експорту</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 xml:space="preserve"> та </w:t>
      </w:r>
      <w:proofErr w:type="spellStart"/>
      <w:r w:rsidRPr="00622B25">
        <w:rPr>
          <w:bCs/>
          <w:szCs w:val="28"/>
          <w:lang w:val="ru-RU"/>
        </w:rPr>
        <w:t>виготовлених</w:t>
      </w:r>
      <w:proofErr w:type="spellEnd"/>
      <w:r w:rsidRPr="00622B25">
        <w:rPr>
          <w:bCs/>
          <w:szCs w:val="28"/>
          <w:lang w:val="ru-RU"/>
        </w:rPr>
        <w:t xml:space="preserve"> з них </w:t>
      </w:r>
      <w:proofErr w:type="spellStart"/>
      <w:r w:rsidRPr="00622B25">
        <w:rPr>
          <w:bCs/>
          <w:szCs w:val="28"/>
          <w:lang w:val="ru-RU"/>
        </w:rPr>
        <w:t>пиломатеріалів</w:t>
      </w:r>
      <w:proofErr w:type="spellEnd"/>
      <w:r w:rsidRPr="00622B25">
        <w:rPr>
          <w:bCs/>
          <w:szCs w:val="28"/>
          <w:lang w:val="ru-RU"/>
        </w:rPr>
        <w:t xml:space="preserve">, </w:t>
      </w:r>
      <w:proofErr w:type="spellStart"/>
      <w:r w:rsidRPr="00622B25">
        <w:rPr>
          <w:bCs/>
          <w:szCs w:val="28"/>
          <w:lang w:val="ru-RU"/>
        </w:rPr>
        <w:t>допускається</w:t>
      </w:r>
      <w:proofErr w:type="spellEnd"/>
      <w:r w:rsidRPr="00622B25">
        <w:rPr>
          <w:bCs/>
          <w:szCs w:val="28"/>
          <w:lang w:val="ru-RU"/>
        </w:rPr>
        <w:t xml:space="preserve"> за </w:t>
      </w:r>
      <w:proofErr w:type="spellStart"/>
      <w:r w:rsidRPr="00622B25">
        <w:rPr>
          <w:bCs/>
          <w:szCs w:val="28"/>
          <w:lang w:val="ru-RU"/>
        </w:rPr>
        <w:t>наявності</w:t>
      </w:r>
      <w:proofErr w:type="spellEnd"/>
      <w:r w:rsidRPr="00622B25">
        <w:rPr>
          <w:bCs/>
          <w:szCs w:val="28"/>
          <w:lang w:val="ru-RU"/>
        </w:rPr>
        <w:t xml:space="preserve"> </w:t>
      </w:r>
      <w:proofErr w:type="spellStart"/>
      <w:r w:rsidRPr="00622B25">
        <w:rPr>
          <w:bCs/>
          <w:szCs w:val="28"/>
          <w:lang w:val="ru-RU"/>
        </w:rPr>
        <w:t>сертифіката</w:t>
      </w:r>
      <w:proofErr w:type="spellEnd"/>
      <w:r w:rsidRPr="00622B25">
        <w:rPr>
          <w:bCs/>
          <w:szCs w:val="28"/>
          <w:lang w:val="ru-RU"/>
        </w:rPr>
        <w:t xml:space="preserve"> про </w:t>
      </w:r>
      <w:proofErr w:type="spellStart"/>
      <w:r w:rsidRPr="00622B25">
        <w:rPr>
          <w:bCs/>
          <w:szCs w:val="28"/>
          <w:lang w:val="ru-RU"/>
        </w:rPr>
        <w:t>походження</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w:t>
      </w:r>
    </w:p>
    <w:p w14:paraId="48CA9B87" w14:textId="77777777" w:rsidR="00622B25" w:rsidRPr="00622B25" w:rsidRDefault="00622B25" w:rsidP="00622B25">
      <w:pPr>
        <w:widowControl w:val="0"/>
        <w:ind w:right="102" w:firstLine="708"/>
        <w:jc w:val="both"/>
        <w:rPr>
          <w:bCs/>
          <w:szCs w:val="28"/>
          <w:lang w:val="ru-RU"/>
        </w:rPr>
      </w:pPr>
      <w:proofErr w:type="spellStart"/>
      <w:r w:rsidRPr="00622B25">
        <w:rPr>
          <w:bCs/>
          <w:szCs w:val="28"/>
          <w:lang w:val="ru-RU"/>
        </w:rPr>
        <w:t>Відтак</w:t>
      </w:r>
      <w:proofErr w:type="spellEnd"/>
      <w:r w:rsidRPr="00622B25">
        <w:rPr>
          <w:bCs/>
          <w:szCs w:val="28"/>
          <w:lang w:val="ru-RU"/>
        </w:rPr>
        <w:t xml:space="preserve">, </w:t>
      </w:r>
      <w:proofErr w:type="spellStart"/>
      <w:r w:rsidRPr="00622B25">
        <w:rPr>
          <w:bCs/>
          <w:szCs w:val="28"/>
          <w:lang w:val="ru-RU"/>
        </w:rPr>
        <w:t>проєктом</w:t>
      </w:r>
      <w:proofErr w:type="spellEnd"/>
      <w:r w:rsidRPr="00622B25">
        <w:rPr>
          <w:bCs/>
          <w:szCs w:val="28"/>
          <w:lang w:val="ru-RU"/>
        </w:rPr>
        <w:t xml:space="preserve"> постанови </w:t>
      </w:r>
      <w:proofErr w:type="spellStart"/>
      <w:r w:rsidRPr="00622B25">
        <w:rPr>
          <w:bCs/>
          <w:szCs w:val="28"/>
          <w:lang w:val="ru-RU"/>
        </w:rPr>
        <w:t>пропонується</w:t>
      </w:r>
      <w:proofErr w:type="spellEnd"/>
      <w:r w:rsidRPr="00622B25">
        <w:rPr>
          <w:bCs/>
          <w:szCs w:val="28"/>
          <w:lang w:val="ru-RU"/>
        </w:rPr>
        <w:t xml:space="preserve"> </w:t>
      </w:r>
      <w:proofErr w:type="spellStart"/>
      <w:r w:rsidRPr="00622B25">
        <w:rPr>
          <w:bCs/>
          <w:szCs w:val="28"/>
          <w:lang w:val="ru-RU"/>
        </w:rPr>
        <w:t>залишити</w:t>
      </w:r>
      <w:proofErr w:type="spellEnd"/>
      <w:r w:rsidRPr="00622B25">
        <w:rPr>
          <w:bCs/>
          <w:szCs w:val="28"/>
          <w:lang w:val="ru-RU"/>
        </w:rPr>
        <w:t xml:space="preserve"> </w:t>
      </w:r>
      <w:proofErr w:type="spellStart"/>
      <w:r w:rsidRPr="00622B25">
        <w:rPr>
          <w:bCs/>
          <w:szCs w:val="28"/>
          <w:lang w:val="ru-RU"/>
        </w:rPr>
        <w:t>діючі</w:t>
      </w:r>
      <w:proofErr w:type="spellEnd"/>
      <w:r w:rsidRPr="00622B25">
        <w:rPr>
          <w:bCs/>
          <w:szCs w:val="28"/>
          <w:lang w:val="ru-RU"/>
        </w:rPr>
        <w:t xml:space="preserve"> </w:t>
      </w:r>
      <w:proofErr w:type="spellStart"/>
      <w:r w:rsidRPr="00622B25">
        <w:rPr>
          <w:bCs/>
          <w:szCs w:val="28"/>
          <w:lang w:val="ru-RU"/>
        </w:rPr>
        <w:t>процедури</w:t>
      </w:r>
      <w:proofErr w:type="spellEnd"/>
      <w:r w:rsidRPr="00622B25">
        <w:rPr>
          <w:bCs/>
          <w:szCs w:val="28"/>
          <w:lang w:val="ru-RU"/>
        </w:rPr>
        <w:t xml:space="preserve">, </w:t>
      </w:r>
      <w:proofErr w:type="spellStart"/>
      <w:r w:rsidRPr="00622B25">
        <w:rPr>
          <w:bCs/>
          <w:szCs w:val="28"/>
          <w:lang w:val="ru-RU"/>
        </w:rPr>
        <w:t>пов’язані</w:t>
      </w:r>
      <w:proofErr w:type="spellEnd"/>
      <w:r w:rsidRPr="00622B25">
        <w:rPr>
          <w:bCs/>
          <w:szCs w:val="28"/>
          <w:lang w:val="ru-RU"/>
        </w:rPr>
        <w:t xml:space="preserve"> з </w:t>
      </w:r>
      <w:proofErr w:type="spellStart"/>
      <w:r w:rsidRPr="00622B25">
        <w:rPr>
          <w:bCs/>
          <w:szCs w:val="28"/>
          <w:lang w:val="ru-RU"/>
        </w:rPr>
        <w:t>видачею</w:t>
      </w:r>
      <w:proofErr w:type="spellEnd"/>
      <w:r w:rsidRPr="00622B25">
        <w:rPr>
          <w:bCs/>
          <w:szCs w:val="28"/>
          <w:lang w:val="ru-RU"/>
        </w:rPr>
        <w:t xml:space="preserve"> </w:t>
      </w:r>
      <w:proofErr w:type="spellStart"/>
      <w:r w:rsidRPr="00622B25">
        <w:rPr>
          <w:bCs/>
          <w:szCs w:val="28"/>
          <w:lang w:val="ru-RU"/>
        </w:rPr>
        <w:t>дозвільних</w:t>
      </w:r>
      <w:proofErr w:type="spellEnd"/>
      <w:r w:rsidRPr="00622B25">
        <w:rPr>
          <w:bCs/>
          <w:szCs w:val="28"/>
          <w:lang w:val="ru-RU"/>
        </w:rPr>
        <w:t xml:space="preserve"> </w:t>
      </w:r>
      <w:proofErr w:type="spellStart"/>
      <w:r w:rsidRPr="00622B25">
        <w:rPr>
          <w:bCs/>
          <w:szCs w:val="28"/>
          <w:lang w:val="ru-RU"/>
        </w:rPr>
        <w:t>документів</w:t>
      </w:r>
      <w:proofErr w:type="spellEnd"/>
      <w:r w:rsidRPr="00622B25">
        <w:rPr>
          <w:bCs/>
          <w:szCs w:val="28"/>
          <w:lang w:val="ru-RU"/>
        </w:rPr>
        <w:t xml:space="preserve"> у </w:t>
      </w:r>
      <w:proofErr w:type="spellStart"/>
      <w:r w:rsidRPr="00622B25">
        <w:rPr>
          <w:bCs/>
          <w:szCs w:val="28"/>
          <w:lang w:val="ru-RU"/>
        </w:rPr>
        <w:t>сфері</w:t>
      </w:r>
      <w:proofErr w:type="spellEnd"/>
      <w:r w:rsidRPr="00622B25">
        <w:rPr>
          <w:bCs/>
          <w:szCs w:val="28"/>
          <w:lang w:val="ru-RU"/>
        </w:rPr>
        <w:t xml:space="preserve"> </w:t>
      </w:r>
      <w:proofErr w:type="spellStart"/>
      <w:r w:rsidRPr="00622B25">
        <w:rPr>
          <w:bCs/>
          <w:szCs w:val="28"/>
          <w:lang w:val="ru-RU"/>
        </w:rPr>
        <w:t>лісового</w:t>
      </w:r>
      <w:proofErr w:type="spellEnd"/>
      <w:r w:rsidRPr="00622B25">
        <w:rPr>
          <w:bCs/>
          <w:szCs w:val="28"/>
          <w:lang w:val="ru-RU"/>
        </w:rPr>
        <w:t xml:space="preserve"> </w:t>
      </w:r>
      <w:proofErr w:type="spellStart"/>
      <w:r w:rsidRPr="00622B25">
        <w:rPr>
          <w:bCs/>
          <w:szCs w:val="28"/>
          <w:lang w:val="ru-RU"/>
        </w:rPr>
        <w:t>господарства</w:t>
      </w:r>
      <w:proofErr w:type="spellEnd"/>
      <w:r w:rsidRPr="00622B25">
        <w:rPr>
          <w:bCs/>
          <w:szCs w:val="28"/>
          <w:lang w:val="ru-RU"/>
        </w:rPr>
        <w:t xml:space="preserve"> в </w:t>
      </w:r>
      <w:proofErr w:type="spellStart"/>
      <w:r w:rsidRPr="00622B25">
        <w:rPr>
          <w:bCs/>
          <w:szCs w:val="28"/>
          <w:lang w:val="ru-RU"/>
        </w:rPr>
        <w:t>електронній</w:t>
      </w:r>
      <w:proofErr w:type="spellEnd"/>
      <w:r w:rsidRPr="00622B25">
        <w:rPr>
          <w:bCs/>
          <w:szCs w:val="28"/>
          <w:lang w:val="ru-RU"/>
        </w:rPr>
        <w:t xml:space="preserve"> </w:t>
      </w:r>
      <w:proofErr w:type="spellStart"/>
      <w:r w:rsidRPr="00622B25">
        <w:rPr>
          <w:bCs/>
          <w:szCs w:val="28"/>
          <w:lang w:val="ru-RU"/>
        </w:rPr>
        <w:t>формі</w:t>
      </w:r>
      <w:proofErr w:type="spellEnd"/>
      <w:r w:rsidRPr="00622B25">
        <w:rPr>
          <w:bCs/>
          <w:szCs w:val="28"/>
          <w:lang w:val="ru-RU"/>
        </w:rPr>
        <w:t xml:space="preserve"> через </w:t>
      </w:r>
      <w:proofErr w:type="spellStart"/>
      <w:r w:rsidRPr="00622B25">
        <w:rPr>
          <w:bCs/>
          <w:szCs w:val="28"/>
          <w:lang w:val="ru-RU"/>
        </w:rPr>
        <w:t>Єдиний</w:t>
      </w:r>
      <w:proofErr w:type="spellEnd"/>
      <w:r w:rsidRPr="00622B25">
        <w:rPr>
          <w:bCs/>
          <w:szCs w:val="28"/>
          <w:lang w:val="ru-RU"/>
        </w:rPr>
        <w:t xml:space="preserve"> </w:t>
      </w:r>
      <w:proofErr w:type="spellStart"/>
      <w:r w:rsidRPr="00622B25">
        <w:rPr>
          <w:bCs/>
          <w:szCs w:val="28"/>
          <w:lang w:val="ru-RU"/>
        </w:rPr>
        <w:t>державний</w:t>
      </w:r>
      <w:proofErr w:type="spellEnd"/>
      <w:r w:rsidRPr="00622B25">
        <w:rPr>
          <w:bCs/>
          <w:szCs w:val="28"/>
          <w:lang w:val="ru-RU"/>
        </w:rPr>
        <w:t xml:space="preserve"> </w:t>
      </w:r>
      <w:proofErr w:type="spellStart"/>
      <w:r w:rsidRPr="00622B25">
        <w:rPr>
          <w:bCs/>
          <w:szCs w:val="28"/>
          <w:lang w:val="ru-RU"/>
        </w:rPr>
        <w:t>вебпортал</w:t>
      </w:r>
      <w:proofErr w:type="spellEnd"/>
      <w:r w:rsidRPr="00622B25">
        <w:rPr>
          <w:bCs/>
          <w:szCs w:val="28"/>
          <w:lang w:val="ru-RU"/>
        </w:rPr>
        <w:t xml:space="preserve"> </w:t>
      </w:r>
      <w:proofErr w:type="spellStart"/>
      <w:r w:rsidRPr="00622B25">
        <w:rPr>
          <w:bCs/>
          <w:szCs w:val="28"/>
          <w:lang w:val="ru-RU"/>
        </w:rPr>
        <w:t>електронних</w:t>
      </w:r>
      <w:proofErr w:type="spellEnd"/>
      <w:r w:rsidRPr="00622B25">
        <w:rPr>
          <w:bCs/>
          <w:szCs w:val="28"/>
          <w:lang w:val="ru-RU"/>
        </w:rPr>
        <w:t xml:space="preserve"> </w:t>
      </w:r>
      <w:proofErr w:type="spellStart"/>
      <w:r w:rsidRPr="00622B25">
        <w:rPr>
          <w:bCs/>
          <w:szCs w:val="28"/>
          <w:lang w:val="ru-RU"/>
        </w:rPr>
        <w:t>послуг</w:t>
      </w:r>
      <w:proofErr w:type="spellEnd"/>
      <w:r w:rsidRPr="00622B25">
        <w:rPr>
          <w:bCs/>
          <w:szCs w:val="28"/>
          <w:lang w:val="ru-RU"/>
        </w:rPr>
        <w:t xml:space="preserve"> «</w:t>
      </w:r>
      <w:proofErr w:type="spellStart"/>
      <w:r w:rsidRPr="00622B25">
        <w:rPr>
          <w:bCs/>
          <w:szCs w:val="28"/>
          <w:lang w:val="ru-RU"/>
        </w:rPr>
        <w:t>Дія</w:t>
      </w:r>
      <w:proofErr w:type="spellEnd"/>
      <w:r w:rsidRPr="00622B25">
        <w:rPr>
          <w:bCs/>
          <w:szCs w:val="28"/>
          <w:lang w:val="ru-RU"/>
        </w:rPr>
        <w:t xml:space="preserve">», з </w:t>
      </w:r>
      <w:proofErr w:type="spellStart"/>
      <w:r w:rsidRPr="00622B25">
        <w:rPr>
          <w:bCs/>
          <w:szCs w:val="28"/>
          <w:lang w:val="ru-RU"/>
        </w:rPr>
        <w:t>подальшим</w:t>
      </w:r>
      <w:proofErr w:type="spellEnd"/>
      <w:r w:rsidRPr="00622B25">
        <w:rPr>
          <w:bCs/>
          <w:szCs w:val="28"/>
          <w:lang w:val="ru-RU"/>
        </w:rPr>
        <w:t xml:space="preserve"> </w:t>
      </w:r>
      <w:proofErr w:type="spellStart"/>
      <w:r w:rsidRPr="00622B25">
        <w:rPr>
          <w:bCs/>
          <w:szCs w:val="28"/>
          <w:lang w:val="ru-RU"/>
        </w:rPr>
        <w:t>відображенням</w:t>
      </w:r>
      <w:proofErr w:type="spellEnd"/>
      <w:r w:rsidRPr="00622B25">
        <w:rPr>
          <w:bCs/>
          <w:szCs w:val="28"/>
          <w:lang w:val="ru-RU"/>
        </w:rPr>
        <w:t xml:space="preserve"> </w:t>
      </w:r>
      <w:proofErr w:type="spellStart"/>
      <w:r w:rsidRPr="00622B25">
        <w:rPr>
          <w:bCs/>
          <w:szCs w:val="28"/>
          <w:lang w:val="ru-RU"/>
        </w:rPr>
        <w:t>інформації</w:t>
      </w:r>
      <w:proofErr w:type="spellEnd"/>
      <w:r w:rsidRPr="00622B25">
        <w:rPr>
          <w:bCs/>
          <w:szCs w:val="28"/>
          <w:lang w:val="ru-RU"/>
        </w:rPr>
        <w:t xml:space="preserve"> в </w:t>
      </w:r>
      <w:proofErr w:type="spellStart"/>
      <w:r w:rsidRPr="00622B25">
        <w:rPr>
          <w:bCs/>
          <w:szCs w:val="28"/>
          <w:lang w:val="ru-RU"/>
        </w:rPr>
        <w:t>Єдиній</w:t>
      </w:r>
      <w:proofErr w:type="spellEnd"/>
      <w:r w:rsidRPr="00622B25">
        <w:rPr>
          <w:bCs/>
          <w:szCs w:val="28"/>
          <w:lang w:val="ru-RU"/>
        </w:rPr>
        <w:t xml:space="preserve"> </w:t>
      </w:r>
      <w:proofErr w:type="spellStart"/>
      <w:r w:rsidRPr="00622B25">
        <w:rPr>
          <w:bCs/>
          <w:szCs w:val="28"/>
          <w:lang w:val="ru-RU"/>
        </w:rPr>
        <w:t>екологічній</w:t>
      </w:r>
      <w:proofErr w:type="spellEnd"/>
      <w:r w:rsidRPr="00622B25">
        <w:rPr>
          <w:bCs/>
          <w:szCs w:val="28"/>
          <w:lang w:val="ru-RU"/>
        </w:rPr>
        <w:t xml:space="preserve"> </w:t>
      </w:r>
      <w:proofErr w:type="spellStart"/>
      <w:r w:rsidRPr="00622B25">
        <w:rPr>
          <w:bCs/>
          <w:szCs w:val="28"/>
          <w:lang w:val="ru-RU"/>
        </w:rPr>
        <w:t>платформі</w:t>
      </w:r>
      <w:proofErr w:type="spellEnd"/>
      <w:r w:rsidRPr="00622B25">
        <w:rPr>
          <w:bCs/>
          <w:szCs w:val="28"/>
          <w:lang w:val="ru-RU"/>
        </w:rPr>
        <w:t xml:space="preserve"> «</w:t>
      </w:r>
      <w:proofErr w:type="spellStart"/>
      <w:r w:rsidRPr="00622B25">
        <w:rPr>
          <w:bCs/>
          <w:szCs w:val="28"/>
          <w:lang w:val="ru-RU"/>
        </w:rPr>
        <w:t>ЕкоСистема</w:t>
      </w:r>
      <w:proofErr w:type="spellEnd"/>
      <w:r w:rsidRPr="00622B25">
        <w:rPr>
          <w:bCs/>
          <w:szCs w:val="28"/>
          <w:lang w:val="ru-RU"/>
        </w:rPr>
        <w:t xml:space="preserve">», до </w:t>
      </w:r>
      <w:proofErr w:type="spellStart"/>
      <w:r w:rsidRPr="00622B25">
        <w:rPr>
          <w:bCs/>
          <w:szCs w:val="28"/>
          <w:lang w:val="ru-RU"/>
        </w:rPr>
        <w:t>врегулювання</w:t>
      </w:r>
      <w:proofErr w:type="spellEnd"/>
      <w:r w:rsidRPr="00622B25">
        <w:rPr>
          <w:bCs/>
          <w:szCs w:val="28"/>
          <w:lang w:val="ru-RU"/>
        </w:rPr>
        <w:t xml:space="preserve"> </w:t>
      </w:r>
      <w:proofErr w:type="spellStart"/>
      <w:r w:rsidRPr="00622B25">
        <w:rPr>
          <w:bCs/>
          <w:szCs w:val="28"/>
          <w:lang w:val="ru-RU"/>
        </w:rPr>
        <w:t>діючих</w:t>
      </w:r>
      <w:proofErr w:type="spellEnd"/>
      <w:r w:rsidRPr="00622B25">
        <w:rPr>
          <w:bCs/>
          <w:szCs w:val="28"/>
          <w:lang w:val="ru-RU"/>
        </w:rPr>
        <w:t xml:space="preserve"> процедур на </w:t>
      </w:r>
      <w:proofErr w:type="spellStart"/>
      <w:r w:rsidRPr="00622B25">
        <w:rPr>
          <w:bCs/>
          <w:szCs w:val="28"/>
          <w:lang w:val="ru-RU"/>
        </w:rPr>
        <w:t>рівні</w:t>
      </w:r>
      <w:proofErr w:type="spellEnd"/>
      <w:r w:rsidRPr="00622B25">
        <w:rPr>
          <w:bCs/>
          <w:szCs w:val="28"/>
          <w:lang w:val="ru-RU"/>
        </w:rPr>
        <w:t xml:space="preserve"> закону, а </w:t>
      </w:r>
      <w:proofErr w:type="spellStart"/>
      <w:r w:rsidRPr="00622B25">
        <w:rPr>
          <w:bCs/>
          <w:szCs w:val="28"/>
          <w:lang w:val="ru-RU"/>
        </w:rPr>
        <w:t>саме</w:t>
      </w:r>
      <w:proofErr w:type="spellEnd"/>
      <w:r w:rsidRPr="00622B25">
        <w:rPr>
          <w:bCs/>
          <w:szCs w:val="28"/>
          <w:lang w:val="ru-RU"/>
        </w:rPr>
        <w:t>:</w:t>
      </w:r>
    </w:p>
    <w:p w14:paraId="1FBD6289" w14:textId="77777777" w:rsidR="00622B25" w:rsidRPr="00622B25" w:rsidRDefault="00622B25" w:rsidP="00622B25">
      <w:pPr>
        <w:widowControl w:val="0"/>
        <w:ind w:right="102" w:firstLine="708"/>
        <w:jc w:val="both"/>
        <w:rPr>
          <w:bCs/>
          <w:szCs w:val="28"/>
          <w:lang w:val="ru-RU"/>
        </w:rPr>
      </w:pPr>
      <w:proofErr w:type="spellStart"/>
      <w:r w:rsidRPr="00622B25">
        <w:rPr>
          <w:bCs/>
          <w:szCs w:val="28"/>
          <w:lang w:val="ru-RU"/>
        </w:rPr>
        <w:lastRenderedPageBreak/>
        <w:t>спеціальний</w:t>
      </w:r>
      <w:proofErr w:type="spellEnd"/>
      <w:r w:rsidRPr="00622B25">
        <w:rPr>
          <w:bCs/>
          <w:szCs w:val="28"/>
          <w:lang w:val="ru-RU"/>
        </w:rPr>
        <w:t xml:space="preserve"> </w:t>
      </w:r>
      <w:proofErr w:type="spellStart"/>
      <w:r w:rsidRPr="00622B25">
        <w:rPr>
          <w:bCs/>
          <w:szCs w:val="28"/>
          <w:lang w:val="ru-RU"/>
        </w:rPr>
        <w:t>дозвіл</w:t>
      </w:r>
      <w:proofErr w:type="spellEnd"/>
      <w:r w:rsidRPr="00622B25">
        <w:rPr>
          <w:bCs/>
          <w:szCs w:val="28"/>
          <w:lang w:val="ru-RU"/>
        </w:rPr>
        <w:t xml:space="preserve"> на </w:t>
      </w:r>
      <w:proofErr w:type="spellStart"/>
      <w:r w:rsidRPr="00622B25">
        <w:rPr>
          <w:bCs/>
          <w:szCs w:val="28"/>
          <w:lang w:val="ru-RU"/>
        </w:rPr>
        <w:t>використання</w:t>
      </w:r>
      <w:proofErr w:type="spellEnd"/>
      <w:r w:rsidRPr="00622B25">
        <w:rPr>
          <w:bCs/>
          <w:szCs w:val="28"/>
          <w:lang w:val="ru-RU"/>
        </w:rPr>
        <w:t xml:space="preserve"> </w:t>
      </w:r>
      <w:proofErr w:type="spellStart"/>
      <w:r w:rsidRPr="00622B25">
        <w:rPr>
          <w:bCs/>
          <w:szCs w:val="28"/>
          <w:lang w:val="ru-RU"/>
        </w:rPr>
        <w:t>лісових</w:t>
      </w:r>
      <w:proofErr w:type="spellEnd"/>
      <w:r w:rsidRPr="00622B25">
        <w:rPr>
          <w:bCs/>
          <w:szCs w:val="28"/>
          <w:lang w:val="ru-RU"/>
        </w:rPr>
        <w:t xml:space="preserve"> </w:t>
      </w:r>
      <w:proofErr w:type="spellStart"/>
      <w:r w:rsidRPr="00622B25">
        <w:rPr>
          <w:bCs/>
          <w:szCs w:val="28"/>
          <w:lang w:val="ru-RU"/>
        </w:rPr>
        <w:t>ресурсів</w:t>
      </w:r>
      <w:proofErr w:type="spellEnd"/>
      <w:r w:rsidRPr="00622B25">
        <w:rPr>
          <w:bCs/>
          <w:szCs w:val="28"/>
          <w:lang w:val="ru-RU"/>
        </w:rPr>
        <w:t xml:space="preserve"> (</w:t>
      </w:r>
      <w:proofErr w:type="spellStart"/>
      <w:r w:rsidRPr="00622B25">
        <w:rPr>
          <w:bCs/>
          <w:szCs w:val="28"/>
          <w:lang w:val="ru-RU"/>
        </w:rPr>
        <w:t>лісорубний</w:t>
      </w:r>
      <w:proofErr w:type="spellEnd"/>
      <w:r w:rsidRPr="00622B25">
        <w:rPr>
          <w:bCs/>
          <w:szCs w:val="28"/>
          <w:lang w:val="ru-RU"/>
        </w:rPr>
        <w:t xml:space="preserve"> квиток);</w:t>
      </w:r>
    </w:p>
    <w:p w14:paraId="3F79E91A" w14:textId="77777777" w:rsidR="00622B25" w:rsidRPr="00622B25" w:rsidRDefault="00622B25" w:rsidP="00622B25">
      <w:pPr>
        <w:widowControl w:val="0"/>
        <w:ind w:right="102" w:firstLine="708"/>
        <w:jc w:val="both"/>
        <w:rPr>
          <w:bCs/>
          <w:szCs w:val="28"/>
          <w:lang w:val="ru-RU"/>
        </w:rPr>
      </w:pPr>
      <w:proofErr w:type="spellStart"/>
      <w:r w:rsidRPr="00622B25">
        <w:rPr>
          <w:bCs/>
          <w:szCs w:val="28"/>
          <w:lang w:val="ru-RU"/>
        </w:rPr>
        <w:t>сертифікат</w:t>
      </w:r>
      <w:proofErr w:type="spellEnd"/>
      <w:r w:rsidRPr="00622B25">
        <w:rPr>
          <w:bCs/>
          <w:szCs w:val="28"/>
          <w:lang w:val="ru-RU"/>
        </w:rPr>
        <w:t xml:space="preserve"> про </w:t>
      </w:r>
      <w:proofErr w:type="spellStart"/>
      <w:r w:rsidRPr="00622B25">
        <w:rPr>
          <w:bCs/>
          <w:szCs w:val="28"/>
          <w:lang w:val="ru-RU"/>
        </w:rPr>
        <w:t>походження</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 xml:space="preserve"> та </w:t>
      </w:r>
      <w:proofErr w:type="spellStart"/>
      <w:r w:rsidRPr="00622B25">
        <w:rPr>
          <w:bCs/>
          <w:szCs w:val="28"/>
          <w:lang w:val="ru-RU"/>
        </w:rPr>
        <w:t>виготовлених</w:t>
      </w:r>
      <w:proofErr w:type="spellEnd"/>
      <w:r w:rsidRPr="00622B25">
        <w:rPr>
          <w:bCs/>
          <w:szCs w:val="28"/>
          <w:lang w:val="ru-RU"/>
        </w:rPr>
        <w:t xml:space="preserve"> з них </w:t>
      </w:r>
      <w:proofErr w:type="spellStart"/>
      <w:r w:rsidRPr="00622B25">
        <w:rPr>
          <w:bCs/>
          <w:szCs w:val="28"/>
          <w:lang w:val="ru-RU"/>
        </w:rPr>
        <w:t>пиломатеріалів</w:t>
      </w:r>
      <w:proofErr w:type="spellEnd"/>
      <w:r w:rsidRPr="00622B25">
        <w:rPr>
          <w:bCs/>
          <w:szCs w:val="28"/>
          <w:lang w:val="ru-RU"/>
        </w:rPr>
        <w:t>.</w:t>
      </w:r>
    </w:p>
    <w:p w14:paraId="42F0614A" w14:textId="77777777" w:rsidR="00622B25" w:rsidRDefault="00622B25" w:rsidP="00622B25">
      <w:pPr>
        <w:widowControl w:val="0"/>
        <w:ind w:right="102" w:firstLine="708"/>
        <w:jc w:val="both"/>
        <w:rPr>
          <w:bCs/>
          <w:szCs w:val="28"/>
          <w:lang w:val="ru-RU"/>
        </w:rPr>
      </w:pPr>
      <w:proofErr w:type="spellStart"/>
      <w:r w:rsidRPr="00622B25">
        <w:rPr>
          <w:bCs/>
          <w:szCs w:val="28"/>
          <w:lang w:val="ru-RU"/>
        </w:rPr>
        <w:t>Діюча</w:t>
      </w:r>
      <w:proofErr w:type="spellEnd"/>
      <w:r w:rsidRPr="00622B25">
        <w:rPr>
          <w:bCs/>
          <w:szCs w:val="28"/>
          <w:lang w:val="ru-RU"/>
        </w:rPr>
        <w:t xml:space="preserve"> процедура </w:t>
      </w:r>
      <w:proofErr w:type="spellStart"/>
      <w:r w:rsidRPr="00622B25">
        <w:rPr>
          <w:bCs/>
          <w:szCs w:val="28"/>
          <w:lang w:val="ru-RU"/>
        </w:rPr>
        <w:t>видачі</w:t>
      </w:r>
      <w:proofErr w:type="spellEnd"/>
      <w:r w:rsidRPr="00622B25">
        <w:rPr>
          <w:bCs/>
          <w:szCs w:val="28"/>
          <w:lang w:val="ru-RU"/>
        </w:rPr>
        <w:t xml:space="preserve"> </w:t>
      </w:r>
      <w:proofErr w:type="spellStart"/>
      <w:r w:rsidRPr="00622B25">
        <w:rPr>
          <w:bCs/>
          <w:szCs w:val="28"/>
          <w:lang w:val="ru-RU"/>
        </w:rPr>
        <w:t>лісорубних</w:t>
      </w:r>
      <w:proofErr w:type="spellEnd"/>
      <w:r w:rsidRPr="00622B25">
        <w:rPr>
          <w:bCs/>
          <w:szCs w:val="28"/>
          <w:lang w:val="ru-RU"/>
        </w:rPr>
        <w:t xml:space="preserve"> </w:t>
      </w:r>
      <w:proofErr w:type="spellStart"/>
      <w:r w:rsidRPr="00622B25">
        <w:rPr>
          <w:bCs/>
          <w:szCs w:val="28"/>
          <w:lang w:val="ru-RU"/>
        </w:rPr>
        <w:t>квитків</w:t>
      </w:r>
      <w:proofErr w:type="spellEnd"/>
      <w:r w:rsidRPr="00622B25">
        <w:rPr>
          <w:bCs/>
          <w:szCs w:val="28"/>
          <w:lang w:val="ru-RU"/>
        </w:rPr>
        <w:t xml:space="preserve"> та </w:t>
      </w:r>
      <w:proofErr w:type="spellStart"/>
      <w:r w:rsidRPr="00622B25">
        <w:rPr>
          <w:bCs/>
          <w:szCs w:val="28"/>
          <w:lang w:val="ru-RU"/>
        </w:rPr>
        <w:t>сертифікатів</w:t>
      </w:r>
      <w:proofErr w:type="spellEnd"/>
      <w:r w:rsidRPr="00622B25">
        <w:rPr>
          <w:bCs/>
          <w:szCs w:val="28"/>
          <w:lang w:val="ru-RU"/>
        </w:rPr>
        <w:t xml:space="preserve"> про </w:t>
      </w:r>
      <w:proofErr w:type="spellStart"/>
      <w:r w:rsidRPr="00622B25">
        <w:rPr>
          <w:bCs/>
          <w:szCs w:val="28"/>
          <w:lang w:val="ru-RU"/>
        </w:rPr>
        <w:t>походження</w:t>
      </w:r>
      <w:proofErr w:type="spellEnd"/>
      <w:r w:rsidRPr="00622B25">
        <w:rPr>
          <w:bCs/>
          <w:szCs w:val="28"/>
          <w:lang w:val="ru-RU"/>
        </w:rPr>
        <w:t xml:space="preserve"> </w:t>
      </w:r>
      <w:proofErr w:type="spellStart"/>
      <w:r w:rsidRPr="00622B25">
        <w:rPr>
          <w:bCs/>
          <w:szCs w:val="28"/>
          <w:lang w:val="ru-RU"/>
        </w:rPr>
        <w:t>лісоматеріалів</w:t>
      </w:r>
      <w:proofErr w:type="spellEnd"/>
      <w:r w:rsidRPr="00622B25">
        <w:rPr>
          <w:bCs/>
          <w:szCs w:val="28"/>
          <w:lang w:val="ru-RU"/>
        </w:rPr>
        <w:t xml:space="preserve"> </w:t>
      </w:r>
      <w:proofErr w:type="spellStart"/>
      <w:r w:rsidRPr="00622B25">
        <w:rPr>
          <w:bCs/>
          <w:szCs w:val="28"/>
          <w:lang w:val="ru-RU"/>
        </w:rPr>
        <w:t>запроваджує</w:t>
      </w:r>
      <w:proofErr w:type="spellEnd"/>
      <w:r w:rsidRPr="00622B25">
        <w:rPr>
          <w:bCs/>
          <w:szCs w:val="28"/>
          <w:lang w:val="ru-RU"/>
        </w:rPr>
        <w:t xml:space="preserve"> </w:t>
      </w:r>
      <w:proofErr w:type="spellStart"/>
      <w:r w:rsidRPr="00622B25">
        <w:rPr>
          <w:bCs/>
          <w:szCs w:val="28"/>
          <w:lang w:val="ru-RU"/>
        </w:rPr>
        <w:t>виключно</w:t>
      </w:r>
      <w:proofErr w:type="spellEnd"/>
      <w:r w:rsidRPr="00622B25">
        <w:rPr>
          <w:bCs/>
          <w:szCs w:val="28"/>
          <w:lang w:val="ru-RU"/>
        </w:rPr>
        <w:t xml:space="preserve"> </w:t>
      </w:r>
      <w:proofErr w:type="spellStart"/>
      <w:r w:rsidRPr="00622B25">
        <w:rPr>
          <w:bCs/>
          <w:szCs w:val="28"/>
          <w:lang w:val="ru-RU"/>
        </w:rPr>
        <w:t>електронну</w:t>
      </w:r>
      <w:proofErr w:type="spellEnd"/>
      <w:r w:rsidRPr="00622B25">
        <w:rPr>
          <w:bCs/>
          <w:szCs w:val="28"/>
          <w:lang w:val="ru-RU"/>
        </w:rPr>
        <w:t xml:space="preserve"> форму </w:t>
      </w:r>
      <w:proofErr w:type="spellStart"/>
      <w:r w:rsidRPr="00622B25">
        <w:rPr>
          <w:bCs/>
          <w:szCs w:val="28"/>
          <w:lang w:val="ru-RU"/>
        </w:rPr>
        <w:t>подання</w:t>
      </w:r>
      <w:proofErr w:type="spellEnd"/>
      <w:r w:rsidRPr="00622B25">
        <w:rPr>
          <w:bCs/>
          <w:szCs w:val="28"/>
          <w:lang w:val="ru-RU"/>
        </w:rPr>
        <w:t xml:space="preserve"> заявки.</w:t>
      </w:r>
    </w:p>
    <w:p w14:paraId="6ABF4D82" w14:textId="77777777" w:rsidR="006A6938" w:rsidRDefault="006A6938" w:rsidP="00622B25">
      <w:pPr>
        <w:widowControl w:val="0"/>
        <w:ind w:right="102" w:firstLine="708"/>
        <w:jc w:val="both"/>
        <w:rPr>
          <w:bCs/>
          <w:szCs w:val="28"/>
          <w:lang w:val="ru-RU"/>
        </w:rPr>
      </w:pPr>
    </w:p>
    <w:p w14:paraId="1EE7B331" w14:textId="01BB5E44" w:rsidR="006A6938" w:rsidRPr="00104164" w:rsidRDefault="006A6938" w:rsidP="006A6938">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8B2B96">
        <w:rPr>
          <w:b/>
          <w:sz w:val="36"/>
          <w:szCs w:val="36"/>
        </w:rPr>
        <w:t>постанови КМУ «</w:t>
      </w:r>
      <w:r w:rsidRPr="006A6938">
        <w:rPr>
          <w:b/>
          <w:sz w:val="36"/>
          <w:szCs w:val="36"/>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8B2B96">
        <w:rPr>
          <w:b/>
          <w:sz w:val="36"/>
          <w:szCs w:val="36"/>
        </w:rPr>
        <w:t>»</w:t>
      </w:r>
      <w:r w:rsidRPr="006A693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1468/1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Держлікслужба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3C071C26" w14:textId="444FB5D8" w:rsidR="008B2B96" w:rsidRDefault="006A6938" w:rsidP="008B2B9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6A6938">
        <w:rPr>
          <w:bCs/>
          <w:szCs w:val="28"/>
        </w:rPr>
        <w:t>приведення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 у відповідність до вимог Закону України від 02.03.2015 року №222-VIII «Про ліцензування видів господарської діяльності» зі змінами внесеними Законом України від 10 жовтня 2024 року № 4017-ІХ «Про внесення змін до деяких законодавчих актів України у зв’язку з прийняттям Закону України "Про адміністративну процедуру"</w:t>
      </w:r>
      <w:r>
        <w:rPr>
          <w:bCs/>
          <w:szCs w:val="28"/>
        </w:rPr>
        <w:t>.</w:t>
      </w:r>
    </w:p>
    <w:p w14:paraId="366E047C" w14:textId="1468E61A" w:rsidR="006A6938" w:rsidRDefault="003E4A37" w:rsidP="008B2B96">
      <w:pPr>
        <w:widowControl w:val="0"/>
        <w:ind w:right="102" w:firstLine="708"/>
        <w:jc w:val="both"/>
        <w:rPr>
          <w:bCs/>
          <w:szCs w:val="28"/>
        </w:rPr>
      </w:pPr>
      <w:proofErr w:type="spellStart"/>
      <w:r w:rsidRPr="003E4A37">
        <w:rPr>
          <w:bCs/>
          <w:szCs w:val="28"/>
        </w:rPr>
        <w:t>Проєктом</w:t>
      </w:r>
      <w:proofErr w:type="spellEnd"/>
      <w:r w:rsidRPr="003E4A37">
        <w:rPr>
          <w:bCs/>
          <w:szCs w:val="28"/>
        </w:rPr>
        <w:t xml:space="preserve"> постанови передбачено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 в частині процедури, строків розгляду заяв на отримання/припинення дії ліцензій та повідомлень про зміни даних, які подають суб’єкти господарювання до органу ліцензування для отримання ліцензій, приведення у відповідність до законодавства їх форми та змісту.</w:t>
      </w:r>
    </w:p>
    <w:p w14:paraId="72FF71A8" w14:textId="77777777" w:rsidR="009F2F9D" w:rsidRDefault="009F2F9D" w:rsidP="008B2B96">
      <w:pPr>
        <w:widowControl w:val="0"/>
        <w:ind w:right="102" w:firstLine="708"/>
        <w:jc w:val="both"/>
        <w:rPr>
          <w:bCs/>
          <w:szCs w:val="28"/>
        </w:rPr>
      </w:pPr>
    </w:p>
    <w:p w14:paraId="7D795489" w14:textId="700A23A7" w:rsidR="009F2F9D" w:rsidRPr="00104164" w:rsidRDefault="009F2F9D" w:rsidP="009F2F9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8B2B96">
        <w:rPr>
          <w:b/>
          <w:sz w:val="36"/>
          <w:szCs w:val="36"/>
        </w:rPr>
        <w:t>постанови КМУ «</w:t>
      </w:r>
      <w:r w:rsidRPr="009F2F9D">
        <w:rPr>
          <w:b/>
          <w:sz w:val="36"/>
          <w:szCs w:val="36"/>
        </w:rPr>
        <w:t>Про затвердження Положення про Єдину державну електронну базу з питань освіти, порядок її ведення</w:t>
      </w:r>
      <w:r w:rsidRPr="008B2B96">
        <w:rPr>
          <w:b/>
          <w:sz w:val="36"/>
          <w:szCs w:val="36"/>
        </w:rPr>
        <w:t>»</w:t>
      </w:r>
      <w:r w:rsidRPr="006A693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2936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5190ADB3" w14:textId="5006C357" w:rsidR="009F2F9D" w:rsidRDefault="009F2F9D" w:rsidP="009F2F9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9F2F9D">
        <w:rPr>
          <w:bCs/>
          <w:szCs w:val="28"/>
        </w:rPr>
        <w:t>забезпечення фізичних та юридичних осіб інформацією в галузі освіти.</w:t>
      </w:r>
    </w:p>
    <w:p w14:paraId="1BC275FC" w14:textId="391BC5DD" w:rsidR="009F2F9D" w:rsidRDefault="009F2F9D" w:rsidP="009F2F9D">
      <w:pPr>
        <w:widowControl w:val="0"/>
        <w:ind w:right="102" w:firstLine="708"/>
        <w:jc w:val="both"/>
        <w:rPr>
          <w:bCs/>
          <w:szCs w:val="28"/>
        </w:rPr>
      </w:pPr>
      <w:r w:rsidRPr="009F2F9D">
        <w:rPr>
          <w:bCs/>
          <w:szCs w:val="28"/>
        </w:rPr>
        <w:t xml:space="preserve">Пунктом 2 частини першої Закону України «Про внесення змін до деяких законів України щодо функціонування інтегрованих інформаційних систем у сфері освіти» </w:t>
      </w:r>
      <w:proofErr w:type="spellStart"/>
      <w:r w:rsidRPr="009F2F9D">
        <w:rPr>
          <w:bCs/>
          <w:szCs w:val="28"/>
        </w:rPr>
        <w:t>внесено</w:t>
      </w:r>
      <w:proofErr w:type="spellEnd"/>
      <w:r w:rsidRPr="009F2F9D">
        <w:rPr>
          <w:bCs/>
          <w:szCs w:val="28"/>
        </w:rPr>
        <w:t xml:space="preserve"> зміни до статті 74 Закону України «Про освіту» у частині законодавчого врегулювання функціонування Єдиної державної електронної бази з питань освіти. Зокрема, обов’язки щодо затвердження положення про Єдину державну електронну базу з питань освіти та порядку її ведення, а також адміністратора Єдиної державної електронної бази з питань освіти покладено на Кабінет Міністрів України. Наразі функціонування Єдиної державної електронної бази з питань освіти нормативно врегульовано наказом Міністерства освіти і науки </w:t>
      </w:r>
      <w:r w:rsidRPr="009F2F9D">
        <w:rPr>
          <w:bCs/>
          <w:szCs w:val="28"/>
        </w:rPr>
        <w:lastRenderedPageBreak/>
        <w:t>України від 08.06.2018 № 620 «Про затвердження Положення про Єдину державну електронну базу з питань освіти», зареєстрованим в Міністерстві юстиції України 05 жовтня 2018 р. за № 1132/32584, (зі змінами). Відтак, подальше функціонування Єдиної державної електронної бази з питань освіти потребує нормативного врегулювання шляхом прийняття відповідного рішення Кабінету Міністрів України.</w:t>
      </w:r>
    </w:p>
    <w:p w14:paraId="5519B2C8" w14:textId="77777777" w:rsidR="00B51256" w:rsidRDefault="00B51256" w:rsidP="009F2F9D">
      <w:pPr>
        <w:widowControl w:val="0"/>
        <w:ind w:right="102" w:firstLine="708"/>
        <w:jc w:val="both"/>
        <w:rPr>
          <w:bCs/>
          <w:szCs w:val="28"/>
        </w:rPr>
      </w:pPr>
    </w:p>
    <w:p w14:paraId="054DCBE2" w14:textId="6A39395B" w:rsidR="00B51256" w:rsidRPr="00104164" w:rsidRDefault="00B51256" w:rsidP="00B51256">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8B2B96">
        <w:rPr>
          <w:b/>
          <w:sz w:val="36"/>
          <w:szCs w:val="36"/>
        </w:rPr>
        <w:t>постанови КМУ «</w:t>
      </w:r>
      <w:r w:rsidRPr="00B51256">
        <w:rPr>
          <w:b/>
          <w:sz w:val="36"/>
          <w:szCs w:val="36"/>
        </w:rPr>
        <w:t>Про внесення змін до деяких постанов Кабінету Міністрів України у зв’язку з прийняттям Закону України “Про внесення змін до деяких законодавчих актів України у зв’язку з прийняттям Закону України “Про адміністративну процедуру”</w:t>
      </w:r>
      <w:r w:rsidRPr="008B2B96">
        <w:rPr>
          <w:b/>
          <w:sz w:val="36"/>
          <w:szCs w:val="36"/>
        </w:rPr>
        <w:t>»</w:t>
      </w:r>
      <w:r w:rsidRPr="006A693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2973</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w:t>
      </w:r>
      <w:r>
        <w:rPr>
          <w:b/>
          <w:sz w:val="36"/>
          <w:szCs w:val="36"/>
        </w:rPr>
        <w:t>рибагентство</w:t>
      </w:r>
      <w:proofErr w:type="spellEnd"/>
      <w:r w:rsidRPr="00AE6257">
        <w:rPr>
          <w:b/>
          <w:sz w:val="36"/>
          <w:szCs w:val="36"/>
        </w:rPr>
        <w:t>.</w:t>
      </w:r>
    </w:p>
    <w:p w14:paraId="3404ECA4" w14:textId="131A4899" w:rsidR="00B51256" w:rsidRPr="00B51256" w:rsidRDefault="00B51256" w:rsidP="00B5125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п</w:t>
      </w:r>
      <w:r w:rsidRPr="00B51256">
        <w:rPr>
          <w:bCs/>
          <w:szCs w:val="28"/>
        </w:rPr>
        <w:t>риведення положень деяких постанов Кабінету Міністрів України в галузі рибного господарства у відповідність до Закону України «Про внесення змін до деяких законодавчих актів України у зв’язку з прийняттям Закону України “Про адміністративну процедуру”», а також удосконалення порядку здійснення спеціального використання водних біоресурсів.</w:t>
      </w:r>
    </w:p>
    <w:p w14:paraId="36B83CB8" w14:textId="77777777" w:rsidR="00B51256" w:rsidRPr="00B51256" w:rsidRDefault="00B51256" w:rsidP="00B51256">
      <w:pPr>
        <w:widowControl w:val="0"/>
        <w:ind w:right="102" w:firstLine="708"/>
        <w:jc w:val="both"/>
        <w:rPr>
          <w:bCs/>
          <w:szCs w:val="28"/>
        </w:rPr>
      </w:pPr>
      <w:r w:rsidRPr="00B51256">
        <w:rPr>
          <w:bCs/>
          <w:szCs w:val="28"/>
        </w:rPr>
        <w:t>Проектом постанови пропонується:</w:t>
      </w:r>
    </w:p>
    <w:p w14:paraId="54FE280C" w14:textId="77777777" w:rsidR="00B51256" w:rsidRPr="00B51256" w:rsidRDefault="00B51256" w:rsidP="00B51256">
      <w:pPr>
        <w:pStyle w:val="ad"/>
        <w:widowControl w:val="0"/>
        <w:numPr>
          <w:ilvl w:val="0"/>
          <w:numId w:val="55"/>
        </w:numPr>
        <w:ind w:right="102"/>
        <w:jc w:val="both"/>
        <w:rPr>
          <w:bCs/>
          <w:szCs w:val="28"/>
        </w:rPr>
      </w:pPr>
      <w:r w:rsidRPr="00B51256">
        <w:rPr>
          <w:bCs/>
          <w:szCs w:val="28"/>
        </w:rPr>
        <w:t>привести положення деяких постанов Кабінету Міністрів України в галузі рибного господарства у відповідність до Закону;</w:t>
      </w:r>
    </w:p>
    <w:p w14:paraId="35533FF5" w14:textId="77777777" w:rsidR="00B51256" w:rsidRPr="00B51256" w:rsidRDefault="00B51256" w:rsidP="00B51256">
      <w:pPr>
        <w:pStyle w:val="ad"/>
        <w:widowControl w:val="0"/>
        <w:numPr>
          <w:ilvl w:val="0"/>
          <w:numId w:val="55"/>
        </w:numPr>
        <w:ind w:right="102"/>
        <w:jc w:val="both"/>
        <w:rPr>
          <w:bCs/>
          <w:szCs w:val="28"/>
        </w:rPr>
      </w:pPr>
      <w:r w:rsidRPr="00B51256">
        <w:rPr>
          <w:bCs/>
          <w:szCs w:val="28"/>
        </w:rPr>
        <w:t>визначити розміри плати за спеціальне використання медуз (</w:t>
      </w:r>
      <w:proofErr w:type="spellStart"/>
      <w:r w:rsidRPr="00B51256">
        <w:rPr>
          <w:bCs/>
          <w:szCs w:val="28"/>
        </w:rPr>
        <w:t>корнерот</w:t>
      </w:r>
      <w:proofErr w:type="spellEnd"/>
      <w:r w:rsidRPr="00B51256">
        <w:rPr>
          <w:bCs/>
          <w:szCs w:val="28"/>
        </w:rPr>
        <w:t xml:space="preserve">, </w:t>
      </w:r>
      <w:proofErr w:type="spellStart"/>
      <w:r w:rsidRPr="00B51256">
        <w:rPr>
          <w:bCs/>
          <w:szCs w:val="28"/>
        </w:rPr>
        <w:t>аурелія</w:t>
      </w:r>
      <w:proofErr w:type="spellEnd"/>
      <w:r w:rsidRPr="00B51256">
        <w:rPr>
          <w:bCs/>
          <w:szCs w:val="28"/>
        </w:rPr>
        <w:t xml:space="preserve">), тріски атлантичної, морського окуня, </w:t>
      </w:r>
      <w:proofErr w:type="spellStart"/>
      <w:r w:rsidRPr="00B51256">
        <w:rPr>
          <w:bCs/>
          <w:szCs w:val="28"/>
        </w:rPr>
        <w:t>жовтохвостої</w:t>
      </w:r>
      <w:proofErr w:type="spellEnd"/>
      <w:r w:rsidRPr="00B51256">
        <w:rPr>
          <w:bCs/>
          <w:szCs w:val="28"/>
        </w:rPr>
        <w:t xml:space="preserve"> </w:t>
      </w:r>
      <w:proofErr w:type="spellStart"/>
      <w:r w:rsidRPr="00B51256">
        <w:rPr>
          <w:bCs/>
          <w:szCs w:val="28"/>
        </w:rPr>
        <w:t>лиманди</w:t>
      </w:r>
      <w:proofErr w:type="spellEnd"/>
      <w:r w:rsidRPr="00B51256">
        <w:rPr>
          <w:bCs/>
          <w:szCs w:val="28"/>
        </w:rPr>
        <w:t xml:space="preserve">, атлантичної довгої камбали, скатів (зірчатий скат), білого американського морського миня, північного </w:t>
      </w:r>
      <w:proofErr w:type="spellStart"/>
      <w:r w:rsidRPr="00B51256">
        <w:rPr>
          <w:bCs/>
          <w:szCs w:val="28"/>
        </w:rPr>
        <w:t>короткоперого</w:t>
      </w:r>
      <w:proofErr w:type="spellEnd"/>
      <w:r w:rsidRPr="00B51256">
        <w:rPr>
          <w:bCs/>
          <w:szCs w:val="28"/>
        </w:rPr>
        <w:t xml:space="preserve"> кальмара (</w:t>
      </w:r>
      <w:proofErr w:type="spellStart"/>
      <w:r w:rsidRPr="00B51256">
        <w:rPr>
          <w:bCs/>
          <w:szCs w:val="28"/>
        </w:rPr>
        <w:t>іллекс</w:t>
      </w:r>
      <w:proofErr w:type="spellEnd"/>
      <w:r w:rsidRPr="00B51256">
        <w:rPr>
          <w:bCs/>
          <w:szCs w:val="28"/>
        </w:rPr>
        <w:t>);</w:t>
      </w:r>
    </w:p>
    <w:p w14:paraId="55C96D8C" w14:textId="77777777" w:rsidR="00B51256" w:rsidRPr="00B51256" w:rsidRDefault="00B51256" w:rsidP="00B51256">
      <w:pPr>
        <w:pStyle w:val="ad"/>
        <w:widowControl w:val="0"/>
        <w:numPr>
          <w:ilvl w:val="0"/>
          <w:numId w:val="55"/>
        </w:numPr>
        <w:ind w:right="102"/>
        <w:jc w:val="both"/>
        <w:rPr>
          <w:bCs/>
          <w:szCs w:val="28"/>
        </w:rPr>
      </w:pPr>
      <w:r w:rsidRPr="00B51256">
        <w:rPr>
          <w:bCs/>
          <w:szCs w:val="28"/>
        </w:rPr>
        <w:t>врегулювати питання розрахунку кількості проектів договорів та встановлення більш гнучкого коефіцієнта розрахункової кількості проектів договорів;</w:t>
      </w:r>
    </w:p>
    <w:p w14:paraId="2B7C8201" w14:textId="77777777" w:rsidR="00B51256" w:rsidRPr="00B51256" w:rsidRDefault="00B51256" w:rsidP="00B51256">
      <w:pPr>
        <w:pStyle w:val="ad"/>
        <w:widowControl w:val="0"/>
        <w:numPr>
          <w:ilvl w:val="0"/>
          <w:numId w:val="55"/>
        </w:numPr>
        <w:ind w:right="102"/>
        <w:jc w:val="both"/>
        <w:rPr>
          <w:bCs/>
          <w:szCs w:val="28"/>
        </w:rPr>
      </w:pPr>
      <w:r w:rsidRPr="00B51256">
        <w:rPr>
          <w:bCs/>
          <w:szCs w:val="28"/>
        </w:rPr>
        <w:t xml:space="preserve">врегулювати питання застосування </w:t>
      </w:r>
      <w:proofErr w:type="spellStart"/>
      <w:r w:rsidRPr="00B51256">
        <w:rPr>
          <w:bCs/>
          <w:szCs w:val="28"/>
        </w:rPr>
        <w:t>закидного</w:t>
      </w:r>
      <w:proofErr w:type="spellEnd"/>
      <w:r w:rsidRPr="00B51256">
        <w:rPr>
          <w:bCs/>
          <w:szCs w:val="28"/>
        </w:rPr>
        <w:t xml:space="preserve"> </w:t>
      </w:r>
      <w:proofErr w:type="spellStart"/>
      <w:r w:rsidRPr="00B51256">
        <w:rPr>
          <w:bCs/>
          <w:szCs w:val="28"/>
        </w:rPr>
        <w:t>невода</w:t>
      </w:r>
      <w:proofErr w:type="spellEnd"/>
      <w:r w:rsidRPr="00B51256">
        <w:rPr>
          <w:bCs/>
          <w:szCs w:val="28"/>
        </w:rPr>
        <w:t xml:space="preserve"> (волока) в рибогосподарських водних об'єктах;</w:t>
      </w:r>
    </w:p>
    <w:p w14:paraId="62943AA6" w14:textId="77777777" w:rsidR="00B51256" w:rsidRPr="00B51256" w:rsidRDefault="00B51256" w:rsidP="00B51256">
      <w:pPr>
        <w:pStyle w:val="ad"/>
        <w:widowControl w:val="0"/>
        <w:numPr>
          <w:ilvl w:val="0"/>
          <w:numId w:val="55"/>
        </w:numPr>
        <w:ind w:right="102"/>
        <w:jc w:val="both"/>
        <w:rPr>
          <w:bCs/>
          <w:szCs w:val="28"/>
        </w:rPr>
      </w:pPr>
      <w:r w:rsidRPr="00B51256">
        <w:rPr>
          <w:bCs/>
          <w:szCs w:val="28"/>
        </w:rPr>
        <w:t>удосконалити питання розроблення науково – біологічних обґрунтувань та здійснення дослідного вилову;</w:t>
      </w:r>
    </w:p>
    <w:p w14:paraId="6B9AEDC9" w14:textId="77777777" w:rsidR="00B51256" w:rsidRPr="00B51256" w:rsidRDefault="00B51256" w:rsidP="00B51256">
      <w:pPr>
        <w:pStyle w:val="ad"/>
        <w:widowControl w:val="0"/>
        <w:numPr>
          <w:ilvl w:val="0"/>
          <w:numId w:val="55"/>
        </w:numPr>
        <w:ind w:right="102"/>
        <w:jc w:val="both"/>
        <w:rPr>
          <w:bCs/>
          <w:szCs w:val="28"/>
        </w:rPr>
      </w:pPr>
      <w:r w:rsidRPr="00B51256">
        <w:rPr>
          <w:bCs/>
          <w:szCs w:val="28"/>
        </w:rPr>
        <w:t>врегулювати питання використання бирок після закінчення строку права на їх використання.</w:t>
      </w:r>
    </w:p>
    <w:p w14:paraId="6E2E71C3" w14:textId="3BF72AB1" w:rsidR="00B51256" w:rsidRDefault="00B51256" w:rsidP="00B51256">
      <w:pPr>
        <w:widowControl w:val="0"/>
        <w:ind w:right="102" w:firstLine="708"/>
        <w:jc w:val="both"/>
        <w:rPr>
          <w:bCs/>
          <w:szCs w:val="28"/>
        </w:rPr>
      </w:pPr>
    </w:p>
    <w:p w14:paraId="4C3101D2" w14:textId="1EF42CAB" w:rsidR="002D3869" w:rsidRPr="00104164" w:rsidRDefault="002D3869" w:rsidP="002D3869">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2D3869">
        <w:rPr>
          <w:b/>
          <w:sz w:val="36"/>
          <w:szCs w:val="36"/>
        </w:rPr>
        <w:t xml:space="preserve">ЗУ </w:t>
      </w:r>
      <w:r w:rsidRPr="002D3869">
        <w:rPr>
          <w:b/>
          <w:sz w:val="36"/>
          <w:szCs w:val="36"/>
        </w:rPr>
        <w:t>«</w:t>
      </w:r>
      <w:r w:rsidRPr="002D3869">
        <w:rPr>
          <w:b/>
          <w:sz w:val="36"/>
          <w:szCs w:val="36"/>
        </w:rPr>
        <w:t>Про внесення змін до Закону України «Про оренду державного та комунального майна»</w:t>
      </w:r>
      <w:r w:rsidRPr="006A693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w:t>
      </w:r>
      <w:r>
        <w:rPr>
          <w:b/>
          <w:sz w:val="36"/>
          <w:szCs w:val="36"/>
        </w:rPr>
        <w:t>7</w:t>
      </w:r>
      <w:r>
        <w:rPr>
          <w:b/>
          <w:sz w:val="36"/>
          <w:szCs w:val="36"/>
        </w:rPr>
        <w:t>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ФДМУ</w:t>
      </w:r>
      <w:r w:rsidRPr="00AE6257">
        <w:rPr>
          <w:b/>
          <w:sz w:val="36"/>
          <w:szCs w:val="36"/>
        </w:rPr>
        <w:t>.</w:t>
      </w:r>
    </w:p>
    <w:p w14:paraId="067FF44C" w14:textId="3EAF4D28" w:rsidR="002D3869" w:rsidRDefault="002D3869" w:rsidP="002D3869">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F212FC" w:rsidRPr="00F212FC">
        <w:rPr>
          <w:bCs/>
          <w:szCs w:val="28"/>
        </w:rPr>
        <w:t>унормуванн</w:t>
      </w:r>
      <w:r w:rsidR="00F212FC">
        <w:rPr>
          <w:bCs/>
          <w:szCs w:val="28"/>
        </w:rPr>
        <w:t>я</w:t>
      </w:r>
      <w:r w:rsidR="00F212FC" w:rsidRPr="00F212FC">
        <w:rPr>
          <w:bCs/>
          <w:szCs w:val="28"/>
        </w:rPr>
        <w:t xml:space="preserve"> проблемних питань з передачею державного та/або комунального майна в оренду без проведення аукціону з метою надання майна для тимчасового проживання внутрішньо переміщених осіб.</w:t>
      </w:r>
    </w:p>
    <w:p w14:paraId="38BFAE21" w14:textId="77777777" w:rsidR="00F212FC" w:rsidRDefault="00F212FC" w:rsidP="002D3869">
      <w:pPr>
        <w:widowControl w:val="0"/>
        <w:ind w:right="102" w:firstLine="708"/>
        <w:jc w:val="both"/>
        <w:rPr>
          <w:bCs/>
          <w:szCs w:val="28"/>
        </w:rPr>
      </w:pPr>
      <w:proofErr w:type="spellStart"/>
      <w:r w:rsidRPr="00F212FC">
        <w:rPr>
          <w:bCs/>
          <w:szCs w:val="28"/>
        </w:rPr>
        <w:t>Проєктом</w:t>
      </w:r>
      <w:proofErr w:type="spellEnd"/>
      <w:r w:rsidRPr="00F212FC">
        <w:rPr>
          <w:bCs/>
          <w:szCs w:val="28"/>
        </w:rPr>
        <w:t xml:space="preserve"> Закону пропонується змінити редакцію абзацу дев’ятнадцятого частини другої статті 15, який було </w:t>
      </w:r>
      <w:proofErr w:type="spellStart"/>
      <w:r w:rsidRPr="00F212FC">
        <w:rPr>
          <w:bCs/>
          <w:szCs w:val="28"/>
        </w:rPr>
        <w:t>внесено</w:t>
      </w:r>
      <w:proofErr w:type="spellEnd"/>
      <w:r w:rsidRPr="00F212FC">
        <w:rPr>
          <w:bCs/>
          <w:szCs w:val="28"/>
        </w:rPr>
        <w:t xml:space="preserve"> Законом № 4080-ІХ, стосовно відповідності вимогам, встановленим Кабінетом Міністрів України, державних та </w:t>
      </w:r>
      <w:r w:rsidRPr="00F212FC">
        <w:rPr>
          <w:bCs/>
          <w:szCs w:val="28"/>
        </w:rPr>
        <w:lastRenderedPageBreak/>
        <w:t xml:space="preserve">комунальних підприємств, громадських об’єднань та благодійних організацій, які здійснюють діяльність у сфері захисту прав внутрішньо переміщених осіб. Також </w:t>
      </w:r>
      <w:proofErr w:type="spellStart"/>
      <w:r w:rsidRPr="00F212FC">
        <w:rPr>
          <w:bCs/>
          <w:szCs w:val="28"/>
        </w:rPr>
        <w:t>проєктом</w:t>
      </w:r>
      <w:proofErr w:type="spellEnd"/>
      <w:r w:rsidRPr="00F212FC">
        <w:rPr>
          <w:bCs/>
          <w:szCs w:val="28"/>
        </w:rPr>
        <w:t xml:space="preserve"> Закону вносяться доповнення до пункту 3 статті 15. Забороняється використання в комерційних цілях а також викуп отриманого в оренду державного та/або комунального майна без проведення аукціону з метою надання майна для тимчасового проживання внутрішньо переміщених осіб.</w:t>
      </w:r>
    </w:p>
    <w:p w14:paraId="52A58503" w14:textId="56C8E46B" w:rsidR="00F212FC" w:rsidRDefault="00F212FC" w:rsidP="002D3869">
      <w:pPr>
        <w:widowControl w:val="0"/>
        <w:ind w:right="102" w:firstLine="708"/>
        <w:jc w:val="both"/>
        <w:rPr>
          <w:bCs/>
          <w:szCs w:val="28"/>
        </w:rPr>
      </w:pPr>
      <w:r w:rsidRPr="00F212FC">
        <w:rPr>
          <w:bCs/>
          <w:szCs w:val="28"/>
        </w:rPr>
        <w:t>До Прикінцевих та перехідних положень Закону № 157-ІХ вноситься норма (пункт 63 ), яка дозволяє Кабінету Міністрів України встановлювати пільгові умови розрахунку орендної плати за державне майно орендарям, якими є державні та комунальні підприємства, громадські об’єднання і благодійні організації, що отримали в оренду державне та/або комунальне майно без проведення аукціону з метою надання майна для тимчасового проживання внутрішньо переміщених осіб.</w:t>
      </w:r>
    </w:p>
    <w:p w14:paraId="7EF09884" w14:textId="77777777" w:rsidR="00964702" w:rsidRDefault="00964702" w:rsidP="002D3869">
      <w:pPr>
        <w:widowControl w:val="0"/>
        <w:ind w:right="102" w:firstLine="708"/>
        <w:jc w:val="both"/>
        <w:rPr>
          <w:bCs/>
          <w:szCs w:val="28"/>
        </w:rPr>
      </w:pPr>
    </w:p>
    <w:p w14:paraId="5A3071A2" w14:textId="56A62325" w:rsidR="00DF714C" w:rsidRPr="00104164" w:rsidRDefault="00DF714C" w:rsidP="00DF714C">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DF714C">
        <w:rPr>
          <w:b/>
          <w:sz w:val="36"/>
          <w:szCs w:val="36"/>
        </w:rPr>
        <w:t>аказ</w:t>
      </w:r>
      <w:r w:rsidRPr="00DF714C">
        <w:rPr>
          <w:b/>
          <w:sz w:val="36"/>
          <w:szCs w:val="36"/>
        </w:rPr>
        <w:t>у</w:t>
      </w:r>
      <w:r w:rsidRPr="00DF714C">
        <w:rPr>
          <w:b/>
          <w:sz w:val="36"/>
          <w:szCs w:val="36"/>
        </w:rPr>
        <w:t xml:space="preserve"> «Про затвердження Авіаційних правил України «Технічні вимоги та адміністративні процедури для допуску повітряного судна аматорської конструкції до експлуатації в цивільній авіації України» та внесення зміни до Авіаційних правил України, Частина 21 «Сертифікація повітряних суден, пов’язаних з ними виробів, компонентів та обладнання, а також організацій розробника та виробника» АПУ-21 (Part-21)»</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w:t>
      </w:r>
      <w:r>
        <w:rPr>
          <w:b/>
          <w:sz w:val="36"/>
          <w:szCs w:val="36"/>
        </w:rPr>
        <w:t>88</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Державіаслужба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08A23B13" w14:textId="6C7CC9CF" w:rsidR="00964702" w:rsidRDefault="00DF714C" w:rsidP="00DF714C">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8F54E0">
        <w:rPr>
          <w:bCs/>
          <w:szCs w:val="28"/>
        </w:rPr>
        <w:t>:</w:t>
      </w:r>
    </w:p>
    <w:p w14:paraId="2F39A017" w14:textId="77777777" w:rsidR="008F54E0" w:rsidRPr="008F54E0" w:rsidRDefault="008F54E0" w:rsidP="008F54E0">
      <w:pPr>
        <w:pStyle w:val="ad"/>
        <w:widowControl w:val="0"/>
        <w:numPr>
          <w:ilvl w:val="0"/>
          <w:numId w:val="57"/>
        </w:numPr>
        <w:ind w:right="102"/>
        <w:jc w:val="both"/>
        <w:rPr>
          <w:bCs/>
          <w:szCs w:val="28"/>
        </w:rPr>
      </w:pPr>
      <w:r w:rsidRPr="008F54E0">
        <w:rPr>
          <w:bCs/>
          <w:szCs w:val="28"/>
        </w:rPr>
        <w:t xml:space="preserve">зменшення кількості повітряних суден аматорської конструкції, які виконують польоти без дотримання вимог законодавства та підвищення безпеки громадян шляхом підвищення рівня безпеки польотів; </w:t>
      </w:r>
    </w:p>
    <w:p w14:paraId="7A02304A" w14:textId="77777777" w:rsidR="008F54E0" w:rsidRPr="008F54E0" w:rsidRDefault="008F54E0" w:rsidP="008F54E0">
      <w:pPr>
        <w:pStyle w:val="ad"/>
        <w:widowControl w:val="0"/>
        <w:numPr>
          <w:ilvl w:val="0"/>
          <w:numId w:val="57"/>
        </w:numPr>
        <w:ind w:right="102"/>
        <w:jc w:val="both"/>
        <w:rPr>
          <w:bCs/>
          <w:szCs w:val="28"/>
        </w:rPr>
      </w:pPr>
      <w:r w:rsidRPr="008F54E0">
        <w:rPr>
          <w:bCs/>
          <w:szCs w:val="28"/>
        </w:rPr>
        <w:t xml:space="preserve">встановлення технічних вимог та адміністративних процедур для допуску повітряного судна аматорської конструкції до експлуатації в цивільній авіації України; </w:t>
      </w:r>
    </w:p>
    <w:p w14:paraId="44B60B84" w14:textId="0DB1D342" w:rsidR="008F54E0" w:rsidRPr="008F54E0" w:rsidRDefault="008F54E0" w:rsidP="008F54E0">
      <w:pPr>
        <w:pStyle w:val="ad"/>
        <w:widowControl w:val="0"/>
        <w:numPr>
          <w:ilvl w:val="0"/>
          <w:numId w:val="57"/>
        </w:numPr>
        <w:ind w:right="102"/>
        <w:jc w:val="both"/>
        <w:rPr>
          <w:bCs/>
          <w:szCs w:val="28"/>
        </w:rPr>
      </w:pPr>
      <w:r w:rsidRPr="008F54E0">
        <w:rPr>
          <w:bCs/>
          <w:szCs w:val="28"/>
        </w:rPr>
        <w:t>підтримання льотної придатності повітряних суден аматорської конструкції, в тому числі для отримання дозволу на виконання польотів та схвалення відповідних умов виконання польотів.</w:t>
      </w:r>
    </w:p>
    <w:p w14:paraId="5F460CFD" w14:textId="77777777" w:rsidR="00297B05" w:rsidRDefault="008F54E0" w:rsidP="00DF714C">
      <w:pPr>
        <w:widowControl w:val="0"/>
        <w:ind w:right="102" w:firstLine="708"/>
        <w:jc w:val="both"/>
        <w:rPr>
          <w:bCs/>
          <w:szCs w:val="28"/>
        </w:rPr>
      </w:pPr>
      <w:proofErr w:type="spellStart"/>
      <w:r w:rsidRPr="008F54E0">
        <w:rPr>
          <w:bCs/>
          <w:szCs w:val="28"/>
        </w:rPr>
        <w:t>Проєктом</w:t>
      </w:r>
      <w:proofErr w:type="spellEnd"/>
      <w:r w:rsidRPr="008F54E0">
        <w:rPr>
          <w:bCs/>
          <w:szCs w:val="28"/>
        </w:rPr>
        <w:t xml:space="preserve"> наказу пропонується: </w:t>
      </w:r>
    </w:p>
    <w:p w14:paraId="0CA2BD3B" w14:textId="77777777" w:rsidR="00297B05" w:rsidRDefault="008F54E0" w:rsidP="00DF714C">
      <w:pPr>
        <w:widowControl w:val="0"/>
        <w:ind w:right="102" w:firstLine="708"/>
        <w:jc w:val="both"/>
        <w:rPr>
          <w:bCs/>
          <w:szCs w:val="28"/>
        </w:rPr>
      </w:pPr>
      <w:r w:rsidRPr="008F54E0">
        <w:rPr>
          <w:bCs/>
          <w:szCs w:val="28"/>
        </w:rPr>
        <w:t xml:space="preserve">1) затвердити </w:t>
      </w:r>
      <w:proofErr w:type="spellStart"/>
      <w:r w:rsidRPr="008F54E0">
        <w:rPr>
          <w:bCs/>
          <w:szCs w:val="28"/>
        </w:rPr>
        <w:t>проєкт</w:t>
      </w:r>
      <w:proofErr w:type="spellEnd"/>
      <w:r w:rsidRPr="008F54E0">
        <w:rPr>
          <w:bCs/>
          <w:szCs w:val="28"/>
        </w:rPr>
        <w:t xml:space="preserve"> Авіаційних правил України «Технічні вимоги та адміністративні процедури для допуску повітряного судна аматорської конструкції до експлуатації в цивільній авіації України», які відповідатимуть положенням Регламенту (ЄC) № 216/2008 Європейського Парламенту </w:t>
      </w:r>
      <w:proofErr w:type="spellStart"/>
      <w:r w:rsidRPr="008F54E0">
        <w:rPr>
          <w:bCs/>
          <w:szCs w:val="28"/>
        </w:rPr>
        <w:t>nа</w:t>
      </w:r>
      <w:proofErr w:type="spellEnd"/>
      <w:r w:rsidRPr="008F54E0">
        <w:rPr>
          <w:bCs/>
          <w:szCs w:val="28"/>
        </w:rPr>
        <w:t xml:space="preserve"> Ради від 20 лютого 2008 року про загальні правила у сфері цивільної авіації та заснування Європейського агентства з авіаційної безпеки та скасування Директиви Ради 91/670/ЄЕС, Регламенту (ЄС) № 1592/2002 та Директиви 2004/36/ЄС в частині визначення окремого національного регулювання для повітряних суден аматорської конструкції та встановлюватимуть технічні вимоги та адміністративні процедури для допуску повітряного судна аматорської конструкції до експлуатації в цивільній авіації України. </w:t>
      </w:r>
    </w:p>
    <w:p w14:paraId="575971DB" w14:textId="08825FD2" w:rsidR="008F54E0" w:rsidRDefault="008F54E0" w:rsidP="00DF714C">
      <w:pPr>
        <w:widowControl w:val="0"/>
        <w:ind w:right="102" w:firstLine="708"/>
        <w:jc w:val="both"/>
        <w:rPr>
          <w:bCs/>
          <w:szCs w:val="28"/>
        </w:rPr>
      </w:pPr>
      <w:r w:rsidRPr="008F54E0">
        <w:rPr>
          <w:bCs/>
          <w:szCs w:val="28"/>
        </w:rPr>
        <w:lastRenderedPageBreak/>
        <w:t xml:space="preserve">2) </w:t>
      </w:r>
      <w:proofErr w:type="spellStart"/>
      <w:r w:rsidRPr="008F54E0">
        <w:rPr>
          <w:bCs/>
          <w:szCs w:val="28"/>
        </w:rPr>
        <w:t>внести</w:t>
      </w:r>
      <w:proofErr w:type="spellEnd"/>
      <w:r w:rsidRPr="008F54E0">
        <w:rPr>
          <w:bCs/>
          <w:szCs w:val="28"/>
        </w:rPr>
        <w:t xml:space="preserve"> зміни до Авіаційних правил України Part-21 з метою взаємоузгодження їх положень з положеннями </w:t>
      </w:r>
      <w:proofErr w:type="spellStart"/>
      <w:r w:rsidRPr="008F54E0">
        <w:rPr>
          <w:bCs/>
          <w:szCs w:val="28"/>
        </w:rPr>
        <w:t>проєкту</w:t>
      </w:r>
      <w:proofErr w:type="spellEnd"/>
      <w:r w:rsidRPr="008F54E0">
        <w:rPr>
          <w:bCs/>
          <w:szCs w:val="28"/>
        </w:rPr>
        <w:t xml:space="preserve"> наказу.</w:t>
      </w:r>
    </w:p>
    <w:p w14:paraId="29B4D71D" w14:textId="77777777" w:rsidR="00D16B4A" w:rsidRDefault="00D16B4A" w:rsidP="002D3869">
      <w:pPr>
        <w:widowControl w:val="0"/>
        <w:ind w:right="102" w:firstLine="708"/>
        <w:jc w:val="both"/>
        <w:rPr>
          <w:bCs/>
          <w:szCs w:val="28"/>
        </w:rPr>
      </w:pPr>
    </w:p>
    <w:p w14:paraId="251A149B" w14:textId="77777777" w:rsidR="00D16B4A" w:rsidRDefault="00D16B4A" w:rsidP="002D3869">
      <w:pPr>
        <w:widowControl w:val="0"/>
        <w:ind w:right="102" w:firstLine="708"/>
        <w:jc w:val="both"/>
        <w:rPr>
          <w:bCs/>
          <w:szCs w:val="28"/>
        </w:rPr>
      </w:pPr>
    </w:p>
    <w:p w14:paraId="278C7287" w14:textId="103F7E2E" w:rsidR="00D16B4A" w:rsidRPr="00104164" w:rsidRDefault="00D16B4A" w:rsidP="00D16B4A">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8B2B96">
        <w:rPr>
          <w:b/>
          <w:sz w:val="36"/>
          <w:szCs w:val="36"/>
        </w:rPr>
        <w:t>постанови КМУ «</w:t>
      </w:r>
      <w:r w:rsidRPr="00D16B4A">
        <w:rPr>
          <w:b/>
          <w:sz w:val="36"/>
          <w:szCs w:val="36"/>
        </w:rPr>
        <w:t>Про внесення змін до Порядку розгляду документів про включення індустріального (промислового) парку до Реєстру індустріальних (промислових) парків</w:t>
      </w:r>
      <w:r w:rsidRPr="008B2B96">
        <w:rPr>
          <w:b/>
          <w:sz w:val="36"/>
          <w:szCs w:val="36"/>
        </w:rPr>
        <w:t>»</w:t>
      </w:r>
      <w:r w:rsidRPr="006A693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w:t>
      </w:r>
      <w:r>
        <w:rPr>
          <w:b/>
          <w:sz w:val="36"/>
          <w:szCs w:val="36"/>
        </w:rPr>
        <w:t>9</w:t>
      </w:r>
      <w:r>
        <w:rPr>
          <w:b/>
          <w:sz w:val="36"/>
          <w:szCs w:val="36"/>
        </w:rPr>
        <w:t>3</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w:t>
      </w:r>
      <w:r>
        <w:rPr>
          <w:b/>
          <w:sz w:val="36"/>
          <w:szCs w:val="36"/>
        </w:rPr>
        <w:t>інекономіки</w:t>
      </w:r>
      <w:r w:rsidRPr="00AE6257">
        <w:rPr>
          <w:b/>
          <w:sz w:val="36"/>
          <w:szCs w:val="36"/>
        </w:rPr>
        <w:t>.</w:t>
      </w:r>
    </w:p>
    <w:p w14:paraId="1D1C213E" w14:textId="49C7C2B4" w:rsidR="00D16B4A" w:rsidRDefault="00D16B4A" w:rsidP="00D16B4A">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D16B4A">
        <w:rPr>
          <w:bCs/>
          <w:szCs w:val="28"/>
        </w:rPr>
        <w:t>приведення Порядку розгляду документів про включення індустріального (промислового) парку до Реєстру індустріальних (промислових) парків (далі – Порядок) затвердженого постановою Кабінету Міністрів України від 19 січня 2022 р. № 25 у відповідність до вимог статті 43 Закону України «Про адміністративну процедуру».</w:t>
      </w:r>
    </w:p>
    <w:p w14:paraId="331458A8" w14:textId="77777777" w:rsidR="00D16B4A" w:rsidRPr="00D16B4A" w:rsidRDefault="00D16B4A" w:rsidP="00D16B4A">
      <w:pPr>
        <w:widowControl w:val="0"/>
        <w:ind w:right="102" w:firstLine="708"/>
        <w:jc w:val="both"/>
        <w:rPr>
          <w:bCs/>
          <w:szCs w:val="28"/>
        </w:rPr>
      </w:pPr>
      <w:proofErr w:type="spellStart"/>
      <w:r w:rsidRPr="00D16B4A">
        <w:rPr>
          <w:bCs/>
          <w:szCs w:val="28"/>
        </w:rPr>
        <w:t>Проєктом</w:t>
      </w:r>
      <w:proofErr w:type="spellEnd"/>
      <w:r w:rsidRPr="00D16B4A">
        <w:rPr>
          <w:bCs/>
          <w:szCs w:val="28"/>
        </w:rPr>
        <w:t xml:space="preserve"> </w:t>
      </w:r>
      <w:proofErr w:type="spellStart"/>
      <w:r w:rsidRPr="00D16B4A">
        <w:rPr>
          <w:bCs/>
          <w:szCs w:val="28"/>
        </w:rPr>
        <w:t>акта</w:t>
      </w:r>
      <w:proofErr w:type="spellEnd"/>
      <w:r w:rsidRPr="00D16B4A">
        <w:rPr>
          <w:bCs/>
          <w:szCs w:val="28"/>
        </w:rPr>
        <w:t xml:space="preserve"> пропонується привести Порядок у відповідність до вимог статті 43 Закону України «Про адміністративну процедуру», а саме:</w:t>
      </w:r>
    </w:p>
    <w:p w14:paraId="2E99EB9D" w14:textId="77777777" w:rsidR="00D16B4A" w:rsidRPr="00D16B4A" w:rsidRDefault="00D16B4A" w:rsidP="00D16B4A">
      <w:pPr>
        <w:pStyle w:val="ad"/>
        <w:widowControl w:val="0"/>
        <w:numPr>
          <w:ilvl w:val="0"/>
          <w:numId w:val="56"/>
        </w:numPr>
        <w:ind w:right="102"/>
        <w:jc w:val="both"/>
        <w:rPr>
          <w:bCs/>
          <w:szCs w:val="28"/>
        </w:rPr>
      </w:pPr>
      <w:proofErr w:type="spellStart"/>
      <w:r w:rsidRPr="00D16B4A">
        <w:rPr>
          <w:bCs/>
          <w:szCs w:val="28"/>
        </w:rPr>
        <w:t>уточнюється</w:t>
      </w:r>
      <w:proofErr w:type="spellEnd"/>
      <w:r w:rsidRPr="00D16B4A">
        <w:rPr>
          <w:bCs/>
          <w:szCs w:val="28"/>
        </w:rPr>
        <w:t xml:space="preserve"> порядок дій у разі виявлення недоліків у поданих документах, у тому числі їх комплектності. Передбачається, що замість припинення розгляду документів Мінекономіки прийматиме рішення про залишення заяви без руху із зазначенням виявлених недоліків, посиланням на порушені вимоги законодавства, строків їх усунення та порядку оскарження відповідного рішення;</w:t>
      </w:r>
    </w:p>
    <w:p w14:paraId="61F0C3EB" w14:textId="77777777" w:rsidR="00D16B4A" w:rsidRPr="00D16B4A" w:rsidRDefault="00D16B4A" w:rsidP="00D16B4A">
      <w:pPr>
        <w:pStyle w:val="ad"/>
        <w:widowControl w:val="0"/>
        <w:numPr>
          <w:ilvl w:val="0"/>
          <w:numId w:val="56"/>
        </w:numPr>
        <w:ind w:right="102"/>
        <w:jc w:val="both"/>
        <w:rPr>
          <w:bCs/>
          <w:szCs w:val="28"/>
        </w:rPr>
      </w:pPr>
      <w:r w:rsidRPr="00D16B4A">
        <w:rPr>
          <w:bCs/>
          <w:szCs w:val="28"/>
        </w:rPr>
        <w:t>визначається, що строк усунення недоліків встановлюється Мінекономіки з урахуванням необхідності забезпечення належного доопрацювання документів, а за клопотанням ініціатора може бути продовжений. У разі своєчасного усунення недоліків заява вважатиметься поданою у день її первинного подання, а строк її розгляду продовжуватиметься на період залишення заяви без руху;</w:t>
      </w:r>
    </w:p>
    <w:p w14:paraId="6C98FF10" w14:textId="77777777" w:rsidR="00D16B4A" w:rsidRPr="00D16B4A" w:rsidRDefault="00D16B4A" w:rsidP="00D16B4A">
      <w:pPr>
        <w:pStyle w:val="ad"/>
        <w:widowControl w:val="0"/>
        <w:numPr>
          <w:ilvl w:val="0"/>
          <w:numId w:val="56"/>
        </w:numPr>
        <w:ind w:right="102"/>
        <w:jc w:val="both"/>
        <w:rPr>
          <w:bCs/>
          <w:szCs w:val="28"/>
        </w:rPr>
      </w:pPr>
      <w:r w:rsidRPr="00D16B4A">
        <w:rPr>
          <w:bCs/>
          <w:szCs w:val="28"/>
        </w:rPr>
        <w:t xml:space="preserve">змінюється порядок прийняття рішень щодо включення індустріального парку до Реєстру. Мінекономіки матиме можливість приймати рішення про залишення заяви без руху у випадках, коли подані документи потребують доопрацювання, або готувати </w:t>
      </w:r>
      <w:proofErr w:type="spellStart"/>
      <w:r w:rsidRPr="00D16B4A">
        <w:rPr>
          <w:bCs/>
          <w:szCs w:val="28"/>
        </w:rPr>
        <w:t>проєкти</w:t>
      </w:r>
      <w:proofErr w:type="spellEnd"/>
      <w:r w:rsidRPr="00D16B4A">
        <w:rPr>
          <w:bCs/>
          <w:szCs w:val="28"/>
        </w:rPr>
        <w:t xml:space="preserve"> рішень про включення індустріального парку до Реєстру індустріальних (промислових) парків чи відмову у включенні, якщо наявні відповідні підстави.</w:t>
      </w:r>
    </w:p>
    <w:p w14:paraId="6013CF81" w14:textId="77777777" w:rsidR="00D16B4A" w:rsidRDefault="00D16B4A" w:rsidP="00D16B4A">
      <w:pPr>
        <w:widowControl w:val="0"/>
        <w:ind w:right="102" w:firstLine="708"/>
        <w:jc w:val="both"/>
        <w:rPr>
          <w:bCs/>
          <w:szCs w:val="28"/>
        </w:rPr>
      </w:pPr>
    </w:p>
    <w:p w14:paraId="2B6E3D77" w14:textId="5F4C24A2" w:rsidR="00C739F4" w:rsidRPr="00104164" w:rsidRDefault="00C739F4" w:rsidP="00C739F4">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DF714C">
        <w:rPr>
          <w:b/>
          <w:sz w:val="36"/>
          <w:szCs w:val="36"/>
        </w:rPr>
        <w:t>аказу «</w:t>
      </w:r>
      <w:r w:rsidRPr="00C739F4">
        <w:rPr>
          <w:b/>
          <w:sz w:val="36"/>
          <w:szCs w:val="36"/>
        </w:rPr>
        <w:t>Про затвердження Положення про очну (денну) форму здобуття дошкільної освіти</w:t>
      </w:r>
      <w:r w:rsidRPr="00DF714C">
        <w:rPr>
          <w:b/>
          <w:sz w:val="36"/>
          <w:szCs w:val="36"/>
        </w:rPr>
        <w:t>»</w:t>
      </w:r>
      <w:r>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29</w:t>
      </w:r>
      <w:r>
        <w:rPr>
          <w:b/>
          <w:sz w:val="36"/>
          <w:szCs w:val="36"/>
        </w:rPr>
        <w:t>92</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МОН</w:t>
      </w:r>
      <w:r w:rsidRPr="00AE6257">
        <w:rPr>
          <w:b/>
          <w:sz w:val="36"/>
          <w:szCs w:val="36"/>
        </w:rPr>
        <w:t>.</w:t>
      </w:r>
    </w:p>
    <w:p w14:paraId="11D9911F" w14:textId="77777777" w:rsidR="006E1988" w:rsidRPr="006E1988" w:rsidRDefault="00C739F4" w:rsidP="006E1988">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6E1988" w:rsidRPr="006E1988">
        <w:rPr>
          <w:bCs/>
          <w:szCs w:val="28"/>
        </w:rPr>
        <w:t>затвердження Положення про очну (денну) форму здобуття дошкільної освіти.</w:t>
      </w:r>
    </w:p>
    <w:p w14:paraId="5B24E0E3" w14:textId="77777777" w:rsidR="006E1988" w:rsidRPr="006E1988" w:rsidRDefault="006E1988" w:rsidP="006E1988">
      <w:pPr>
        <w:widowControl w:val="0"/>
        <w:ind w:right="102" w:firstLine="708"/>
        <w:jc w:val="both"/>
        <w:rPr>
          <w:bCs/>
          <w:szCs w:val="28"/>
        </w:rPr>
      </w:pPr>
      <w:r w:rsidRPr="006E1988">
        <w:rPr>
          <w:bCs/>
          <w:szCs w:val="28"/>
        </w:rPr>
        <w:t>Основною  ціллю державного регулювання є створення передумов для покращення якості надання послуг у сфері дошкільної освіти дітям за очною (денною) формою здобуття дошкільної освіти.</w:t>
      </w:r>
    </w:p>
    <w:p w14:paraId="30D455E8" w14:textId="77777777" w:rsidR="006E1988" w:rsidRPr="006E1988" w:rsidRDefault="006E1988" w:rsidP="006E1988">
      <w:pPr>
        <w:widowControl w:val="0"/>
        <w:ind w:right="102" w:firstLine="708"/>
        <w:jc w:val="both"/>
        <w:rPr>
          <w:bCs/>
          <w:szCs w:val="28"/>
        </w:rPr>
      </w:pPr>
      <w:r w:rsidRPr="006E1988">
        <w:rPr>
          <w:bCs/>
          <w:szCs w:val="28"/>
        </w:rPr>
        <w:t xml:space="preserve">Прийняття  запропонованого регуляторного </w:t>
      </w:r>
      <w:proofErr w:type="spellStart"/>
      <w:r w:rsidRPr="006E1988">
        <w:rPr>
          <w:bCs/>
          <w:szCs w:val="28"/>
        </w:rPr>
        <w:t>акта</w:t>
      </w:r>
      <w:proofErr w:type="spellEnd"/>
      <w:r w:rsidRPr="006E1988">
        <w:rPr>
          <w:bCs/>
          <w:szCs w:val="28"/>
        </w:rPr>
        <w:t xml:space="preserve"> дозволить:</w:t>
      </w:r>
    </w:p>
    <w:p w14:paraId="5CF07F45" w14:textId="77777777" w:rsidR="006E1988" w:rsidRPr="006E1988" w:rsidRDefault="006E1988" w:rsidP="006E1988">
      <w:pPr>
        <w:widowControl w:val="0"/>
        <w:ind w:right="102" w:firstLine="708"/>
        <w:jc w:val="both"/>
        <w:rPr>
          <w:bCs/>
          <w:szCs w:val="28"/>
        </w:rPr>
      </w:pPr>
      <w:r w:rsidRPr="006E1988">
        <w:rPr>
          <w:bCs/>
          <w:szCs w:val="28"/>
        </w:rPr>
        <w:lastRenderedPageBreak/>
        <w:t>- підвищити доступність та ефективність дошкільної освіти для дітей дошкільного віку за очною (денною)  формою здобуття дошкільної освіти;</w:t>
      </w:r>
    </w:p>
    <w:p w14:paraId="114F59AE" w14:textId="77777777" w:rsidR="006E1988" w:rsidRPr="006E1988" w:rsidRDefault="006E1988" w:rsidP="006E1988">
      <w:pPr>
        <w:widowControl w:val="0"/>
        <w:ind w:right="102" w:firstLine="708"/>
        <w:jc w:val="both"/>
        <w:rPr>
          <w:bCs/>
          <w:szCs w:val="28"/>
        </w:rPr>
      </w:pPr>
      <w:r w:rsidRPr="006E1988">
        <w:rPr>
          <w:bCs/>
          <w:szCs w:val="28"/>
        </w:rPr>
        <w:t>- покращити надання послуг у сфері дошкільної освіти вихованцям за очною (денною) формою здобуття дошкільної освіти;</w:t>
      </w:r>
    </w:p>
    <w:p w14:paraId="2C3012FF" w14:textId="77777777" w:rsidR="006E1988" w:rsidRPr="006E1988" w:rsidRDefault="006E1988" w:rsidP="006E1988">
      <w:pPr>
        <w:widowControl w:val="0"/>
        <w:ind w:right="102" w:firstLine="708"/>
        <w:jc w:val="both"/>
        <w:rPr>
          <w:bCs/>
          <w:szCs w:val="28"/>
        </w:rPr>
      </w:pPr>
      <w:r w:rsidRPr="006E1988">
        <w:rPr>
          <w:bCs/>
          <w:szCs w:val="28"/>
        </w:rPr>
        <w:t>- врегулювати діяльність закладів дошкільної освіти за очною (денною)  формою здобуття дошкільної освіти.</w:t>
      </w:r>
    </w:p>
    <w:p w14:paraId="351C69C7" w14:textId="62A10390" w:rsidR="00C739F4" w:rsidRDefault="00C739F4" w:rsidP="00C739F4">
      <w:pPr>
        <w:widowControl w:val="0"/>
        <w:ind w:right="102" w:firstLine="708"/>
        <w:jc w:val="both"/>
        <w:rPr>
          <w:bCs/>
          <w:szCs w:val="28"/>
        </w:rPr>
      </w:pPr>
    </w:p>
    <w:sectPr w:rsidR="00C739F4"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287"/>
    <w:multiLevelType w:val="hybridMultilevel"/>
    <w:tmpl w:val="DECCE49A"/>
    <w:lvl w:ilvl="0" w:tplc="624EC82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 w15:restartNumberingAfterBreak="0">
    <w:nsid w:val="06C61001"/>
    <w:multiLevelType w:val="hybridMultilevel"/>
    <w:tmpl w:val="5C189B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7CD71D9"/>
    <w:multiLevelType w:val="hybridMultilevel"/>
    <w:tmpl w:val="9ED4BC0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134733A6"/>
    <w:multiLevelType w:val="hybridMultilevel"/>
    <w:tmpl w:val="C584E518"/>
    <w:lvl w:ilvl="0" w:tplc="413C1FB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14E004C2"/>
    <w:multiLevelType w:val="hybridMultilevel"/>
    <w:tmpl w:val="66648E16"/>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7" w15:restartNumberingAfterBreak="0">
    <w:nsid w:val="18023734"/>
    <w:multiLevelType w:val="hybridMultilevel"/>
    <w:tmpl w:val="F7260C0E"/>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8" w15:restartNumberingAfterBreak="0">
    <w:nsid w:val="19214590"/>
    <w:multiLevelType w:val="hybridMultilevel"/>
    <w:tmpl w:val="CAF6DE4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CDB42F0"/>
    <w:multiLevelType w:val="hybridMultilevel"/>
    <w:tmpl w:val="AAA85D94"/>
    <w:lvl w:ilvl="0" w:tplc="0422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E6541FD"/>
    <w:multiLevelType w:val="hybridMultilevel"/>
    <w:tmpl w:val="B120A6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30C32EE"/>
    <w:multiLevelType w:val="hybridMultilevel"/>
    <w:tmpl w:val="1B3AE496"/>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3" w15:restartNumberingAfterBreak="0">
    <w:nsid w:val="244B031E"/>
    <w:multiLevelType w:val="hybridMultilevel"/>
    <w:tmpl w:val="91B67E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24D40883"/>
    <w:multiLevelType w:val="hybridMultilevel"/>
    <w:tmpl w:val="4E7EC50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2566048D"/>
    <w:multiLevelType w:val="hybridMultilevel"/>
    <w:tmpl w:val="A6BC0DFA"/>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6" w15:restartNumberingAfterBreak="0">
    <w:nsid w:val="284D543A"/>
    <w:multiLevelType w:val="hybridMultilevel"/>
    <w:tmpl w:val="054EFA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7F58C1"/>
    <w:multiLevelType w:val="hybridMultilevel"/>
    <w:tmpl w:val="40CADC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293F098C"/>
    <w:multiLevelType w:val="hybridMultilevel"/>
    <w:tmpl w:val="F1444A8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2B383420"/>
    <w:multiLevelType w:val="hybridMultilevel"/>
    <w:tmpl w:val="ED2A2E12"/>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2B8554C0"/>
    <w:multiLevelType w:val="hybridMultilevel"/>
    <w:tmpl w:val="378EC5D4"/>
    <w:lvl w:ilvl="0" w:tplc="10000017">
      <w:start w:val="1"/>
      <w:numFmt w:val="lowerLetter"/>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1" w15:restartNumberingAfterBreak="0">
    <w:nsid w:val="2C0D2AA0"/>
    <w:multiLevelType w:val="hybridMultilevel"/>
    <w:tmpl w:val="D4C89C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3" w15:restartNumberingAfterBreak="0">
    <w:nsid w:val="30CF2D4E"/>
    <w:multiLevelType w:val="hybridMultilevel"/>
    <w:tmpl w:val="8E6EB8A6"/>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30D46EB2"/>
    <w:multiLevelType w:val="hybridMultilevel"/>
    <w:tmpl w:val="D96E015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5" w15:restartNumberingAfterBreak="0">
    <w:nsid w:val="343629A2"/>
    <w:multiLevelType w:val="hybridMultilevel"/>
    <w:tmpl w:val="AB6AA04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36686B67"/>
    <w:multiLevelType w:val="hybridMultilevel"/>
    <w:tmpl w:val="16643D2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36AB097D"/>
    <w:multiLevelType w:val="hybridMultilevel"/>
    <w:tmpl w:val="3E1ADA5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8" w15:restartNumberingAfterBreak="0">
    <w:nsid w:val="38FE1780"/>
    <w:multiLevelType w:val="hybridMultilevel"/>
    <w:tmpl w:val="5D54BD4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9" w15:restartNumberingAfterBreak="0">
    <w:nsid w:val="408A2B8D"/>
    <w:multiLevelType w:val="hybridMultilevel"/>
    <w:tmpl w:val="D610B7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0" w15:restartNumberingAfterBreak="0">
    <w:nsid w:val="41A46799"/>
    <w:multiLevelType w:val="hybridMultilevel"/>
    <w:tmpl w:val="2EA83FE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1" w15:restartNumberingAfterBreak="0">
    <w:nsid w:val="431E11A6"/>
    <w:multiLevelType w:val="hybridMultilevel"/>
    <w:tmpl w:val="88F6CB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2" w15:restartNumberingAfterBreak="0">
    <w:nsid w:val="43F37FD9"/>
    <w:multiLevelType w:val="hybridMultilevel"/>
    <w:tmpl w:val="F03243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446F22DB"/>
    <w:multiLevelType w:val="hybridMultilevel"/>
    <w:tmpl w:val="D25A830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448F656D"/>
    <w:multiLevelType w:val="hybridMultilevel"/>
    <w:tmpl w:val="88F8F5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47374AA6"/>
    <w:multiLevelType w:val="hybridMultilevel"/>
    <w:tmpl w:val="7C5C43AE"/>
    <w:lvl w:ilvl="0" w:tplc="2C26109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37" w15:restartNumberingAfterBreak="0">
    <w:nsid w:val="477351B5"/>
    <w:multiLevelType w:val="hybridMultilevel"/>
    <w:tmpl w:val="B4FEE7C6"/>
    <w:lvl w:ilvl="0" w:tplc="32B496C6">
      <w:start w:val="1"/>
      <w:numFmt w:val="decimal"/>
      <w:lvlText w:val="%1)"/>
      <w:lvlJc w:val="left"/>
      <w:pPr>
        <w:ind w:left="1083" w:hanging="3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8" w15:restartNumberingAfterBreak="0">
    <w:nsid w:val="49C843D4"/>
    <w:multiLevelType w:val="hybridMultilevel"/>
    <w:tmpl w:val="C55ACB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9" w15:restartNumberingAfterBreak="0">
    <w:nsid w:val="4A3E7F18"/>
    <w:multiLevelType w:val="hybridMultilevel"/>
    <w:tmpl w:val="2CB47C7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0" w15:restartNumberingAfterBreak="0">
    <w:nsid w:val="4E8F19E7"/>
    <w:multiLevelType w:val="hybridMultilevel"/>
    <w:tmpl w:val="BFD0397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1" w15:restartNumberingAfterBreak="0">
    <w:nsid w:val="516F4513"/>
    <w:multiLevelType w:val="hybridMultilevel"/>
    <w:tmpl w:val="3CCCB40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42" w15:restartNumberingAfterBreak="0">
    <w:nsid w:val="527E79CD"/>
    <w:multiLevelType w:val="hybridMultilevel"/>
    <w:tmpl w:val="0FAEEE3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43" w15:restartNumberingAfterBreak="0">
    <w:nsid w:val="53245055"/>
    <w:multiLevelType w:val="hybridMultilevel"/>
    <w:tmpl w:val="3FBEA8F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4" w15:restartNumberingAfterBreak="0">
    <w:nsid w:val="54102059"/>
    <w:multiLevelType w:val="hybridMultilevel"/>
    <w:tmpl w:val="62085FF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5" w15:restartNumberingAfterBreak="0">
    <w:nsid w:val="54922298"/>
    <w:multiLevelType w:val="hybridMultilevel"/>
    <w:tmpl w:val="B750200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46" w15:restartNumberingAfterBreak="0">
    <w:nsid w:val="57AD4699"/>
    <w:multiLevelType w:val="hybridMultilevel"/>
    <w:tmpl w:val="4858E9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7" w15:restartNumberingAfterBreak="0">
    <w:nsid w:val="635F6CBF"/>
    <w:multiLevelType w:val="hybridMultilevel"/>
    <w:tmpl w:val="7AC68B4C"/>
    <w:lvl w:ilvl="0" w:tplc="A314D08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8"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9"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50" w15:restartNumberingAfterBreak="0">
    <w:nsid w:val="6B336359"/>
    <w:multiLevelType w:val="hybridMultilevel"/>
    <w:tmpl w:val="274C12E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1" w15:restartNumberingAfterBreak="0">
    <w:nsid w:val="6BB3738A"/>
    <w:multiLevelType w:val="hybridMultilevel"/>
    <w:tmpl w:val="950A283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52"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3" w15:restartNumberingAfterBreak="0">
    <w:nsid w:val="75CA1C14"/>
    <w:multiLevelType w:val="hybridMultilevel"/>
    <w:tmpl w:val="FC06068C"/>
    <w:lvl w:ilvl="0" w:tplc="0422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4" w15:restartNumberingAfterBreak="0">
    <w:nsid w:val="78966D83"/>
    <w:multiLevelType w:val="hybridMultilevel"/>
    <w:tmpl w:val="213A2B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5" w15:restartNumberingAfterBreak="0">
    <w:nsid w:val="78B766A7"/>
    <w:multiLevelType w:val="hybridMultilevel"/>
    <w:tmpl w:val="C4324A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6" w15:restartNumberingAfterBreak="0">
    <w:nsid w:val="7A707E8F"/>
    <w:multiLevelType w:val="hybridMultilevel"/>
    <w:tmpl w:val="EC24B52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num w:numId="1" w16cid:durableId="702941968">
    <w:abstractNumId w:val="3"/>
  </w:num>
  <w:num w:numId="2" w16cid:durableId="1086532041">
    <w:abstractNumId w:val="52"/>
  </w:num>
  <w:num w:numId="3" w16cid:durableId="1046175274">
    <w:abstractNumId w:val="11"/>
  </w:num>
  <w:num w:numId="4" w16cid:durableId="319578758">
    <w:abstractNumId w:val="5"/>
  </w:num>
  <w:num w:numId="5" w16cid:durableId="147945440">
    <w:abstractNumId w:val="33"/>
  </w:num>
  <w:num w:numId="6" w16cid:durableId="523130721">
    <w:abstractNumId w:val="48"/>
  </w:num>
  <w:num w:numId="7" w16cid:durableId="697512050">
    <w:abstractNumId w:val="49"/>
  </w:num>
  <w:num w:numId="8" w16cid:durableId="1996906551">
    <w:abstractNumId w:val="22"/>
  </w:num>
  <w:num w:numId="9" w16cid:durableId="1834950372">
    <w:abstractNumId w:val="12"/>
  </w:num>
  <w:num w:numId="10" w16cid:durableId="1037655309">
    <w:abstractNumId w:val="7"/>
  </w:num>
  <w:num w:numId="11" w16cid:durableId="297344018">
    <w:abstractNumId w:val="24"/>
  </w:num>
  <w:num w:numId="12" w16cid:durableId="1057973459">
    <w:abstractNumId w:val="30"/>
  </w:num>
  <w:num w:numId="13" w16cid:durableId="32850673">
    <w:abstractNumId w:val="15"/>
  </w:num>
  <w:num w:numId="14" w16cid:durableId="788202327">
    <w:abstractNumId w:val="56"/>
  </w:num>
  <w:num w:numId="15" w16cid:durableId="1539005451">
    <w:abstractNumId w:val="28"/>
  </w:num>
  <w:num w:numId="16" w16cid:durableId="1862472165">
    <w:abstractNumId w:val="41"/>
  </w:num>
  <w:num w:numId="17" w16cid:durableId="851653004">
    <w:abstractNumId w:val="42"/>
  </w:num>
  <w:num w:numId="18" w16cid:durableId="932665379">
    <w:abstractNumId w:val="45"/>
  </w:num>
  <w:num w:numId="19" w16cid:durableId="1922565019">
    <w:abstractNumId w:val="27"/>
  </w:num>
  <w:num w:numId="20" w16cid:durableId="1152479471">
    <w:abstractNumId w:val="51"/>
  </w:num>
  <w:num w:numId="21" w16cid:durableId="1655184934">
    <w:abstractNumId w:val="36"/>
  </w:num>
  <w:num w:numId="22" w16cid:durableId="200290066">
    <w:abstractNumId w:val="20"/>
  </w:num>
  <w:num w:numId="23" w16cid:durableId="207187767">
    <w:abstractNumId w:val="0"/>
  </w:num>
  <w:num w:numId="24" w16cid:durableId="408768043">
    <w:abstractNumId w:val="54"/>
  </w:num>
  <w:num w:numId="25" w16cid:durableId="2057049332">
    <w:abstractNumId w:val="2"/>
  </w:num>
  <w:num w:numId="26" w16cid:durableId="1636062611">
    <w:abstractNumId w:val="25"/>
  </w:num>
  <w:num w:numId="27" w16cid:durableId="2092578660">
    <w:abstractNumId w:val="35"/>
  </w:num>
  <w:num w:numId="28" w16cid:durableId="537934378">
    <w:abstractNumId w:val="4"/>
  </w:num>
  <w:num w:numId="29" w16cid:durableId="982809870">
    <w:abstractNumId w:val="9"/>
  </w:num>
  <w:num w:numId="30" w16cid:durableId="1519075735">
    <w:abstractNumId w:val="53"/>
  </w:num>
  <w:num w:numId="31" w16cid:durableId="2024165768">
    <w:abstractNumId w:val="8"/>
  </w:num>
  <w:num w:numId="32" w16cid:durableId="766730587">
    <w:abstractNumId w:val="18"/>
  </w:num>
  <w:num w:numId="33" w16cid:durableId="1334602920">
    <w:abstractNumId w:val="21"/>
  </w:num>
  <w:num w:numId="34" w16cid:durableId="1674406884">
    <w:abstractNumId w:val="40"/>
  </w:num>
  <w:num w:numId="35" w16cid:durableId="183246901">
    <w:abstractNumId w:val="29"/>
  </w:num>
  <w:num w:numId="36" w16cid:durableId="1147211703">
    <w:abstractNumId w:val="6"/>
  </w:num>
  <w:num w:numId="37" w16cid:durableId="507213476">
    <w:abstractNumId w:val="31"/>
  </w:num>
  <w:num w:numId="38" w16cid:durableId="1263687102">
    <w:abstractNumId w:val="10"/>
  </w:num>
  <w:num w:numId="39" w16cid:durableId="1799444644">
    <w:abstractNumId w:val="44"/>
  </w:num>
  <w:num w:numId="40" w16cid:durableId="689452193">
    <w:abstractNumId w:val="32"/>
  </w:num>
  <w:num w:numId="41" w16cid:durableId="1262185085">
    <w:abstractNumId w:val="1"/>
  </w:num>
  <w:num w:numId="42" w16cid:durableId="1540512511">
    <w:abstractNumId w:val="26"/>
  </w:num>
  <w:num w:numId="43" w16cid:durableId="163446820">
    <w:abstractNumId w:val="37"/>
  </w:num>
  <w:num w:numId="44" w16cid:durableId="1083572794">
    <w:abstractNumId w:val="13"/>
  </w:num>
  <w:num w:numId="45" w16cid:durableId="381102134">
    <w:abstractNumId w:val="50"/>
  </w:num>
  <w:num w:numId="46" w16cid:durableId="790317729">
    <w:abstractNumId w:val="34"/>
  </w:num>
  <w:num w:numId="47" w16cid:durableId="2006738815">
    <w:abstractNumId w:val="47"/>
  </w:num>
  <w:num w:numId="48" w16cid:durableId="1162889091">
    <w:abstractNumId w:val="19"/>
  </w:num>
  <w:num w:numId="49" w16cid:durableId="1149786965">
    <w:abstractNumId w:val="16"/>
  </w:num>
  <w:num w:numId="50" w16cid:durableId="1469278522">
    <w:abstractNumId w:val="14"/>
  </w:num>
  <w:num w:numId="51" w16cid:durableId="402334409">
    <w:abstractNumId w:val="23"/>
  </w:num>
  <w:num w:numId="52" w16cid:durableId="892666200">
    <w:abstractNumId w:val="17"/>
  </w:num>
  <w:num w:numId="53" w16cid:durableId="663096362">
    <w:abstractNumId w:val="46"/>
  </w:num>
  <w:num w:numId="54" w16cid:durableId="205534179">
    <w:abstractNumId w:val="38"/>
  </w:num>
  <w:num w:numId="55" w16cid:durableId="842933318">
    <w:abstractNumId w:val="43"/>
  </w:num>
  <w:num w:numId="56" w16cid:durableId="1220285994">
    <w:abstractNumId w:val="55"/>
  </w:num>
  <w:num w:numId="57" w16cid:durableId="696584801">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2E41"/>
    <w:rsid w:val="00023433"/>
    <w:rsid w:val="0002378E"/>
    <w:rsid w:val="00024447"/>
    <w:rsid w:val="00024768"/>
    <w:rsid w:val="00024A9E"/>
    <w:rsid w:val="00024C99"/>
    <w:rsid w:val="000251EC"/>
    <w:rsid w:val="000259D7"/>
    <w:rsid w:val="00032C71"/>
    <w:rsid w:val="00034092"/>
    <w:rsid w:val="00034409"/>
    <w:rsid w:val="00034930"/>
    <w:rsid w:val="00034B54"/>
    <w:rsid w:val="00037C2A"/>
    <w:rsid w:val="00040537"/>
    <w:rsid w:val="0004266B"/>
    <w:rsid w:val="00042F31"/>
    <w:rsid w:val="000439D0"/>
    <w:rsid w:val="00043D03"/>
    <w:rsid w:val="000442B0"/>
    <w:rsid w:val="00044E3C"/>
    <w:rsid w:val="00045019"/>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10E"/>
    <w:rsid w:val="00062631"/>
    <w:rsid w:val="00062F71"/>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2650"/>
    <w:rsid w:val="000831C9"/>
    <w:rsid w:val="000843E6"/>
    <w:rsid w:val="000864E2"/>
    <w:rsid w:val="0008669F"/>
    <w:rsid w:val="000874A0"/>
    <w:rsid w:val="00091B72"/>
    <w:rsid w:val="00093762"/>
    <w:rsid w:val="00093A50"/>
    <w:rsid w:val="00094934"/>
    <w:rsid w:val="00096A76"/>
    <w:rsid w:val="000A027C"/>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C94"/>
    <w:rsid w:val="000D2E6E"/>
    <w:rsid w:val="000D2F24"/>
    <w:rsid w:val="000D2F89"/>
    <w:rsid w:val="000D3429"/>
    <w:rsid w:val="000D3B72"/>
    <w:rsid w:val="000D5661"/>
    <w:rsid w:val="000D73AC"/>
    <w:rsid w:val="000E1163"/>
    <w:rsid w:val="000E24A8"/>
    <w:rsid w:val="000E2C7B"/>
    <w:rsid w:val="000E2DED"/>
    <w:rsid w:val="000E38B4"/>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164"/>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406"/>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B9A"/>
    <w:rsid w:val="001B1EDE"/>
    <w:rsid w:val="001B20E1"/>
    <w:rsid w:val="001B285D"/>
    <w:rsid w:val="001B2CA6"/>
    <w:rsid w:val="001B2D58"/>
    <w:rsid w:val="001B3445"/>
    <w:rsid w:val="001B38BD"/>
    <w:rsid w:val="001B4273"/>
    <w:rsid w:val="001B532D"/>
    <w:rsid w:val="001B7170"/>
    <w:rsid w:val="001B717F"/>
    <w:rsid w:val="001C086D"/>
    <w:rsid w:val="001C0EFB"/>
    <w:rsid w:val="001C203B"/>
    <w:rsid w:val="001C4096"/>
    <w:rsid w:val="001C4CF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35C6"/>
    <w:rsid w:val="001D4787"/>
    <w:rsid w:val="001D4AF8"/>
    <w:rsid w:val="001D4CC5"/>
    <w:rsid w:val="001D53C0"/>
    <w:rsid w:val="001D5685"/>
    <w:rsid w:val="001D77BE"/>
    <w:rsid w:val="001E0198"/>
    <w:rsid w:val="001E07CB"/>
    <w:rsid w:val="001E0BCC"/>
    <w:rsid w:val="001E120E"/>
    <w:rsid w:val="001E1663"/>
    <w:rsid w:val="001E16AB"/>
    <w:rsid w:val="001E1831"/>
    <w:rsid w:val="001E1FCB"/>
    <w:rsid w:val="001E2CEB"/>
    <w:rsid w:val="001E2D2F"/>
    <w:rsid w:val="001E3294"/>
    <w:rsid w:val="001E3422"/>
    <w:rsid w:val="001E3A17"/>
    <w:rsid w:val="001E3A6F"/>
    <w:rsid w:val="001E4E75"/>
    <w:rsid w:val="001E5168"/>
    <w:rsid w:val="001E6591"/>
    <w:rsid w:val="001E6CA4"/>
    <w:rsid w:val="001E6E69"/>
    <w:rsid w:val="001E7BE5"/>
    <w:rsid w:val="001F08AD"/>
    <w:rsid w:val="001F20FA"/>
    <w:rsid w:val="001F21BA"/>
    <w:rsid w:val="001F276F"/>
    <w:rsid w:val="001F2ED3"/>
    <w:rsid w:val="001F3013"/>
    <w:rsid w:val="001F36C2"/>
    <w:rsid w:val="001F5302"/>
    <w:rsid w:val="001F671B"/>
    <w:rsid w:val="001F6AFF"/>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07AD4"/>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31F6"/>
    <w:rsid w:val="002342C9"/>
    <w:rsid w:val="00234C4F"/>
    <w:rsid w:val="00237590"/>
    <w:rsid w:val="0024085E"/>
    <w:rsid w:val="0024319A"/>
    <w:rsid w:val="00244321"/>
    <w:rsid w:val="00245BF5"/>
    <w:rsid w:val="00245C42"/>
    <w:rsid w:val="00246013"/>
    <w:rsid w:val="0024642D"/>
    <w:rsid w:val="00246678"/>
    <w:rsid w:val="00246848"/>
    <w:rsid w:val="00246983"/>
    <w:rsid w:val="00246FC6"/>
    <w:rsid w:val="00247FD9"/>
    <w:rsid w:val="00250767"/>
    <w:rsid w:val="0025089B"/>
    <w:rsid w:val="0025130B"/>
    <w:rsid w:val="00251BDD"/>
    <w:rsid w:val="00252743"/>
    <w:rsid w:val="00252C22"/>
    <w:rsid w:val="002536DC"/>
    <w:rsid w:val="002539B1"/>
    <w:rsid w:val="00253F32"/>
    <w:rsid w:val="00254110"/>
    <w:rsid w:val="00255DCD"/>
    <w:rsid w:val="002575EE"/>
    <w:rsid w:val="00257EDD"/>
    <w:rsid w:val="00260697"/>
    <w:rsid w:val="00260B54"/>
    <w:rsid w:val="00262515"/>
    <w:rsid w:val="00263C51"/>
    <w:rsid w:val="002643CD"/>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81229"/>
    <w:rsid w:val="00282445"/>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97B05"/>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5B1D"/>
    <w:rsid w:val="002C6A7F"/>
    <w:rsid w:val="002C7E32"/>
    <w:rsid w:val="002D0771"/>
    <w:rsid w:val="002D17B0"/>
    <w:rsid w:val="002D1FA2"/>
    <w:rsid w:val="002D24A1"/>
    <w:rsid w:val="002D2852"/>
    <w:rsid w:val="002D2AE8"/>
    <w:rsid w:val="002D2FCB"/>
    <w:rsid w:val="002D3318"/>
    <w:rsid w:val="002D3869"/>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0AB"/>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94E"/>
    <w:rsid w:val="00360A43"/>
    <w:rsid w:val="0036155F"/>
    <w:rsid w:val="00361B7B"/>
    <w:rsid w:val="00361E30"/>
    <w:rsid w:val="003622D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7E1"/>
    <w:rsid w:val="003B0A80"/>
    <w:rsid w:val="003B0D87"/>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605"/>
    <w:rsid w:val="003C7C26"/>
    <w:rsid w:val="003C7D27"/>
    <w:rsid w:val="003D32D2"/>
    <w:rsid w:val="003D3FA3"/>
    <w:rsid w:val="003D43E7"/>
    <w:rsid w:val="003D460C"/>
    <w:rsid w:val="003D4C7F"/>
    <w:rsid w:val="003D55BF"/>
    <w:rsid w:val="003D58BE"/>
    <w:rsid w:val="003D5B7B"/>
    <w:rsid w:val="003D6C74"/>
    <w:rsid w:val="003E0A51"/>
    <w:rsid w:val="003E0D25"/>
    <w:rsid w:val="003E1AD9"/>
    <w:rsid w:val="003E27EB"/>
    <w:rsid w:val="003E4A37"/>
    <w:rsid w:val="003E4DB3"/>
    <w:rsid w:val="003E5364"/>
    <w:rsid w:val="003E64CB"/>
    <w:rsid w:val="003E6574"/>
    <w:rsid w:val="003E6C36"/>
    <w:rsid w:val="003E79BA"/>
    <w:rsid w:val="003F238F"/>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16DB"/>
    <w:rsid w:val="004326AE"/>
    <w:rsid w:val="00433225"/>
    <w:rsid w:val="00433AAB"/>
    <w:rsid w:val="00434120"/>
    <w:rsid w:val="0043519F"/>
    <w:rsid w:val="004366AB"/>
    <w:rsid w:val="004369B6"/>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3EA5"/>
    <w:rsid w:val="004547AC"/>
    <w:rsid w:val="00455707"/>
    <w:rsid w:val="00456913"/>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188A"/>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6E7"/>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17121"/>
    <w:rsid w:val="00520430"/>
    <w:rsid w:val="00520840"/>
    <w:rsid w:val="00521508"/>
    <w:rsid w:val="00521726"/>
    <w:rsid w:val="00523088"/>
    <w:rsid w:val="00524320"/>
    <w:rsid w:val="005244AB"/>
    <w:rsid w:val="005276F5"/>
    <w:rsid w:val="00530108"/>
    <w:rsid w:val="00530312"/>
    <w:rsid w:val="00530CD4"/>
    <w:rsid w:val="00531143"/>
    <w:rsid w:val="0053306B"/>
    <w:rsid w:val="00533832"/>
    <w:rsid w:val="00533A1A"/>
    <w:rsid w:val="00533EFD"/>
    <w:rsid w:val="00534C47"/>
    <w:rsid w:val="005358CD"/>
    <w:rsid w:val="00535B4E"/>
    <w:rsid w:val="00535BB2"/>
    <w:rsid w:val="00535D89"/>
    <w:rsid w:val="00540CE9"/>
    <w:rsid w:val="0054395E"/>
    <w:rsid w:val="00543BEB"/>
    <w:rsid w:val="0054592F"/>
    <w:rsid w:val="00545D64"/>
    <w:rsid w:val="005463EA"/>
    <w:rsid w:val="00547AEC"/>
    <w:rsid w:val="005504D1"/>
    <w:rsid w:val="00550B15"/>
    <w:rsid w:val="00550B4C"/>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2671"/>
    <w:rsid w:val="005A4115"/>
    <w:rsid w:val="005A4FAA"/>
    <w:rsid w:val="005A5845"/>
    <w:rsid w:val="005A6C03"/>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144"/>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2DAB"/>
    <w:rsid w:val="006043D0"/>
    <w:rsid w:val="00604B23"/>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177DD"/>
    <w:rsid w:val="00620258"/>
    <w:rsid w:val="0062026E"/>
    <w:rsid w:val="00622B25"/>
    <w:rsid w:val="0062445A"/>
    <w:rsid w:val="00624A2C"/>
    <w:rsid w:val="00625273"/>
    <w:rsid w:val="00625E63"/>
    <w:rsid w:val="00625EF3"/>
    <w:rsid w:val="0062649A"/>
    <w:rsid w:val="006267A5"/>
    <w:rsid w:val="00627BE0"/>
    <w:rsid w:val="00627FB7"/>
    <w:rsid w:val="00630FAD"/>
    <w:rsid w:val="006312E3"/>
    <w:rsid w:val="00631CB6"/>
    <w:rsid w:val="00632499"/>
    <w:rsid w:val="00632F69"/>
    <w:rsid w:val="00633305"/>
    <w:rsid w:val="006333F7"/>
    <w:rsid w:val="00633F8A"/>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9AC"/>
    <w:rsid w:val="00680A6F"/>
    <w:rsid w:val="006812BF"/>
    <w:rsid w:val="0068167F"/>
    <w:rsid w:val="0068182C"/>
    <w:rsid w:val="00682C6E"/>
    <w:rsid w:val="00682E5C"/>
    <w:rsid w:val="00683DF9"/>
    <w:rsid w:val="00684211"/>
    <w:rsid w:val="00684638"/>
    <w:rsid w:val="006848D7"/>
    <w:rsid w:val="00684BAE"/>
    <w:rsid w:val="00684CA4"/>
    <w:rsid w:val="006863C9"/>
    <w:rsid w:val="0068648C"/>
    <w:rsid w:val="0068785D"/>
    <w:rsid w:val="006906A9"/>
    <w:rsid w:val="0069201F"/>
    <w:rsid w:val="00692B45"/>
    <w:rsid w:val="00692D1D"/>
    <w:rsid w:val="00692D5A"/>
    <w:rsid w:val="00692D68"/>
    <w:rsid w:val="006934EF"/>
    <w:rsid w:val="00694D0B"/>
    <w:rsid w:val="00695766"/>
    <w:rsid w:val="00695C19"/>
    <w:rsid w:val="006962FA"/>
    <w:rsid w:val="00696D63"/>
    <w:rsid w:val="00697076"/>
    <w:rsid w:val="00697827"/>
    <w:rsid w:val="00697972"/>
    <w:rsid w:val="00697FD2"/>
    <w:rsid w:val="006A1611"/>
    <w:rsid w:val="006A1D73"/>
    <w:rsid w:val="006A1EB9"/>
    <w:rsid w:val="006A221D"/>
    <w:rsid w:val="006A2418"/>
    <w:rsid w:val="006A2797"/>
    <w:rsid w:val="006A2C8C"/>
    <w:rsid w:val="006A2DFF"/>
    <w:rsid w:val="006A3EE0"/>
    <w:rsid w:val="006A566A"/>
    <w:rsid w:val="006A6938"/>
    <w:rsid w:val="006A6E00"/>
    <w:rsid w:val="006B01AE"/>
    <w:rsid w:val="006B12C8"/>
    <w:rsid w:val="006B1396"/>
    <w:rsid w:val="006B1AF2"/>
    <w:rsid w:val="006B2460"/>
    <w:rsid w:val="006B2682"/>
    <w:rsid w:val="006B287E"/>
    <w:rsid w:val="006B2E18"/>
    <w:rsid w:val="006B3EA5"/>
    <w:rsid w:val="006B7425"/>
    <w:rsid w:val="006C08FA"/>
    <w:rsid w:val="006C0AB9"/>
    <w:rsid w:val="006C1553"/>
    <w:rsid w:val="006C16C2"/>
    <w:rsid w:val="006C4B30"/>
    <w:rsid w:val="006C4BE5"/>
    <w:rsid w:val="006C5177"/>
    <w:rsid w:val="006C55FC"/>
    <w:rsid w:val="006C577E"/>
    <w:rsid w:val="006C6365"/>
    <w:rsid w:val="006C6E6A"/>
    <w:rsid w:val="006C6FBF"/>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1988"/>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576A"/>
    <w:rsid w:val="00706261"/>
    <w:rsid w:val="00707375"/>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0D4B"/>
    <w:rsid w:val="00721616"/>
    <w:rsid w:val="00721753"/>
    <w:rsid w:val="0072253A"/>
    <w:rsid w:val="0072312C"/>
    <w:rsid w:val="007235E2"/>
    <w:rsid w:val="00724798"/>
    <w:rsid w:val="00725A98"/>
    <w:rsid w:val="007262A0"/>
    <w:rsid w:val="00726E2D"/>
    <w:rsid w:val="0072785D"/>
    <w:rsid w:val="00727C3F"/>
    <w:rsid w:val="007308D3"/>
    <w:rsid w:val="00730FAA"/>
    <w:rsid w:val="007315D1"/>
    <w:rsid w:val="00731A64"/>
    <w:rsid w:val="00731D54"/>
    <w:rsid w:val="00732A56"/>
    <w:rsid w:val="007333AC"/>
    <w:rsid w:val="007333E9"/>
    <w:rsid w:val="00733C38"/>
    <w:rsid w:val="007342A7"/>
    <w:rsid w:val="0073543B"/>
    <w:rsid w:val="00735C7D"/>
    <w:rsid w:val="00736FE4"/>
    <w:rsid w:val="00737349"/>
    <w:rsid w:val="00737636"/>
    <w:rsid w:val="007411B7"/>
    <w:rsid w:val="007413CC"/>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308"/>
    <w:rsid w:val="00775A50"/>
    <w:rsid w:val="00775ECA"/>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337"/>
    <w:rsid w:val="007A36C9"/>
    <w:rsid w:val="007A5520"/>
    <w:rsid w:val="007A5D05"/>
    <w:rsid w:val="007B1068"/>
    <w:rsid w:val="007B1800"/>
    <w:rsid w:val="007B26C6"/>
    <w:rsid w:val="007B6432"/>
    <w:rsid w:val="007C026D"/>
    <w:rsid w:val="007C0897"/>
    <w:rsid w:val="007C0D1B"/>
    <w:rsid w:val="007C177A"/>
    <w:rsid w:val="007C247A"/>
    <w:rsid w:val="007C29F3"/>
    <w:rsid w:val="007C418A"/>
    <w:rsid w:val="007C41F3"/>
    <w:rsid w:val="007C4A76"/>
    <w:rsid w:val="007C4ADC"/>
    <w:rsid w:val="007C4E63"/>
    <w:rsid w:val="007C51E1"/>
    <w:rsid w:val="007C5356"/>
    <w:rsid w:val="007C55B2"/>
    <w:rsid w:val="007C5614"/>
    <w:rsid w:val="007C656C"/>
    <w:rsid w:val="007D0CC2"/>
    <w:rsid w:val="007D1183"/>
    <w:rsid w:val="007D14F0"/>
    <w:rsid w:val="007D21D5"/>
    <w:rsid w:val="007D28E1"/>
    <w:rsid w:val="007D2D02"/>
    <w:rsid w:val="007D2F8F"/>
    <w:rsid w:val="007D4CAE"/>
    <w:rsid w:val="007D4F9F"/>
    <w:rsid w:val="007D5D97"/>
    <w:rsid w:val="007D7031"/>
    <w:rsid w:val="007D7A0B"/>
    <w:rsid w:val="007D7F3E"/>
    <w:rsid w:val="007E125E"/>
    <w:rsid w:val="007E1814"/>
    <w:rsid w:val="007E30E2"/>
    <w:rsid w:val="007E381C"/>
    <w:rsid w:val="007E3D30"/>
    <w:rsid w:val="007E567C"/>
    <w:rsid w:val="007E5719"/>
    <w:rsid w:val="007E5983"/>
    <w:rsid w:val="007E611F"/>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17D1D"/>
    <w:rsid w:val="008202E5"/>
    <w:rsid w:val="00820A3D"/>
    <w:rsid w:val="00822118"/>
    <w:rsid w:val="008222BF"/>
    <w:rsid w:val="0082262D"/>
    <w:rsid w:val="00822EC5"/>
    <w:rsid w:val="00822ED2"/>
    <w:rsid w:val="00823361"/>
    <w:rsid w:val="00824D8A"/>
    <w:rsid w:val="0083069E"/>
    <w:rsid w:val="008307D7"/>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2A58"/>
    <w:rsid w:val="00893FB4"/>
    <w:rsid w:val="00894FC2"/>
    <w:rsid w:val="008959BA"/>
    <w:rsid w:val="008959D9"/>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B96"/>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4E0"/>
    <w:rsid w:val="008F5AD9"/>
    <w:rsid w:val="008F66A1"/>
    <w:rsid w:val="008F71BF"/>
    <w:rsid w:val="008F7C4F"/>
    <w:rsid w:val="008F7EF9"/>
    <w:rsid w:val="008F7F7A"/>
    <w:rsid w:val="008F7F8F"/>
    <w:rsid w:val="0090082D"/>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554B"/>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45F94"/>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4702"/>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159"/>
    <w:rsid w:val="009A023F"/>
    <w:rsid w:val="009A158A"/>
    <w:rsid w:val="009A1D90"/>
    <w:rsid w:val="009A203D"/>
    <w:rsid w:val="009A214D"/>
    <w:rsid w:val="009A263D"/>
    <w:rsid w:val="009A5152"/>
    <w:rsid w:val="009A5DA9"/>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356B"/>
    <w:rsid w:val="009D4884"/>
    <w:rsid w:val="009D5059"/>
    <w:rsid w:val="009D6540"/>
    <w:rsid w:val="009E07FC"/>
    <w:rsid w:val="009E0EF4"/>
    <w:rsid w:val="009E1712"/>
    <w:rsid w:val="009E173B"/>
    <w:rsid w:val="009E2013"/>
    <w:rsid w:val="009E3C76"/>
    <w:rsid w:val="009E3F95"/>
    <w:rsid w:val="009E48A3"/>
    <w:rsid w:val="009E55D3"/>
    <w:rsid w:val="009E5956"/>
    <w:rsid w:val="009E5A34"/>
    <w:rsid w:val="009E6941"/>
    <w:rsid w:val="009E7091"/>
    <w:rsid w:val="009E73C6"/>
    <w:rsid w:val="009E7BB6"/>
    <w:rsid w:val="009F004A"/>
    <w:rsid w:val="009F17FB"/>
    <w:rsid w:val="009F1A08"/>
    <w:rsid w:val="009F20D0"/>
    <w:rsid w:val="009F23A2"/>
    <w:rsid w:val="009F2E60"/>
    <w:rsid w:val="009F2F9D"/>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1707"/>
    <w:rsid w:val="00A1308B"/>
    <w:rsid w:val="00A13AFB"/>
    <w:rsid w:val="00A13E50"/>
    <w:rsid w:val="00A14210"/>
    <w:rsid w:val="00A15760"/>
    <w:rsid w:val="00A1687A"/>
    <w:rsid w:val="00A16A89"/>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B78"/>
    <w:rsid w:val="00A31681"/>
    <w:rsid w:val="00A32DF2"/>
    <w:rsid w:val="00A3348E"/>
    <w:rsid w:val="00A33588"/>
    <w:rsid w:val="00A34F03"/>
    <w:rsid w:val="00A37FDC"/>
    <w:rsid w:val="00A405C3"/>
    <w:rsid w:val="00A4084B"/>
    <w:rsid w:val="00A410CA"/>
    <w:rsid w:val="00A41FD2"/>
    <w:rsid w:val="00A42270"/>
    <w:rsid w:val="00A424AE"/>
    <w:rsid w:val="00A424B8"/>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08F5"/>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52F5"/>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BDE"/>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6C02"/>
    <w:rsid w:val="00AE7784"/>
    <w:rsid w:val="00AE7E03"/>
    <w:rsid w:val="00AF0B72"/>
    <w:rsid w:val="00AF0B7E"/>
    <w:rsid w:val="00AF14CE"/>
    <w:rsid w:val="00AF1B8F"/>
    <w:rsid w:val="00AF22DC"/>
    <w:rsid w:val="00AF3588"/>
    <w:rsid w:val="00AF3624"/>
    <w:rsid w:val="00AF3B26"/>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6C8B"/>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5E7A"/>
    <w:rsid w:val="00B26011"/>
    <w:rsid w:val="00B26E0A"/>
    <w:rsid w:val="00B27918"/>
    <w:rsid w:val="00B312EE"/>
    <w:rsid w:val="00B333F0"/>
    <w:rsid w:val="00B3383E"/>
    <w:rsid w:val="00B33E5B"/>
    <w:rsid w:val="00B343A7"/>
    <w:rsid w:val="00B3516B"/>
    <w:rsid w:val="00B36981"/>
    <w:rsid w:val="00B3716E"/>
    <w:rsid w:val="00B40252"/>
    <w:rsid w:val="00B402F9"/>
    <w:rsid w:val="00B4038E"/>
    <w:rsid w:val="00B4108D"/>
    <w:rsid w:val="00B41ABD"/>
    <w:rsid w:val="00B4220C"/>
    <w:rsid w:val="00B42FF2"/>
    <w:rsid w:val="00B434CD"/>
    <w:rsid w:val="00B4765C"/>
    <w:rsid w:val="00B4780F"/>
    <w:rsid w:val="00B47871"/>
    <w:rsid w:val="00B50603"/>
    <w:rsid w:val="00B50DA6"/>
    <w:rsid w:val="00B51256"/>
    <w:rsid w:val="00B512B4"/>
    <w:rsid w:val="00B51D17"/>
    <w:rsid w:val="00B52064"/>
    <w:rsid w:val="00B5354A"/>
    <w:rsid w:val="00B544C2"/>
    <w:rsid w:val="00B554A3"/>
    <w:rsid w:val="00B562B0"/>
    <w:rsid w:val="00B56ED7"/>
    <w:rsid w:val="00B6015A"/>
    <w:rsid w:val="00B61608"/>
    <w:rsid w:val="00B63F7B"/>
    <w:rsid w:val="00B645E2"/>
    <w:rsid w:val="00B66467"/>
    <w:rsid w:val="00B6708D"/>
    <w:rsid w:val="00B672C7"/>
    <w:rsid w:val="00B67F25"/>
    <w:rsid w:val="00B708AB"/>
    <w:rsid w:val="00B70AAC"/>
    <w:rsid w:val="00B71EDD"/>
    <w:rsid w:val="00B72633"/>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089"/>
    <w:rsid w:val="00B82FC1"/>
    <w:rsid w:val="00B83F48"/>
    <w:rsid w:val="00B84EB3"/>
    <w:rsid w:val="00B853AC"/>
    <w:rsid w:val="00B85F0B"/>
    <w:rsid w:val="00B863EF"/>
    <w:rsid w:val="00B87033"/>
    <w:rsid w:val="00B876C2"/>
    <w:rsid w:val="00B87733"/>
    <w:rsid w:val="00B87F3B"/>
    <w:rsid w:val="00B905F9"/>
    <w:rsid w:val="00B909E0"/>
    <w:rsid w:val="00B90B23"/>
    <w:rsid w:val="00B92A5D"/>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66FB"/>
    <w:rsid w:val="00BA707A"/>
    <w:rsid w:val="00BA7ADE"/>
    <w:rsid w:val="00BB1768"/>
    <w:rsid w:val="00BB1811"/>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3749"/>
    <w:rsid w:val="00BE464F"/>
    <w:rsid w:val="00BE522A"/>
    <w:rsid w:val="00BE5F1A"/>
    <w:rsid w:val="00BE6171"/>
    <w:rsid w:val="00BE6611"/>
    <w:rsid w:val="00BE678A"/>
    <w:rsid w:val="00BE6B68"/>
    <w:rsid w:val="00BE71DD"/>
    <w:rsid w:val="00BF1145"/>
    <w:rsid w:val="00BF1A27"/>
    <w:rsid w:val="00BF24B6"/>
    <w:rsid w:val="00BF377F"/>
    <w:rsid w:val="00BF5D7D"/>
    <w:rsid w:val="00BF65A9"/>
    <w:rsid w:val="00C018CD"/>
    <w:rsid w:val="00C01962"/>
    <w:rsid w:val="00C01D4F"/>
    <w:rsid w:val="00C02D81"/>
    <w:rsid w:val="00C03742"/>
    <w:rsid w:val="00C04464"/>
    <w:rsid w:val="00C0589E"/>
    <w:rsid w:val="00C059E0"/>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657D9"/>
    <w:rsid w:val="00C673E3"/>
    <w:rsid w:val="00C71FDE"/>
    <w:rsid w:val="00C73885"/>
    <w:rsid w:val="00C739F4"/>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3BE"/>
    <w:rsid w:val="00C8057C"/>
    <w:rsid w:val="00C807E1"/>
    <w:rsid w:val="00C807EA"/>
    <w:rsid w:val="00C80C45"/>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357"/>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2EA3"/>
    <w:rsid w:val="00CB3802"/>
    <w:rsid w:val="00CB452D"/>
    <w:rsid w:val="00CB58C8"/>
    <w:rsid w:val="00CB5AB9"/>
    <w:rsid w:val="00CB5F07"/>
    <w:rsid w:val="00CB77AD"/>
    <w:rsid w:val="00CB7B45"/>
    <w:rsid w:val="00CB7DDD"/>
    <w:rsid w:val="00CC120E"/>
    <w:rsid w:val="00CC3074"/>
    <w:rsid w:val="00CC33B7"/>
    <w:rsid w:val="00CC35BF"/>
    <w:rsid w:val="00CC3FFB"/>
    <w:rsid w:val="00CC4245"/>
    <w:rsid w:val="00CC4561"/>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E7D03"/>
    <w:rsid w:val="00CF03C6"/>
    <w:rsid w:val="00CF03FB"/>
    <w:rsid w:val="00CF0BDC"/>
    <w:rsid w:val="00CF112C"/>
    <w:rsid w:val="00CF19CA"/>
    <w:rsid w:val="00CF204E"/>
    <w:rsid w:val="00CF217C"/>
    <w:rsid w:val="00CF21E4"/>
    <w:rsid w:val="00CF277E"/>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102"/>
    <w:rsid w:val="00D146B6"/>
    <w:rsid w:val="00D14A0A"/>
    <w:rsid w:val="00D15205"/>
    <w:rsid w:val="00D155E4"/>
    <w:rsid w:val="00D15763"/>
    <w:rsid w:val="00D15C06"/>
    <w:rsid w:val="00D15EB1"/>
    <w:rsid w:val="00D16B4A"/>
    <w:rsid w:val="00D17822"/>
    <w:rsid w:val="00D17F1A"/>
    <w:rsid w:val="00D2069F"/>
    <w:rsid w:val="00D22D02"/>
    <w:rsid w:val="00D23E96"/>
    <w:rsid w:val="00D24691"/>
    <w:rsid w:val="00D2537C"/>
    <w:rsid w:val="00D26A88"/>
    <w:rsid w:val="00D27D08"/>
    <w:rsid w:val="00D30468"/>
    <w:rsid w:val="00D30D96"/>
    <w:rsid w:val="00D31A9F"/>
    <w:rsid w:val="00D31CF4"/>
    <w:rsid w:val="00D32621"/>
    <w:rsid w:val="00D3284A"/>
    <w:rsid w:val="00D341BC"/>
    <w:rsid w:val="00D34E9D"/>
    <w:rsid w:val="00D3539D"/>
    <w:rsid w:val="00D35B50"/>
    <w:rsid w:val="00D35B9A"/>
    <w:rsid w:val="00D36479"/>
    <w:rsid w:val="00D41A46"/>
    <w:rsid w:val="00D45657"/>
    <w:rsid w:val="00D45D59"/>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5BFD"/>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1DBA"/>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6C2"/>
    <w:rsid w:val="00DB6EE3"/>
    <w:rsid w:val="00DB7244"/>
    <w:rsid w:val="00DB76CA"/>
    <w:rsid w:val="00DB784F"/>
    <w:rsid w:val="00DB7B8C"/>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34CC"/>
    <w:rsid w:val="00DD4D82"/>
    <w:rsid w:val="00DD6FE9"/>
    <w:rsid w:val="00DE03CA"/>
    <w:rsid w:val="00DE191F"/>
    <w:rsid w:val="00DE1A71"/>
    <w:rsid w:val="00DE3659"/>
    <w:rsid w:val="00DE3FB5"/>
    <w:rsid w:val="00DE4605"/>
    <w:rsid w:val="00DE49F8"/>
    <w:rsid w:val="00DE5E95"/>
    <w:rsid w:val="00DE619C"/>
    <w:rsid w:val="00DE640D"/>
    <w:rsid w:val="00DE6EB8"/>
    <w:rsid w:val="00DF1A0C"/>
    <w:rsid w:val="00DF1E48"/>
    <w:rsid w:val="00DF2B4D"/>
    <w:rsid w:val="00DF36E2"/>
    <w:rsid w:val="00DF3712"/>
    <w:rsid w:val="00DF5331"/>
    <w:rsid w:val="00DF5A56"/>
    <w:rsid w:val="00DF699E"/>
    <w:rsid w:val="00DF6A08"/>
    <w:rsid w:val="00DF714C"/>
    <w:rsid w:val="00DF722C"/>
    <w:rsid w:val="00E006FB"/>
    <w:rsid w:val="00E008DA"/>
    <w:rsid w:val="00E018AB"/>
    <w:rsid w:val="00E01E68"/>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27BA7"/>
    <w:rsid w:val="00E30B01"/>
    <w:rsid w:val="00E31F54"/>
    <w:rsid w:val="00E327C7"/>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46D"/>
    <w:rsid w:val="00E55C10"/>
    <w:rsid w:val="00E55C3D"/>
    <w:rsid w:val="00E56F1C"/>
    <w:rsid w:val="00E572B0"/>
    <w:rsid w:val="00E60D9E"/>
    <w:rsid w:val="00E622ED"/>
    <w:rsid w:val="00E64613"/>
    <w:rsid w:val="00E66168"/>
    <w:rsid w:val="00E66F0C"/>
    <w:rsid w:val="00E67083"/>
    <w:rsid w:val="00E67D80"/>
    <w:rsid w:val="00E67D95"/>
    <w:rsid w:val="00E71127"/>
    <w:rsid w:val="00E7115F"/>
    <w:rsid w:val="00E71531"/>
    <w:rsid w:val="00E7185D"/>
    <w:rsid w:val="00E71F7C"/>
    <w:rsid w:val="00E723AB"/>
    <w:rsid w:val="00E7251E"/>
    <w:rsid w:val="00E72D62"/>
    <w:rsid w:val="00E73A15"/>
    <w:rsid w:val="00E748F7"/>
    <w:rsid w:val="00E749BB"/>
    <w:rsid w:val="00E74F5F"/>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218"/>
    <w:rsid w:val="00E966DE"/>
    <w:rsid w:val="00E96D48"/>
    <w:rsid w:val="00E9710F"/>
    <w:rsid w:val="00E97B85"/>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3378"/>
    <w:rsid w:val="00EB3676"/>
    <w:rsid w:val="00EB4E5E"/>
    <w:rsid w:val="00EB52E9"/>
    <w:rsid w:val="00EB63D0"/>
    <w:rsid w:val="00EB697E"/>
    <w:rsid w:val="00EB69F7"/>
    <w:rsid w:val="00EB7184"/>
    <w:rsid w:val="00EB723B"/>
    <w:rsid w:val="00EB7596"/>
    <w:rsid w:val="00EB7622"/>
    <w:rsid w:val="00EC10D8"/>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0D8B"/>
    <w:rsid w:val="00F00F7C"/>
    <w:rsid w:val="00F01288"/>
    <w:rsid w:val="00F01E7D"/>
    <w:rsid w:val="00F024E3"/>
    <w:rsid w:val="00F02679"/>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12FC"/>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ABA"/>
    <w:rsid w:val="00F40FAB"/>
    <w:rsid w:val="00F41362"/>
    <w:rsid w:val="00F41607"/>
    <w:rsid w:val="00F41AAD"/>
    <w:rsid w:val="00F41D19"/>
    <w:rsid w:val="00F43AA4"/>
    <w:rsid w:val="00F44770"/>
    <w:rsid w:val="00F44DB1"/>
    <w:rsid w:val="00F45FE7"/>
    <w:rsid w:val="00F47467"/>
    <w:rsid w:val="00F477FE"/>
    <w:rsid w:val="00F47A32"/>
    <w:rsid w:val="00F47C25"/>
    <w:rsid w:val="00F50260"/>
    <w:rsid w:val="00F50594"/>
    <w:rsid w:val="00F50655"/>
    <w:rsid w:val="00F5076F"/>
    <w:rsid w:val="00F50D31"/>
    <w:rsid w:val="00F54087"/>
    <w:rsid w:val="00F54795"/>
    <w:rsid w:val="00F54E13"/>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776E8"/>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A7EDE"/>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77F"/>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 w:type="character" w:styleId="af8">
    <w:name w:val="Unresolved Mention"/>
    <w:basedOn w:val="a0"/>
    <w:uiPriority w:val="99"/>
    <w:semiHidden/>
    <w:unhideWhenUsed/>
    <w:rsid w:val="00775308"/>
    <w:rPr>
      <w:color w:val="605E5C"/>
      <w:shd w:val="clear" w:color="auto" w:fill="E1DFDD"/>
    </w:rPr>
  </w:style>
  <w:style w:type="paragraph" w:customStyle="1" w:styleId="af9">
    <w:name w:val="! ТХТ"/>
    <w:uiPriority w:val="99"/>
    <w:rsid w:val="0068648C"/>
    <w:pPr>
      <w:widowControl w:val="0"/>
      <w:suppressAutoHyphens/>
      <w:autoSpaceDN w:val="0"/>
      <w:spacing w:before="111" w:after="111"/>
      <w:ind w:firstLine="720"/>
      <w:jc w:val="both"/>
    </w:pPr>
    <w:rPr>
      <w:rFonts w:ascii="Times New Roman" w:eastAsia="Times New Roman" w:hAnsi="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1018642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4887777">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199895">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1942986">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7717264">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09726845">
      <w:bodyDiv w:val="1"/>
      <w:marLeft w:val="0"/>
      <w:marRight w:val="0"/>
      <w:marTop w:val="0"/>
      <w:marBottom w:val="0"/>
      <w:divBdr>
        <w:top w:val="none" w:sz="0" w:space="0" w:color="auto"/>
        <w:left w:val="none" w:sz="0" w:space="0" w:color="auto"/>
        <w:bottom w:val="none" w:sz="0" w:space="0" w:color="auto"/>
        <w:right w:val="none" w:sz="0" w:space="0" w:color="auto"/>
      </w:divBdr>
    </w:div>
    <w:div w:id="215972612">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36399730">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6158007">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7298818">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286277659">
      <w:bodyDiv w:val="1"/>
      <w:marLeft w:val="0"/>
      <w:marRight w:val="0"/>
      <w:marTop w:val="0"/>
      <w:marBottom w:val="0"/>
      <w:divBdr>
        <w:top w:val="none" w:sz="0" w:space="0" w:color="auto"/>
        <w:left w:val="none" w:sz="0" w:space="0" w:color="auto"/>
        <w:bottom w:val="none" w:sz="0" w:space="0" w:color="auto"/>
        <w:right w:val="none" w:sz="0" w:space="0" w:color="auto"/>
      </w:divBdr>
    </w:div>
    <w:div w:id="288708748">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1610260">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8424923">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1281286">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125751">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3126587">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78775718">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1974064">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45080137">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21434050">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69879706">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2640102">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0574820">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3905078">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3779262">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56858068">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3924779">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49059033">
      <w:bodyDiv w:val="1"/>
      <w:marLeft w:val="0"/>
      <w:marRight w:val="0"/>
      <w:marTop w:val="0"/>
      <w:marBottom w:val="0"/>
      <w:divBdr>
        <w:top w:val="none" w:sz="0" w:space="0" w:color="auto"/>
        <w:left w:val="none" w:sz="0" w:space="0" w:color="auto"/>
        <w:bottom w:val="none" w:sz="0" w:space="0" w:color="auto"/>
        <w:right w:val="none" w:sz="0" w:space="0" w:color="auto"/>
      </w:divBdr>
    </w:div>
    <w:div w:id="1354259640">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220670">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7896730">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85128011">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498493695">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30492200">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66330413">
      <w:bodyDiv w:val="1"/>
      <w:marLeft w:val="0"/>
      <w:marRight w:val="0"/>
      <w:marTop w:val="0"/>
      <w:marBottom w:val="0"/>
      <w:divBdr>
        <w:top w:val="none" w:sz="0" w:space="0" w:color="auto"/>
        <w:left w:val="none" w:sz="0" w:space="0" w:color="auto"/>
        <w:bottom w:val="none" w:sz="0" w:space="0" w:color="auto"/>
        <w:right w:val="none" w:sz="0" w:space="0" w:color="auto"/>
      </w:divBdr>
    </w:div>
    <w:div w:id="1594434839">
      <w:bodyDiv w:val="1"/>
      <w:marLeft w:val="0"/>
      <w:marRight w:val="0"/>
      <w:marTop w:val="0"/>
      <w:marBottom w:val="0"/>
      <w:divBdr>
        <w:top w:val="none" w:sz="0" w:space="0" w:color="auto"/>
        <w:left w:val="none" w:sz="0" w:space="0" w:color="auto"/>
        <w:bottom w:val="none" w:sz="0" w:space="0" w:color="auto"/>
        <w:right w:val="none" w:sz="0" w:space="0" w:color="auto"/>
      </w:divBdr>
    </w:div>
    <w:div w:id="1595092279">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2661829">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1978287">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36201990">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1461180">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456021">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4656920">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59344813">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4193240">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28735476">
      <w:bodyDiv w:val="1"/>
      <w:marLeft w:val="0"/>
      <w:marRight w:val="0"/>
      <w:marTop w:val="0"/>
      <w:marBottom w:val="0"/>
      <w:divBdr>
        <w:top w:val="none" w:sz="0" w:space="0" w:color="auto"/>
        <w:left w:val="none" w:sz="0" w:space="0" w:color="auto"/>
        <w:bottom w:val="none" w:sz="0" w:space="0" w:color="auto"/>
        <w:right w:val="none" w:sz="0" w:space="0" w:color="auto"/>
      </w:divBdr>
    </w:div>
    <w:div w:id="1930773410">
      <w:bodyDiv w:val="1"/>
      <w:marLeft w:val="0"/>
      <w:marRight w:val="0"/>
      <w:marTop w:val="0"/>
      <w:marBottom w:val="0"/>
      <w:divBdr>
        <w:top w:val="none" w:sz="0" w:space="0" w:color="auto"/>
        <w:left w:val="none" w:sz="0" w:space="0" w:color="auto"/>
        <w:bottom w:val="none" w:sz="0" w:space="0" w:color="auto"/>
        <w:right w:val="none" w:sz="0" w:space="0" w:color="auto"/>
      </w:divBdr>
    </w:div>
    <w:div w:id="1937668768">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19654868">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45205194">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88073275">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2874974">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19443548">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2749348">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9E16-F9C1-483B-93EB-90CB6F3B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17</Pages>
  <Words>27955</Words>
  <Characters>15935</Characters>
  <Application>Microsoft Office Word</Application>
  <DocSecurity>0</DocSecurity>
  <Lines>132</Lines>
  <Paragraphs>87</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157</cp:revision>
  <cp:lastPrinted>2024-11-21T08:00:00Z</cp:lastPrinted>
  <dcterms:created xsi:type="dcterms:W3CDTF">2025-03-20T07:52:00Z</dcterms:created>
  <dcterms:modified xsi:type="dcterms:W3CDTF">2025-04-11T11:56:00Z</dcterms:modified>
</cp:coreProperties>
</file>