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D2BE2" w14:textId="7A0301B5" w:rsidR="00C35C42" w:rsidRDefault="00C35C42" w:rsidP="00C35C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5C42"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2EA029F6" w14:textId="084BACDC" w:rsidR="00C35C42" w:rsidRDefault="00C35C42" w:rsidP="00C35C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5C42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C35C42"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 w:rsidRPr="00C35C42">
        <w:rPr>
          <w:rFonts w:ascii="Times New Roman" w:hAnsi="Times New Roman" w:cs="Times New Roman"/>
          <w:b/>
          <w:bCs/>
          <w:sz w:val="28"/>
          <w:szCs w:val="28"/>
        </w:rPr>
        <w:t xml:space="preserve"> Закону</w:t>
      </w:r>
      <w:r w:rsidR="00974793">
        <w:rPr>
          <w:rFonts w:ascii="Times New Roman" w:hAnsi="Times New Roman" w:cs="Times New Roman"/>
          <w:b/>
          <w:bCs/>
          <w:sz w:val="28"/>
          <w:szCs w:val="28"/>
        </w:rPr>
        <w:t xml:space="preserve"> України «П</w:t>
      </w:r>
      <w:r w:rsidRPr="00C35C42">
        <w:rPr>
          <w:rFonts w:ascii="Times New Roman" w:hAnsi="Times New Roman" w:cs="Times New Roman"/>
          <w:b/>
          <w:bCs/>
          <w:sz w:val="28"/>
          <w:szCs w:val="28"/>
        </w:rPr>
        <w:t>ро внесення змін до Закону України «Про дозвільну систему у сфері господарської діяльності» щодо захисту прав суб’єктів господарювання у сфері дозвільної системи»</w:t>
      </w:r>
    </w:p>
    <w:p w14:paraId="65A693AD" w14:textId="77777777" w:rsidR="00C35C42" w:rsidRDefault="00C35C42" w:rsidP="00C35C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7A70F7" w14:textId="77777777" w:rsidR="00C35C42" w:rsidRPr="00C35C42" w:rsidRDefault="00C35C42" w:rsidP="00475A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5C42">
        <w:rPr>
          <w:rFonts w:ascii="Times New Roman" w:hAnsi="Times New Roman" w:cs="Times New Roman"/>
          <w:b/>
          <w:bCs/>
          <w:sz w:val="28"/>
          <w:szCs w:val="28"/>
        </w:rPr>
        <w:t>1. Мета</w:t>
      </w:r>
    </w:p>
    <w:p w14:paraId="4998886B" w14:textId="164DD2D0" w:rsidR="00DD12C5" w:rsidRDefault="00877F6F" w:rsidP="00DD1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C42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у України «П</w:t>
      </w:r>
      <w:r w:rsidRPr="00C35C42">
        <w:rPr>
          <w:rFonts w:ascii="Times New Roman" w:hAnsi="Times New Roman" w:cs="Times New Roman"/>
          <w:sz w:val="28"/>
          <w:szCs w:val="28"/>
        </w:rPr>
        <w:t xml:space="preserve">ро внесення змін до Закону України «Про дозвільну систему у сфері господарської діяльності» щодо захисту прав суб’єктів господарювання </w:t>
      </w:r>
      <w:bookmarkStart w:id="0" w:name="_Hlk193708303"/>
      <w:r w:rsidRPr="00C35C42">
        <w:rPr>
          <w:rFonts w:ascii="Times New Roman" w:hAnsi="Times New Roman" w:cs="Times New Roman"/>
          <w:sz w:val="28"/>
          <w:szCs w:val="28"/>
        </w:rPr>
        <w:t>у сфері дозвільної системи</w:t>
      </w:r>
      <w:bookmarkEnd w:id="0"/>
      <w:r w:rsidRPr="00C35C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C42">
        <w:rPr>
          <w:rFonts w:ascii="Times New Roman" w:hAnsi="Times New Roman" w:cs="Times New Roman"/>
          <w:sz w:val="28"/>
          <w:szCs w:val="28"/>
        </w:rPr>
        <w:t xml:space="preserve">(далі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Закону</w:t>
      </w:r>
      <w:r w:rsidRPr="00C35C4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розроблено з </w:t>
      </w:r>
      <w:r w:rsidRPr="00AF32BF">
        <w:rPr>
          <w:rFonts w:ascii="Times New Roman" w:hAnsi="Times New Roman" w:cs="Times New Roman"/>
          <w:sz w:val="28"/>
          <w:szCs w:val="28"/>
        </w:rPr>
        <w:t>метою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F6F">
        <w:rPr>
          <w:rFonts w:ascii="Times New Roman" w:hAnsi="Times New Roman" w:cs="Times New Roman"/>
          <w:sz w:val="28"/>
          <w:szCs w:val="28"/>
        </w:rPr>
        <w:t xml:space="preserve">захисту прав суб’єктів </w:t>
      </w:r>
      <w:r w:rsidR="00183A08">
        <w:rPr>
          <w:rFonts w:ascii="Times New Roman" w:hAnsi="Times New Roman" w:cs="Times New Roman"/>
          <w:sz w:val="28"/>
          <w:szCs w:val="28"/>
        </w:rPr>
        <w:t>господарювання</w:t>
      </w:r>
      <w:r w:rsidR="001247EE" w:rsidRPr="001247EE">
        <w:t xml:space="preserve"> </w:t>
      </w:r>
      <w:r w:rsidR="001247EE" w:rsidRPr="001247EE">
        <w:rPr>
          <w:rFonts w:ascii="Times New Roman" w:hAnsi="Times New Roman" w:cs="Times New Roman"/>
          <w:sz w:val="28"/>
          <w:szCs w:val="28"/>
        </w:rPr>
        <w:t>у сфері дозвільної системи</w:t>
      </w:r>
      <w:r w:rsidR="00183A08">
        <w:rPr>
          <w:rFonts w:ascii="Times New Roman" w:hAnsi="Times New Roman" w:cs="Times New Roman"/>
          <w:sz w:val="28"/>
          <w:szCs w:val="28"/>
        </w:rPr>
        <w:t xml:space="preserve"> </w:t>
      </w:r>
      <w:r w:rsidR="006C1F27">
        <w:rPr>
          <w:rFonts w:ascii="Times New Roman" w:hAnsi="Times New Roman" w:cs="Times New Roman"/>
          <w:sz w:val="28"/>
          <w:szCs w:val="28"/>
        </w:rPr>
        <w:t>шляхом</w:t>
      </w:r>
      <w:r>
        <w:rPr>
          <w:rFonts w:ascii="Times New Roman" w:hAnsi="Times New Roman" w:cs="Times New Roman"/>
          <w:sz w:val="28"/>
          <w:szCs w:val="28"/>
        </w:rPr>
        <w:t xml:space="preserve"> досудового врегулювання спорів з питань дозвільної системи у сфері господарської діяльності</w:t>
      </w:r>
      <w:r w:rsidR="00DD12C5">
        <w:rPr>
          <w:rFonts w:ascii="Times New Roman" w:hAnsi="Times New Roman" w:cs="Times New Roman"/>
          <w:sz w:val="28"/>
          <w:szCs w:val="28"/>
        </w:rPr>
        <w:t xml:space="preserve"> та с</w:t>
      </w:r>
      <w:r w:rsidR="00DD12C5" w:rsidRPr="00610B69">
        <w:rPr>
          <w:rFonts w:ascii="Times New Roman" w:hAnsi="Times New Roman" w:cs="Times New Roman"/>
          <w:sz w:val="28"/>
          <w:szCs w:val="28"/>
        </w:rPr>
        <w:t>творення умов розвитку діяльності бізнес</w:t>
      </w:r>
      <w:r w:rsidR="00DD12C5">
        <w:rPr>
          <w:rFonts w:ascii="Times New Roman" w:hAnsi="Times New Roman" w:cs="Times New Roman"/>
          <w:sz w:val="28"/>
          <w:szCs w:val="28"/>
        </w:rPr>
        <w:t>у</w:t>
      </w:r>
      <w:r w:rsidR="00DD12C5" w:rsidRPr="00610B69">
        <w:rPr>
          <w:rFonts w:ascii="Times New Roman" w:hAnsi="Times New Roman" w:cs="Times New Roman"/>
          <w:sz w:val="28"/>
          <w:szCs w:val="28"/>
        </w:rPr>
        <w:t xml:space="preserve"> в Україні, оперативного, в</w:t>
      </w:r>
      <w:r w:rsidR="00DD12C5">
        <w:rPr>
          <w:rFonts w:ascii="Times New Roman" w:hAnsi="Times New Roman" w:cs="Times New Roman"/>
          <w:sz w:val="28"/>
          <w:szCs w:val="28"/>
        </w:rPr>
        <w:t xml:space="preserve"> </w:t>
      </w:r>
      <w:r w:rsidR="00DD12C5" w:rsidRPr="00610B69">
        <w:rPr>
          <w:rFonts w:ascii="Times New Roman" w:hAnsi="Times New Roman" w:cs="Times New Roman"/>
          <w:sz w:val="28"/>
          <w:szCs w:val="28"/>
        </w:rPr>
        <w:t>межах повноважень, реагування на випадки порушення прав бізнесу з боку</w:t>
      </w:r>
      <w:r w:rsidR="00DD12C5">
        <w:rPr>
          <w:rFonts w:ascii="Times New Roman" w:hAnsi="Times New Roman" w:cs="Times New Roman"/>
          <w:sz w:val="28"/>
          <w:szCs w:val="28"/>
        </w:rPr>
        <w:t xml:space="preserve"> дозвільних органів та адміністраторів</w:t>
      </w:r>
      <w:r w:rsidR="00DD12C5" w:rsidRPr="00610B69">
        <w:rPr>
          <w:rFonts w:ascii="Times New Roman" w:hAnsi="Times New Roman" w:cs="Times New Roman"/>
          <w:sz w:val="28"/>
          <w:szCs w:val="28"/>
        </w:rPr>
        <w:t>.</w:t>
      </w:r>
    </w:p>
    <w:p w14:paraId="2C1C027F" w14:textId="77777777" w:rsidR="00DD12C5" w:rsidRDefault="00DD12C5" w:rsidP="00877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3334AD" w14:textId="37AC42E9" w:rsidR="00610B69" w:rsidRPr="00610B69" w:rsidRDefault="00C35C42" w:rsidP="00610B6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5C42">
        <w:rPr>
          <w:rFonts w:ascii="Times New Roman" w:hAnsi="Times New Roman" w:cs="Times New Roman"/>
          <w:b/>
          <w:bCs/>
          <w:sz w:val="28"/>
          <w:szCs w:val="28"/>
        </w:rPr>
        <w:t xml:space="preserve">2. Обґрунтування необхідності прийняття </w:t>
      </w:r>
      <w:proofErr w:type="spellStart"/>
      <w:r w:rsidRPr="00C35C42">
        <w:rPr>
          <w:rFonts w:ascii="Times New Roman" w:hAnsi="Times New Roman" w:cs="Times New Roman"/>
          <w:b/>
          <w:bCs/>
          <w:sz w:val="28"/>
          <w:szCs w:val="28"/>
        </w:rPr>
        <w:t>акта</w:t>
      </w:r>
      <w:proofErr w:type="spellEnd"/>
    </w:p>
    <w:p w14:paraId="217B3E61" w14:textId="645CA050" w:rsidR="00D316B1" w:rsidRDefault="000F02EE" w:rsidP="00966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Закону розроблено на </w:t>
      </w:r>
      <w:r w:rsidR="00D316B1" w:rsidRPr="00D316B1">
        <w:rPr>
          <w:rFonts w:ascii="Times New Roman" w:hAnsi="Times New Roman" w:cs="Times New Roman"/>
          <w:sz w:val="28"/>
          <w:szCs w:val="28"/>
        </w:rPr>
        <w:t xml:space="preserve">виконання пункту 185 Плану </w:t>
      </w:r>
      <w:proofErr w:type="spellStart"/>
      <w:r w:rsidR="00D316B1" w:rsidRPr="00D316B1">
        <w:rPr>
          <w:rFonts w:ascii="Times New Roman" w:hAnsi="Times New Roman" w:cs="Times New Roman"/>
          <w:sz w:val="28"/>
          <w:szCs w:val="28"/>
        </w:rPr>
        <w:t>законопро</w:t>
      </w:r>
      <w:r w:rsidR="00A431E6">
        <w:rPr>
          <w:rFonts w:ascii="Times New Roman" w:hAnsi="Times New Roman" w:cs="Times New Roman"/>
          <w:sz w:val="28"/>
          <w:szCs w:val="28"/>
        </w:rPr>
        <w:t>є</w:t>
      </w:r>
      <w:r w:rsidR="00D316B1" w:rsidRPr="00D316B1">
        <w:rPr>
          <w:rFonts w:ascii="Times New Roman" w:hAnsi="Times New Roman" w:cs="Times New Roman"/>
          <w:sz w:val="28"/>
          <w:szCs w:val="28"/>
        </w:rPr>
        <w:t>ктної</w:t>
      </w:r>
      <w:proofErr w:type="spellEnd"/>
      <w:r w:rsidR="00D316B1" w:rsidRPr="00D316B1">
        <w:rPr>
          <w:rFonts w:ascii="Times New Roman" w:hAnsi="Times New Roman" w:cs="Times New Roman"/>
          <w:sz w:val="28"/>
          <w:szCs w:val="28"/>
        </w:rPr>
        <w:t xml:space="preserve"> роботи Верховної Ради України на 2025 рік, затвердженого постановою Верховної Ради України від 11.02.2025 № 4228-ІХ, та пункту 1.133 Плану організації підготовки </w:t>
      </w:r>
      <w:proofErr w:type="spellStart"/>
      <w:r w:rsidR="00D316B1" w:rsidRPr="00D316B1">
        <w:rPr>
          <w:rFonts w:ascii="Times New Roman" w:hAnsi="Times New Roman" w:cs="Times New Roman"/>
          <w:sz w:val="28"/>
          <w:szCs w:val="28"/>
        </w:rPr>
        <w:t>про</w:t>
      </w:r>
      <w:r w:rsidR="00A431E6">
        <w:rPr>
          <w:rFonts w:ascii="Times New Roman" w:hAnsi="Times New Roman" w:cs="Times New Roman"/>
          <w:sz w:val="28"/>
          <w:szCs w:val="28"/>
        </w:rPr>
        <w:t>є</w:t>
      </w:r>
      <w:r w:rsidR="00D316B1" w:rsidRPr="00D316B1">
        <w:rPr>
          <w:rFonts w:ascii="Times New Roman" w:hAnsi="Times New Roman" w:cs="Times New Roman"/>
          <w:sz w:val="28"/>
          <w:szCs w:val="28"/>
        </w:rPr>
        <w:t>ктів</w:t>
      </w:r>
      <w:proofErr w:type="spellEnd"/>
      <w:r w:rsidR="00D316B1" w:rsidRPr="00D316B1">
        <w:rPr>
          <w:rFonts w:ascii="Times New Roman" w:hAnsi="Times New Roman" w:cs="Times New Roman"/>
          <w:sz w:val="28"/>
          <w:szCs w:val="28"/>
        </w:rPr>
        <w:t xml:space="preserve"> актів та виконання інших завдань, необхідних для реалізації Плану </w:t>
      </w:r>
      <w:proofErr w:type="spellStart"/>
      <w:r w:rsidR="00D316B1" w:rsidRPr="00D316B1">
        <w:rPr>
          <w:rFonts w:ascii="Times New Roman" w:hAnsi="Times New Roman" w:cs="Times New Roman"/>
          <w:sz w:val="28"/>
          <w:szCs w:val="28"/>
        </w:rPr>
        <w:t>законопро</w:t>
      </w:r>
      <w:r w:rsidR="00A431E6">
        <w:rPr>
          <w:rFonts w:ascii="Times New Roman" w:hAnsi="Times New Roman" w:cs="Times New Roman"/>
          <w:sz w:val="28"/>
          <w:szCs w:val="28"/>
        </w:rPr>
        <w:t>є</w:t>
      </w:r>
      <w:r w:rsidR="00D316B1" w:rsidRPr="00D316B1">
        <w:rPr>
          <w:rFonts w:ascii="Times New Roman" w:hAnsi="Times New Roman" w:cs="Times New Roman"/>
          <w:sz w:val="28"/>
          <w:szCs w:val="28"/>
        </w:rPr>
        <w:t>ктної</w:t>
      </w:r>
      <w:proofErr w:type="spellEnd"/>
      <w:r w:rsidR="00D316B1" w:rsidRPr="00D316B1">
        <w:rPr>
          <w:rFonts w:ascii="Times New Roman" w:hAnsi="Times New Roman" w:cs="Times New Roman"/>
          <w:sz w:val="28"/>
          <w:szCs w:val="28"/>
        </w:rPr>
        <w:t xml:space="preserve"> роботи Верховної Ради України на 2025 рік (доручення Прем’єр-міністра України Д. </w:t>
      </w:r>
      <w:proofErr w:type="spellStart"/>
      <w:r w:rsidR="00D316B1" w:rsidRPr="00D316B1">
        <w:rPr>
          <w:rFonts w:ascii="Times New Roman" w:hAnsi="Times New Roman" w:cs="Times New Roman"/>
          <w:sz w:val="28"/>
          <w:szCs w:val="28"/>
        </w:rPr>
        <w:t>Шмигаля</w:t>
      </w:r>
      <w:proofErr w:type="spellEnd"/>
      <w:r w:rsidR="00D316B1" w:rsidRPr="00D316B1">
        <w:rPr>
          <w:rFonts w:ascii="Times New Roman" w:hAnsi="Times New Roman" w:cs="Times New Roman"/>
          <w:sz w:val="28"/>
          <w:szCs w:val="28"/>
        </w:rPr>
        <w:t xml:space="preserve"> від</w:t>
      </w:r>
      <w:r w:rsidR="00112BDD">
        <w:rPr>
          <w:rFonts w:ascii="Times New Roman" w:hAnsi="Times New Roman" w:cs="Times New Roman"/>
          <w:sz w:val="28"/>
          <w:szCs w:val="28"/>
        </w:rPr>
        <w:t> </w:t>
      </w:r>
      <w:r w:rsidR="00D316B1" w:rsidRPr="00D316B1">
        <w:rPr>
          <w:rFonts w:ascii="Times New Roman" w:hAnsi="Times New Roman" w:cs="Times New Roman"/>
          <w:sz w:val="28"/>
          <w:szCs w:val="28"/>
        </w:rPr>
        <w:t>07.03.2025 № 6161/1/1-25)</w:t>
      </w:r>
      <w:r w:rsidR="00D316B1">
        <w:rPr>
          <w:rFonts w:ascii="Times New Roman" w:hAnsi="Times New Roman" w:cs="Times New Roman"/>
          <w:sz w:val="28"/>
          <w:szCs w:val="28"/>
        </w:rPr>
        <w:t>.</w:t>
      </w:r>
    </w:p>
    <w:p w14:paraId="6E88C83A" w14:textId="7E63BFE4" w:rsidR="00912D02" w:rsidRPr="00635918" w:rsidRDefault="00912D02" w:rsidP="0091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918">
        <w:rPr>
          <w:rFonts w:ascii="Times New Roman" w:hAnsi="Times New Roman" w:cs="Times New Roman"/>
          <w:sz w:val="28"/>
          <w:szCs w:val="28"/>
        </w:rPr>
        <w:t>Аналіз ефективності дозвільної системи в Україні в частині захисту прав суб’єктів господарювання у сфері дозвільної системи свідчить про необхідність удосконалення механізму для досудового врегулювання спорів</w:t>
      </w:r>
      <w:r w:rsidR="009D528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35918">
        <w:rPr>
          <w:rFonts w:ascii="Times New Roman" w:hAnsi="Times New Roman" w:cs="Times New Roman"/>
          <w:sz w:val="28"/>
          <w:szCs w:val="28"/>
        </w:rPr>
        <w:t xml:space="preserve"> з питань дозвільної системи у сфері господарської діяльності, сприяючи більш швидкому та економічно вигідному вирішенню конфліктів.</w:t>
      </w:r>
    </w:p>
    <w:p w14:paraId="05D31B74" w14:textId="4D4848F4" w:rsidR="00912D02" w:rsidRPr="007E2584" w:rsidRDefault="00912D02" w:rsidP="007E2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918">
        <w:rPr>
          <w:rFonts w:ascii="Times New Roman" w:hAnsi="Times New Roman" w:cs="Times New Roman"/>
          <w:sz w:val="28"/>
          <w:szCs w:val="28"/>
        </w:rPr>
        <w:t>Зважаючи, що напрям державної політики спрямований</w:t>
      </w:r>
      <w:r>
        <w:rPr>
          <w:rFonts w:ascii="Times New Roman" w:hAnsi="Times New Roman" w:cs="Times New Roman"/>
          <w:sz w:val="28"/>
          <w:szCs w:val="28"/>
        </w:rPr>
        <w:t>, зокрема,</w:t>
      </w:r>
      <w:r w:rsidRPr="00635918">
        <w:rPr>
          <w:rFonts w:ascii="Times New Roman" w:hAnsi="Times New Roman" w:cs="Times New Roman"/>
          <w:sz w:val="28"/>
          <w:szCs w:val="28"/>
        </w:rPr>
        <w:t xml:space="preserve"> </w:t>
      </w:r>
      <w:r w:rsidR="009D528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35918">
        <w:rPr>
          <w:rFonts w:ascii="Times New Roman" w:hAnsi="Times New Roman" w:cs="Times New Roman"/>
          <w:sz w:val="28"/>
          <w:szCs w:val="28"/>
        </w:rPr>
        <w:t xml:space="preserve">на вдосконалення правового регулювання господарських відносин, а також </w:t>
      </w:r>
      <w:r w:rsidRPr="00912D02">
        <w:rPr>
          <w:rFonts w:ascii="Times New Roman" w:hAnsi="Times New Roman" w:cs="Times New Roman"/>
          <w:sz w:val="28"/>
          <w:szCs w:val="28"/>
        </w:rPr>
        <w:t xml:space="preserve">вдосконалення </w:t>
      </w:r>
      <w:r w:rsidRPr="00635918">
        <w:rPr>
          <w:rFonts w:ascii="Times New Roman" w:hAnsi="Times New Roman" w:cs="Times New Roman"/>
          <w:sz w:val="28"/>
          <w:szCs w:val="28"/>
        </w:rPr>
        <w:t xml:space="preserve">адміністративних відносин між регуляторними органами або іншими органами державної влади та суб’єктами господарювання, усунення перешкод для розвитку господарської діяльності, у зв’язку з цим, </w:t>
      </w:r>
      <w:proofErr w:type="spellStart"/>
      <w:r w:rsidRPr="00635918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Pr="00635918">
        <w:rPr>
          <w:rFonts w:ascii="Times New Roman" w:hAnsi="Times New Roman" w:cs="Times New Roman"/>
          <w:sz w:val="28"/>
          <w:szCs w:val="28"/>
        </w:rPr>
        <w:t xml:space="preserve"> Закону передбачається </w:t>
      </w:r>
      <w:r w:rsidRPr="007E2584">
        <w:rPr>
          <w:rFonts w:ascii="Times New Roman" w:hAnsi="Times New Roman" w:cs="Times New Roman"/>
          <w:sz w:val="28"/>
          <w:szCs w:val="28"/>
        </w:rPr>
        <w:t>досудов</w:t>
      </w:r>
      <w:r w:rsidR="00DC2C6C" w:rsidRPr="007E2584">
        <w:rPr>
          <w:rFonts w:ascii="Times New Roman" w:hAnsi="Times New Roman" w:cs="Times New Roman"/>
          <w:sz w:val="28"/>
          <w:szCs w:val="28"/>
        </w:rPr>
        <w:t>е врегулювання спорів з питань дозвільної системи у сфері господарської діяльності.</w:t>
      </w:r>
    </w:p>
    <w:p w14:paraId="5EF8B20A" w14:textId="77777777" w:rsidR="00912D02" w:rsidRDefault="00912D02" w:rsidP="00966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5DCEF0" w14:textId="77777777" w:rsidR="0016124C" w:rsidRPr="0016124C" w:rsidRDefault="0016124C" w:rsidP="001612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124C">
        <w:rPr>
          <w:rFonts w:ascii="Times New Roman" w:hAnsi="Times New Roman" w:cs="Times New Roman"/>
          <w:b/>
          <w:bCs/>
          <w:sz w:val="28"/>
          <w:szCs w:val="28"/>
        </w:rPr>
        <w:t xml:space="preserve">3. Основні положення </w:t>
      </w:r>
      <w:proofErr w:type="spellStart"/>
      <w:r w:rsidRPr="0016124C"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 w:rsidRPr="001612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6124C">
        <w:rPr>
          <w:rFonts w:ascii="Times New Roman" w:hAnsi="Times New Roman" w:cs="Times New Roman"/>
          <w:b/>
          <w:bCs/>
          <w:sz w:val="28"/>
          <w:szCs w:val="28"/>
        </w:rPr>
        <w:t>акта</w:t>
      </w:r>
      <w:proofErr w:type="spellEnd"/>
    </w:p>
    <w:p w14:paraId="54E682FE" w14:textId="050220A1" w:rsidR="00912D02" w:rsidRDefault="00912D02" w:rsidP="0091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Законопроєкт</w:t>
      </w:r>
      <w:proofErr w:type="spellEnd"/>
      <w:r w:rsidRPr="005D2F96">
        <w:rPr>
          <w:rFonts w:ascii="Times New Roman" w:hAnsi="Times New Roman" w:cs="Times New Roman"/>
          <w:sz w:val="28"/>
          <w:szCs w:val="28"/>
        </w:rPr>
        <w:t xml:space="preserve"> встановлює правові та організаційні засади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F96">
        <w:rPr>
          <w:rFonts w:ascii="Times New Roman" w:hAnsi="Times New Roman" w:cs="Times New Roman"/>
          <w:sz w:val="28"/>
          <w:szCs w:val="28"/>
        </w:rPr>
        <w:t>розгляду скарг з питань дозвільної системи у сфері господарської діяльност</w:t>
      </w:r>
      <w:r>
        <w:rPr>
          <w:rFonts w:ascii="Times New Roman" w:hAnsi="Times New Roman" w:cs="Times New Roman"/>
          <w:sz w:val="28"/>
          <w:szCs w:val="28"/>
        </w:rPr>
        <w:t xml:space="preserve">і, що спрямовані на вирішення спорів в досудовому порядку та скорочення часу на реагування </w:t>
      </w:r>
      <w:r w:rsidRPr="005D2F96">
        <w:rPr>
          <w:rFonts w:ascii="Times New Roman" w:hAnsi="Times New Roman" w:cs="Times New Roman"/>
          <w:sz w:val="28"/>
          <w:szCs w:val="28"/>
        </w:rPr>
        <w:t>ді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D2F96">
        <w:rPr>
          <w:rFonts w:ascii="Times New Roman" w:hAnsi="Times New Roman" w:cs="Times New Roman"/>
          <w:sz w:val="28"/>
          <w:szCs w:val="28"/>
        </w:rPr>
        <w:t xml:space="preserve"> (бездіяльність) дозвільного органу (його посадових осіб) </w:t>
      </w:r>
      <w:r>
        <w:rPr>
          <w:rFonts w:ascii="Times New Roman" w:hAnsi="Times New Roman" w:cs="Times New Roman"/>
          <w:sz w:val="28"/>
          <w:szCs w:val="28"/>
        </w:rPr>
        <w:t xml:space="preserve">у разі </w:t>
      </w:r>
      <w:r w:rsidRPr="005D2F96">
        <w:rPr>
          <w:rFonts w:ascii="Times New Roman" w:hAnsi="Times New Roman" w:cs="Times New Roman"/>
          <w:sz w:val="28"/>
          <w:szCs w:val="28"/>
        </w:rPr>
        <w:t>порушення законодавства про дозвільну систему у сфері господарської діяльності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66B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із залученням на громадських засадах </w:t>
      </w:r>
      <w:r w:rsidRPr="005D2F96">
        <w:rPr>
          <w:rFonts w:ascii="Times New Roman" w:hAnsi="Times New Roman" w:cs="Times New Roman"/>
          <w:sz w:val="28"/>
          <w:szCs w:val="28"/>
        </w:rPr>
        <w:t xml:space="preserve">державних службовців, науковців </w:t>
      </w:r>
      <w:r w:rsidR="005466B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D2F96">
        <w:rPr>
          <w:rFonts w:ascii="Times New Roman" w:hAnsi="Times New Roman" w:cs="Times New Roman"/>
          <w:sz w:val="28"/>
          <w:szCs w:val="28"/>
        </w:rPr>
        <w:t>та інших фахівців</w:t>
      </w:r>
      <w:r>
        <w:rPr>
          <w:rFonts w:ascii="Times New Roman" w:hAnsi="Times New Roman" w:cs="Times New Roman"/>
          <w:sz w:val="28"/>
          <w:szCs w:val="28"/>
        </w:rPr>
        <w:t xml:space="preserve"> з метою </w:t>
      </w:r>
      <w:r w:rsidRPr="002174CA">
        <w:rPr>
          <w:rFonts w:ascii="Times New Roman" w:hAnsi="Times New Roman" w:cs="Times New Roman"/>
          <w:sz w:val="28"/>
          <w:szCs w:val="28"/>
        </w:rPr>
        <w:t>забезпеч</w:t>
      </w:r>
      <w:r>
        <w:rPr>
          <w:rFonts w:ascii="Times New Roman" w:hAnsi="Times New Roman" w:cs="Times New Roman"/>
          <w:sz w:val="28"/>
          <w:szCs w:val="28"/>
        </w:rPr>
        <w:t>ення</w:t>
      </w:r>
      <w:r w:rsidRPr="002174CA">
        <w:rPr>
          <w:rFonts w:ascii="Times New Roman" w:hAnsi="Times New Roman" w:cs="Times New Roman"/>
          <w:sz w:val="28"/>
          <w:szCs w:val="28"/>
        </w:rPr>
        <w:t xml:space="preserve"> принцип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2174CA">
        <w:rPr>
          <w:rFonts w:ascii="Times New Roman" w:hAnsi="Times New Roman" w:cs="Times New Roman"/>
          <w:sz w:val="28"/>
          <w:szCs w:val="28"/>
        </w:rPr>
        <w:t xml:space="preserve"> прозорості </w:t>
      </w:r>
      <w:r w:rsidR="005466B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2174CA">
        <w:rPr>
          <w:rFonts w:ascii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>неупередженості.</w:t>
      </w:r>
    </w:p>
    <w:p w14:paraId="158B69F9" w14:textId="7FC49483" w:rsidR="00912D02" w:rsidRDefault="00912D02" w:rsidP="00912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610B69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610B69"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Закону</w:t>
      </w:r>
      <w:r w:rsidRPr="00610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передбачено</w:t>
      </w:r>
      <w:r w:rsidRPr="00610B69">
        <w:rPr>
          <w:rFonts w:ascii="Times New Roman" w:hAnsi="Times New Roman" w:cs="Times New Roman"/>
          <w:sz w:val="28"/>
          <w:szCs w:val="28"/>
        </w:rPr>
        <w:t xml:space="preserve"> створення Комісії з розгляду скарг </w:t>
      </w:r>
      <w:r w:rsidR="005466B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10B69">
        <w:rPr>
          <w:rFonts w:ascii="Times New Roman" w:hAnsi="Times New Roman" w:cs="Times New Roman"/>
          <w:sz w:val="28"/>
          <w:szCs w:val="28"/>
        </w:rPr>
        <w:t>з питань дозвільної системи у сфері господарської діяльності</w:t>
      </w:r>
      <w:r w:rsidRPr="00635918">
        <w:rPr>
          <w:rFonts w:ascii="Times New Roman" w:hAnsi="Times New Roman" w:cs="Times New Roman"/>
          <w:sz w:val="28"/>
          <w:szCs w:val="28"/>
        </w:rPr>
        <w:t xml:space="preserve">, яка буде постійно діючим колегіальним органом при уповноваженому органі з питань дозвільної системи у сфері господарської діяльності та діятиме відповідно </w:t>
      </w:r>
      <w:r w:rsidR="005466B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35918">
        <w:rPr>
          <w:rFonts w:ascii="Times New Roman" w:hAnsi="Times New Roman" w:cs="Times New Roman"/>
          <w:sz w:val="28"/>
          <w:szCs w:val="28"/>
        </w:rPr>
        <w:t>до положення, що затверджується уповноваженим органом.</w:t>
      </w:r>
    </w:p>
    <w:p w14:paraId="647D61DD" w14:textId="77777777" w:rsidR="00912D02" w:rsidRDefault="00912D02" w:rsidP="00AB50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5C355A0" w14:textId="566E674A" w:rsidR="00AB50B0" w:rsidRPr="00AB50B0" w:rsidRDefault="00AB50B0" w:rsidP="00AB50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50B0">
        <w:rPr>
          <w:rFonts w:ascii="Times New Roman" w:hAnsi="Times New Roman" w:cs="Times New Roman"/>
          <w:b/>
          <w:bCs/>
          <w:sz w:val="28"/>
          <w:szCs w:val="28"/>
        </w:rPr>
        <w:t>4. Правові аспекти</w:t>
      </w:r>
    </w:p>
    <w:p w14:paraId="61B8D1A9" w14:textId="77777777" w:rsidR="00AB50B0" w:rsidRPr="00AB50B0" w:rsidRDefault="00AB50B0" w:rsidP="00AB5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0B0">
        <w:rPr>
          <w:rFonts w:ascii="Times New Roman" w:hAnsi="Times New Roman" w:cs="Times New Roman"/>
          <w:sz w:val="28"/>
          <w:szCs w:val="28"/>
        </w:rPr>
        <w:t xml:space="preserve">У цій сфері правового регулювання діють: </w:t>
      </w:r>
    </w:p>
    <w:p w14:paraId="0A502806" w14:textId="77777777" w:rsidR="00AB50B0" w:rsidRPr="00AB50B0" w:rsidRDefault="00AB50B0" w:rsidP="00AB5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0B0">
        <w:rPr>
          <w:rFonts w:ascii="Times New Roman" w:hAnsi="Times New Roman" w:cs="Times New Roman"/>
          <w:sz w:val="28"/>
          <w:szCs w:val="28"/>
        </w:rPr>
        <w:t xml:space="preserve">Конституція України; </w:t>
      </w:r>
    </w:p>
    <w:p w14:paraId="6C8A4414" w14:textId="160689AE" w:rsidR="00AB50B0" w:rsidRDefault="00AB50B0" w:rsidP="00AB5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0B0">
        <w:rPr>
          <w:rFonts w:ascii="Times New Roman" w:hAnsi="Times New Roman" w:cs="Times New Roman"/>
          <w:sz w:val="28"/>
          <w:szCs w:val="28"/>
        </w:rPr>
        <w:t>Закон України «Про дозвільну систему у сфері господарської діяльності»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3291F99" w14:textId="33826365" w:rsidR="00AB50B0" w:rsidRDefault="00F241A6" w:rsidP="00AB5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0B0">
        <w:rPr>
          <w:rFonts w:ascii="Times New Roman" w:hAnsi="Times New Roman" w:cs="Times New Roman"/>
          <w:sz w:val="28"/>
          <w:szCs w:val="28"/>
        </w:rPr>
        <w:t>Закон України «Про адміністративну процедуру»</w:t>
      </w:r>
      <w:r w:rsidR="00E555F0">
        <w:rPr>
          <w:rFonts w:ascii="Times New Roman" w:hAnsi="Times New Roman" w:cs="Times New Roman"/>
          <w:sz w:val="28"/>
          <w:szCs w:val="28"/>
        </w:rPr>
        <w:t>;</w:t>
      </w:r>
    </w:p>
    <w:p w14:paraId="124A6C3A" w14:textId="7E5E5244" w:rsidR="00AB50B0" w:rsidRDefault="00C43D33" w:rsidP="00AB5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 України «Про </w:t>
      </w:r>
      <w:r w:rsidRPr="00C43D33">
        <w:rPr>
          <w:rFonts w:ascii="Times New Roman" w:hAnsi="Times New Roman" w:cs="Times New Roman"/>
          <w:sz w:val="28"/>
          <w:szCs w:val="28"/>
        </w:rPr>
        <w:t>Перелік документів дозвільного характеру у сфері господарської діяльності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35918">
        <w:rPr>
          <w:rFonts w:ascii="Times New Roman" w:hAnsi="Times New Roman" w:cs="Times New Roman"/>
          <w:sz w:val="28"/>
          <w:szCs w:val="28"/>
        </w:rPr>
        <w:t>;</w:t>
      </w:r>
    </w:p>
    <w:p w14:paraId="0B66F382" w14:textId="6E73D838" w:rsidR="00635918" w:rsidRDefault="00635918" w:rsidP="00A70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35918">
        <w:rPr>
          <w:rFonts w:ascii="Times New Roman" w:hAnsi="Times New Roman" w:cs="Times New Roman"/>
          <w:sz w:val="28"/>
          <w:szCs w:val="28"/>
        </w:rPr>
        <w:t>останов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35918">
        <w:rPr>
          <w:rFonts w:ascii="Times New Roman" w:hAnsi="Times New Roman" w:cs="Times New Roman"/>
          <w:sz w:val="28"/>
          <w:szCs w:val="28"/>
        </w:rPr>
        <w:t xml:space="preserve"> Верховної Ради України</w:t>
      </w:r>
      <w:r>
        <w:rPr>
          <w:rFonts w:ascii="Times New Roman" w:hAnsi="Times New Roman" w:cs="Times New Roman"/>
          <w:sz w:val="28"/>
          <w:szCs w:val="28"/>
        </w:rPr>
        <w:t xml:space="preserve"> «Про </w:t>
      </w:r>
      <w:r w:rsidRPr="00635918">
        <w:rPr>
          <w:rFonts w:ascii="Times New Roman" w:hAnsi="Times New Roman" w:cs="Times New Roman"/>
          <w:sz w:val="28"/>
          <w:szCs w:val="28"/>
        </w:rPr>
        <w:t>План законопроектної роботи Верховної Ради України на 2025 рік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35918">
        <w:rPr>
          <w:rFonts w:ascii="Times New Roman" w:hAnsi="Times New Roman" w:cs="Times New Roman"/>
          <w:sz w:val="28"/>
          <w:szCs w:val="28"/>
        </w:rPr>
        <w:t xml:space="preserve"> від 1</w:t>
      </w:r>
      <w:r w:rsidR="00914F07">
        <w:rPr>
          <w:rFonts w:ascii="Times New Roman" w:hAnsi="Times New Roman" w:cs="Times New Roman"/>
          <w:sz w:val="28"/>
          <w:szCs w:val="28"/>
        </w:rPr>
        <w:t xml:space="preserve">1 лютого </w:t>
      </w:r>
      <w:r w:rsidRPr="00635918">
        <w:rPr>
          <w:rFonts w:ascii="Times New Roman" w:hAnsi="Times New Roman" w:cs="Times New Roman"/>
          <w:sz w:val="28"/>
          <w:szCs w:val="28"/>
        </w:rPr>
        <w:t xml:space="preserve">2025 </w:t>
      </w:r>
      <w:r w:rsidR="00914F07">
        <w:rPr>
          <w:rFonts w:ascii="Times New Roman" w:hAnsi="Times New Roman" w:cs="Times New Roman"/>
          <w:sz w:val="28"/>
          <w:szCs w:val="28"/>
        </w:rPr>
        <w:t xml:space="preserve">р. </w:t>
      </w:r>
      <w:r w:rsidRPr="00635918">
        <w:rPr>
          <w:rFonts w:ascii="Times New Roman" w:hAnsi="Times New Roman" w:cs="Times New Roman"/>
          <w:sz w:val="28"/>
          <w:szCs w:val="28"/>
        </w:rPr>
        <w:t>№ 4228-ІХ</w:t>
      </w:r>
      <w:r w:rsidR="00A704E6">
        <w:rPr>
          <w:rFonts w:ascii="Times New Roman" w:hAnsi="Times New Roman" w:cs="Times New Roman"/>
          <w:sz w:val="28"/>
          <w:szCs w:val="28"/>
        </w:rPr>
        <w:t>.</w:t>
      </w:r>
    </w:p>
    <w:p w14:paraId="6B1EC46C" w14:textId="77777777" w:rsidR="00C43D33" w:rsidRPr="00AB50B0" w:rsidRDefault="00C43D33" w:rsidP="00AB50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62A995" w14:textId="77777777" w:rsidR="00AB50B0" w:rsidRPr="00AB50B0" w:rsidRDefault="00AB50B0" w:rsidP="00F241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50B0">
        <w:rPr>
          <w:rFonts w:ascii="Times New Roman" w:hAnsi="Times New Roman" w:cs="Times New Roman"/>
          <w:b/>
          <w:bCs/>
          <w:sz w:val="28"/>
          <w:szCs w:val="28"/>
        </w:rPr>
        <w:t>5. Фінансово-економічне обґрунтування</w:t>
      </w:r>
    </w:p>
    <w:p w14:paraId="2CA409FF" w14:textId="015447C0" w:rsidR="00AB50B0" w:rsidRDefault="00AB50B0" w:rsidP="00F24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0B0">
        <w:rPr>
          <w:rFonts w:ascii="Times New Roman" w:hAnsi="Times New Roman" w:cs="Times New Roman"/>
          <w:sz w:val="28"/>
          <w:szCs w:val="28"/>
        </w:rPr>
        <w:t xml:space="preserve">Реалізація положень </w:t>
      </w:r>
      <w:proofErr w:type="spellStart"/>
      <w:r w:rsidRPr="00AB50B0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AB50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50B0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AB50B0">
        <w:rPr>
          <w:rFonts w:ascii="Times New Roman" w:hAnsi="Times New Roman" w:cs="Times New Roman"/>
          <w:sz w:val="28"/>
          <w:szCs w:val="28"/>
        </w:rPr>
        <w:t xml:space="preserve"> не потребуватиме додаткового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0B0">
        <w:rPr>
          <w:rFonts w:ascii="Times New Roman" w:hAnsi="Times New Roman" w:cs="Times New Roman"/>
          <w:sz w:val="28"/>
          <w:szCs w:val="28"/>
        </w:rPr>
        <w:t>бюджетного фінансування.</w:t>
      </w:r>
    </w:p>
    <w:p w14:paraId="5DC755D6" w14:textId="77777777" w:rsidR="00AB50B0" w:rsidRDefault="00AB50B0" w:rsidP="00AB50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CA10E1" w14:textId="77777777" w:rsidR="00F241A6" w:rsidRPr="00F241A6" w:rsidRDefault="00F241A6" w:rsidP="00F241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41A6">
        <w:rPr>
          <w:rFonts w:ascii="Times New Roman" w:hAnsi="Times New Roman" w:cs="Times New Roman"/>
          <w:b/>
          <w:bCs/>
          <w:sz w:val="28"/>
          <w:szCs w:val="28"/>
        </w:rPr>
        <w:t>6. Позиція заінтересованих сторін</w:t>
      </w:r>
    </w:p>
    <w:p w14:paraId="367089F3" w14:textId="747B49C2" w:rsidR="006E0853" w:rsidRDefault="00A56473" w:rsidP="00E1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3F89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4F3F89">
        <w:rPr>
          <w:rFonts w:ascii="Times New Roman" w:hAnsi="Times New Roman" w:cs="Times New Roman"/>
          <w:sz w:val="28"/>
          <w:szCs w:val="28"/>
        </w:rPr>
        <w:t xml:space="preserve"> Закону потребує погодження </w:t>
      </w:r>
      <w:r w:rsidR="0057409D">
        <w:rPr>
          <w:rFonts w:ascii="Times New Roman" w:hAnsi="Times New Roman" w:cs="Times New Roman"/>
          <w:sz w:val="28"/>
          <w:szCs w:val="28"/>
        </w:rPr>
        <w:t xml:space="preserve">із </w:t>
      </w:r>
      <w:r w:rsidR="00E118E5" w:rsidRPr="00E118E5">
        <w:rPr>
          <w:rFonts w:ascii="Times New Roman" w:hAnsi="Times New Roman" w:cs="Times New Roman"/>
          <w:sz w:val="28"/>
          <w:szCs w:val="28"/>
        </w:rPr>
        <w:t>Міністерство</w:t>
      </w:r>
      <w:r w:rsidR="00E118E5">
        <w:rPr>
          <w:rFonts w:ascii="Times New Roman" w:hAnsi="Times New Roman" w:cs="Times New Roman"/>
          <w:sz w:val="28"/>
          <w:szCs w:val="28"/>
        </w:rPr>
        <w:t>м</w:t>
      </w:r>
      <w:r w:rsidR="00E118E5" w:rsidRPr="00E118E5">
        <w:rPr>
          <w:rFonts w:ascii="Times New Roman" w:hAnsi="Times New Roman" w:cs="Times New Roman"/>
          <w:sz w:val="28"/>
          <w:szCs w:val="28"/>
        </w:rPr>
        <w:t xml:space="preserve"> аграрної політики та продовольства України</w:t>
      </w:r>
      <w:r w:rsidR="00E118E5">
        <w:rPr>
          <w:rFonts w:ascii="Times New Roman" w:hAnsi="Times New Roman" w:cs="Times New Roman"/>
          <w:sz w:val="28"/>
          <w:szCs w:val="28"/>
        </w:rPr>
        <w:t xml:space="preserve">, </w:t>
      </w:r>
      <w:r w:rsidR="00E118E5" w:rsidRPr="00E118E5">
        <w:rPr>
          <w:rFonts w:ascii="Times New Roman" w:hAnsi="Times New Roman" w:cs="Times New Roman"/>
          <w:sz w:val="28"/>
          <w:szCs w:val="28"/>
        </w:rPr>
        <w:t>Міністерство</w:t>
      </w:r>
      <w:r w:rsidR="00E118E5">
        <w:rPr>
          <w:rFonts w:ascii="Times New Roman" w:hAnsi="Times New Roman" w:cs="Times New Roman"/>
          <w:sz w:val="28"/>
          <w:szCs w:val="28"/>
        </w:rPr>
        <w:t>м</w:t>
      </w:r>
      <w:r w:rsidR="00E118E5" w:rsidRPr="00E118E5">
        <w:rPr>
          <w:rFonts w:ascii="Times New Roman" w:hAnsi="Times New Roman" w:cs="Times New Roman"/>
          <w:sz w:val="28"/>
          <w:szCs w:val="28"/>
        </w:rPr>
        <w:t xml:space="preserve"> з питань стратегічних галузей промисловості України</w:t>
      </w:r>
      <w:r w:rsidR="00E118E5">
        <w:rPr>
          <w:rFonts w:ascii="Times New Roman" w:hAnsi="Times New Roman" w:cs="Times New Roman"/>
          <w:sz w:val="28"/>
          <w:szCs w:val="28"/>
        </w:rPr>
        <w:t xml:space="preserve">, </w:t>
      </w:r>
      <w:r w:rsidR="006E0853" w:rsidRPr="006E0853">
        <w:rPr>
          <w:rFonts w:ascii="Times New Roman" w:hAnsi="Times New Roman" w:cs="Times New Roman"/>
          <w:sz w:val="28"/>
          <w:szCs w:val="28"/>
        </w:rPr>
        <w:t>Міністерство</w:t>
      </w:r>
      <w:r w:rsidR="006E0853">
        <w:rPr>
          <w:rFonts w:ascii="Times New Roman" w:hAnsi="Times New Roman" w:cs="Times New Roman"/>
          <w:sz w:val="28"/>
          <w:szCs w:val="28"/>
        </w:rPr>
        <w:t>м</w:t>
      </w:r>
      <w:r w:rsidR="006E0853" w:rsidRPr="006E0853">
        <w:rPr>
          <w:rFonts w:ascii="Times New Roman" w:hAnsi="Times New Roman" w:cs="Times New Roman"/>
          <w:sz w:val="28"/>
          <w:szCs w:val="28"/>
        </w:rPr>
        <w:t xml:space="preserve"> економіки України</w:t>
      </w:r>
      <w:r w:rsidR="006E0853">
        <w:rPr>
          <w:rFonts w:ascii="Times New Roman" w:hAnsi="Times New Roman" w:cs="Times New Roman"/>
          <w:sz w:val="28"/>
          <w:szCs w:val="28"/>
        </w:rPr>
        <w:t xml:space="preserve">, </w:t>
      </w:r>
      <w:r w:rsidR="00E118E5" w:rsidRPr="00E118E5">
        <w:rPr>
          <w:rFonts w:ascii="Times New Roman" w:hAnsi="Times New Roman" w:cs="Times New Roman"/>
          <w:sz w:val="28"/>
          <w:szCs w:val="28"/>
        </w:rPr>
        <w:t>Міністерство</w:t>
      </w:r>
      <w:r w:rsidR="00E118E5">
        <w:rPr>
          <w:rFonts w:ascii="Times New Roman" w:hAnsi="Times New Roman" w:cs="Times New Roman"/>
          <w:sz w:val="28"/>
          <w:szCs w:val="28"/>
        </w:rPr>
        <w:t>м</w:t>
      </w:r>
      <w:r w:rsidR="00E118E5" w:rsidRPr="00E118E5">
        <w:rPr>
          <w:rFonts w:ascii="Times New Roman" w:hAnsi="Times New Roman" w:cs="Times New Roman"/>
          <w:sz w:val="28"/>
          <w:szCs w:val="28"/>
        </w:rPr>
        <w:t xml:space="preserve"> внутрішніх справ України</w:t>
      </w:r>
      <w:r w:rsidR="00E118E5">
        <w:rPr>
          <w:rFonts w:ascii="Times New Roman" w:hAnsi="Times New Roman" w:cs="Times New Roman"/>
          <w:sz w:val="28"/>
          <w:szCs w:val="28"/>
        </w:rPr>
        <w:t xml:space="preserve">, </w:t>
      </w:r>
      <w:r w:rsidR="00E118E5" w:rsidRPr="00E118E5">
        <w:rPr>
          <w:rFonts w:ascii="Times New Roman" w:hAnsi="Times New Roman" w:cs="Times New Roman"/>
          <w:sz w:val="28"/>
          <w:szCs w:val="28"/>
        </w:rPr>
        <w:t>Міністерство</w:t>
      </w:r>
      <w:r w:rsidR="00E118E5">
        <w:rPr>
          <w:rFonts w:ascii="Times New Roman" w:hAnsi="Times New Roman" w:cs="Times New Roman"/>
          <w:sz w:val="28"/>
          <w:szCs w:val="28"/>
        </w:rPr>
        <w:t>м</w:t>
      </w:r>
      <w:r w:rsidR="00E118E5" w:rsidRPr="00E118E5">
        <w:rPr>
          <w:rFonts w:ascii="Times New Roman" w:hAnsi="Times New Roman" w:cs="Times New Roman"/>
          <w:sz w:val="28"/>
          <w:szCs w:val="28"/>
        </w:rPr>
        <w:t xml:space="preserve"> захисту довкілля та природних ресурсів</w:t>
      </w:r>
      <w:r w:rsidR="00CC2040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="00E118E5">
        <w:rPr>
          <w:rFonts w:ascii="Times New Roman" w:hAnsi="Times New Roman" w:cs="Times New Roman"/>
          <w:sz w:val="28"/>
          <w:szCs w:val="28"/>
        </w:rPr>
        <w:t xml:space="preserve">, </w:t>
      </w:r>
      <w:r w:rsidR="00E118E5" w:rsidRPr="00E118E5">
        <w:rPr>
          <w:rFonts w:ascii="Times New Roman" w:hAnsi="Times New Roman" w:cs="Times New Roman"/>
          <w:sz w:val="28"/>
          <w:szCs w:val="28"/>
        </w:rPr>
        <w:t>Міністерство</w:t>
      </w:r>
      <w:r w:rsidR="00C553A0">
        <w:rPr>
          <w:rFonts w:ascii="Times New Roman" w:hAnsi="Times New Roman" w:cs="Times New Roman"/>
          <w:sz w:val="28"/>
          <w:szCs w:val="28"/>
        </w:rPr>
        <w:t>м</w:t>
      </w:r>
      <w:r w:rsidR="00E118E5" w:rsidRPr="00E118E5">
        <w:rPr>
          <w:rFonts w:ascii="Times New Roman" w:hAnsi="Times New Roman" w:cs="Times New Roman"/>
          <w:sz w:val="28"/>
          <w:szCs w:val="28"/>
        </w:rPr>
        <w:t xml:space="preserve"> інфраструктури України</w:t>
      </w:r>
      <w:r w:rsidR="00E118E5">
        <w:rPr>
          <w:rFonts w:ascii="Times New Roman" w:hAnsi="Times New Roman" w:cs="Times New Roman"/>
          <w:sz w:val="28"/>
          <w:szCs w:val="28"/>
        </w:rPr>
        <w:t xml:space="preserve">, </w:t>
      </w:r>
      <w:r w:rsidR="00E118E5" w:rsidRPr="006E0853">
        <w:rPr>
          <w:rFonts w:ascii="Times New Roman" w:hAnsi="Times New Roman" w:cs="Times New Roman"/>
          <w:sz w:val="28"/>
          <w:szCs w:val="28"/>
        </w:rPr>
        <w:t>Міністерство</w:t>
      </w:r>
      <w:r w:rsidR="00E118E5">
        <w:rPr>
          <w:rFonts w:ascii="Times New Roman" w:hAnsi="Times New Roman" w:cs="Times New Roman"/>
          <w:sz w:val="28"/>
          <w:szCs w:val="28"/>
        </w:rPr>
        <w:t>м</w:t>
      </w:r>
      <w:r w:rsidR="00E118E5" w:rsidRPr="006E0853">
        <w:rPr>
          <w:rFonts w:ascii="Times New Roman" w:hAnsi="Times New Roman" w:cs="Times New Roman"/>
          <w:sz w:val="28"/>
          <w:szCs w:val="28"/>
        </w:rPr>
        <w:t xml:space="preserve"> культури та стратегічних комунікацій України</w:t>
      </w:r>
      <w:r w:rsidR="00E118E5">
        <w:rPr>
          <w:rFonts w:ascii="Times New Roman" w:hAnsi="Times New Roman" w:cs="Times New Roman"/>
          <w:sz w:val="28"/>
          <w:szCs w:val="28"/>
        </w:rPr>
        <w:t xml:space="preserve">, </w:t>
      </w:r>
      <w:r w:rsidR="006E0853" w:rsidRPr="006E0853">
        <w:rPr>
          <w:rFonts w:ascii="Times New Roman" w:hAnsi="Times New Roman" w:cs="Times New Roman"/>
          <w:sz w:val="28"/>
          <w:szCs w:val="28"/>
        </w:rPr>
        <w:t>Міністерство</w:t>
      </w:r>
      <w:r w:rsidR="006E0853">
        <w:rPr>
          <w:rFonts w:ascii="Times New Roman" w:hAnsi="Times New Roman" w:cs="Times New Roman"/>
          <w:sz w:val="28"/>
          <w:szCs w:val="28"/>
        </w:rPr>
        <w:t>м</w:t>
      </w:r>
      <w:r w:rsidR="006E0853" w:rsidRPr="006E0853">
        <w:rPr>
          <w:rFonts w:ascii="Times New Roman" w:hAnsi="Times New Roman" w:cs="Times New Roman"/>
          <w:sz w:val="28"/>
          <w:szCs w:val="28"/>
        </w:rPr>
        <w:t xml:space="preserve"> оборони України</w:t>
      </w:r>
      <w:r w:rsidR="006E0853">
        <w:rPr>
          <w:rFonts w:ascii="Times New Roman" w:hAnsi="Times New Roman" w:cs="Times New Roman"/>
          <w:sz w:val="28"/>
          <w:szCs w:val="28"/>
        </w:rPr>
        <w:t xml:space="preserve">, </w:t>
      </w:r>
      <w:r w:rsidR="006E0853" w:rsidRPr="006E0853">
        <w:rPr>
          <w:rFonts w:ascii="Times New Roman" w:hAnsi="Times New Roman" w:cs="Times New Roman"/>
          <w:sz w:val="28"/>
          <w:szCs w:val="28"/>
        </w:rPr>
        <w:t>Міністерство</w:t>
      </w:r>
      <w:r w:rsidR="006E0853">
        <w:rPr>
          <w:rFonts w:ascii="Times New Roman" w:hAnsi="Times New Roman" w:cs="Times New Roman"/>
          <w:sz w:val="28"/>
          <w:szCs w:val="28"/>
        </w:rPr>
        <w:t>м</w:t>
      </w:r>
      <w:r w:rsidR="006E0853" w:rsidRPr="006E0853">
        <w:rPr>
          <w:rFonts w:ascii="Times New Roman" w:hAnsi="Times New Roman" w:cs="Times New Roman"/>
          <w:sz w:val="28"/>
          <w:szCs w:val="28"/>
        </w:rPr>
        <w:t xml:space="preserve"> освіти і науки України</w:t>
      </w:r>
      <w:r w:rsidR="006E0853">
        <w:rPr>
          <w:rFonts w:ascii="Times New Roman" w:hAnsi="Times New Roman" w:cs="Times New Roman"/>
          <w:sz w:val="28"/>
          <w:szCs w:val="28"/>
        </w:rPr>
        <w:t xml:space="preserve">, </w:t>
      </w:r>
      <w:r w:rsidR="006E0853" w:rsidRPr="006E0853">
        <w:rPr>
          <w:rFonts w:ascii="Times New Roman" w:hAnsi="Times New Roman" w:cs="Times New Roman"/>
          <w:sz w:val="28"/>
          <w:szCs w:val="28"/>
        </w:rPr>
        <w:t>Міністерство</w:t>
      </w:r>
      <w:r w:rsidR="006E0853">
        <w:rPr>
          <w:rFonts w:ascii="Times New Roman" w:hAnsi="Times New Roman" w:cs="Times New Roman"/>
          <w:sz w:val="28"/>
          <w:szCs w:val="28"/>
        </w:rPr>
        <w:t>м</w:t>
      </w:r>
      <w:r w:rsidR="006E0853" w:rsidRPr="006E0853">
        <w:rPr>
          <w:rFonts w:ascii="Times New Roman" w:hAnsi="Times New Roman" w:cs="Times New Roman"/>
          <w:sz w:val="28"/>
          <w:szCs w:val="28"/>
        </w:rPr>
        <w:t xml:space="preserve"> охорони </w:t>
      </w:r>
      <w:r w:rsidR="005466B4" w:rsidRPr="006E0853">
        <w:rPr>
          <w:rFonts w:ascii="Times New Roman" w:hAnsi="Times New Roman" w:cs="Times New Roman"/>
          <w:sz w:val="28"/>
          <w:szCs w:val="28"/>
        </w:rPr>
        <w:t>здоров’я</w:t>
      </w:r>
      <w:r w:rsidR="006E0853" w:rsidRPr="006E0853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="006E0853">
        <w:rPr>
          <w:rFonts w:ascii="Times New Roman" w:hAnsi="Times New Roman" w:cs="Times New Roman"/>
          <w:sz w:val="28"/>
          <w:szCs w:val="28"/>
        </w:rPr>
        <w:t xml:space="preserve">, </w:t>
      </w:r>
      <w:r w:rsidR="00E118E5" w:rsidRPr="00E118E5">
        <w:rPr>
          <w:rFonts w:ascii="Times New Roman" w:hAnsi="Times New Roman" w:cs="Times New Roman"/>
          <w:sz w:val="28"/>
          <w:szCs w:val="28"/>
        </w:rPr>
        <w:t>Міністерство</w:t>
      </w:r>
      <w:r w:rsidR="00C553A0">
        <w:rPr>
          <w:rFonts w:ascii="Times New Roman" w:hAnsi="Times New Roman" w:cs="Times New Roman"/>
          <w:sz w:val="28"/>
          <w:szCs w:val="28"/>
        </w:rPr>
        <w:t>м</w:t>
      </w:r>
      <w:r w:rsidR="00E118E5" w:rsidRPr="00E118E5">
        <w:rPr>
          <w:rFonts w:ascii="Times New Roman" w:hAnsi="Times New Roman" w:cs="Times New Roman"/>
          <w:sz w:val="28"/>
          <w:szCs w:val="28"/>
        </w:rPr>
        <w:t xml:space="preserve"> розвитку громад та територій України</w:t>
      </w:r>
      <w:r w:rsidR="00E118E5">
        <w:rPr>
          <w:rFonts w:ascii="Times New Roman" w:hAnsi="Times New Roman" w:cs="Times New Roman"/>
          <w:sz w:val="28"/>
          <w:szCs w:val="28"/>
        </w:rPr>
        <w:t xml:space="preserve">, </w:t>
      </w:r>
      <w:r w:rsidR="00C351FF" w:rsidRPr="00C351FF">
        <w:rPr>
          <w:rFonts w:ascii="Times New Roman" w:hAnsi="Times New Roman" w:cs="Times New Roman"/>
          <w:sz w:val="28"/>
          <w:szCs w:val="28"/>
        </w:rPr>
        <w:t>Міністерство цифрової трансформації України</w:t>
      </w:r>
      <w:r w:rsidR="00C351FF">
        <w:rPr>
          <w:rFonts w:ascii="Times New Roman" w:hAnsi="Times New Roman" w:cs="Times New Roman"/>
          <w:sz w:val="28"/>
          <w:szCs w:val="28"/>
        </w:rPr>
        <w:t xml:space="preserve">, </w:t>
      </w:r>
      <w:r w:rsidR="00E118E5" w:rsidRPr="00213D62">
        <w:rPr>
          <w:rFonts w:ascii="Times New Roman" w:hAnsi="Times New Roman" w:cs="Times New Roman"/>
          <w:sz w:val="28"/>
          <w:szCs w:val="28"/>
        </w:rPr>
        <w:t>Державною архівною службою України</w:t>
      </w:r>
      <w:r w:rsidR="00E118E5">
        <w:rPr>
          <w:rFonts w:ascii="Times New Roman" w:hAnsi="Times New Roman" w:cs="Times New Roman"/>
          <w:sz w:val="28"/>
          <w:szCs w:val="28"/>
        </w:rPr>
        <w:t xml:space="preserve">, </w:t>
      </w:r>
      <w:r w:rsidR="00E118E5" w:rsidRPr="006E0853">
        <w:rPr>
          <w:rFonts w:ascii="Times New Roman" w:hAnsi="Times New Roman" w:cs="Times New Roman"/>
          <w:sz w:val="28"/>
          <w:szCs w:val="28"/>
        </w:rPr>
        <w:t>Державн</w:t>
      </w:r>
      <w:r w:rsidR="00E118E5">
        <w:rPr>
          <w:rFonts w:ascii="Times New Roman" w:hAnsi="Times New Roman" w:cs="Times New Roman"/>
          <w:sz w:val="28"/>
          <w:szCs w:val="28"/>
        </w:rPr>
        <w:t>ою</w:t>
      </w:r>
      <w:r w:rsidR="00E118E5" w:rsidRPr="006E0853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E118E5">
        <w:rPr>
          <w:rFonts w:ascii="Times New Roman" w:hAnsi="Times New Roman" w:cs="Times New Roman"/>
          <w:sz w:val="28"/>
          <w:szCs w:val="28"/>
        </w:rPr>
        <w:t>ою</w:t>
      </w:r>
      <w:r w:rsidR="00E118E5" w:rsidRPr="006E0853">
        <w:rPr>
          <w:rFonts w:ascii="Times New Roman" w:hAnsi="Times New Roman" w:cs="Times New Roman"/>
          <w:sz w:val="28"/>
          <w:szCs w:val="28"/>
        </w:rPr>
        <w:t xml:space="preserve"> України з питань безпечності харчових продуктів та</w:t>
      </w:r>
      <w:r w:rsidR="00E118E5">
        <w:rPr>
          <w:rFonts w:ascii="Times New Roman" w:hAnsi="Times New Roman" w:cs="Times New Roman"/>
          <w:sz w:val="28"/>
          <w:szCs w:val="28"/>
        </w:rPr>
        <w:t xml:space="preserve"> </w:t>
      </w:r>
      <w:r w:rsidR="00E118E5" w:rsidRPr="006E0853">
        <w:rPr>
          <w:rFonts w:ascii="Times New Roman" w:hAnsi="Times New Roman" w:cs="Times New Roman"/>
          <w:sz w:val="28"/>
          <w:szCs w:val="28"/>
        </w:rPr>
        <w:t>захисту споживачів</w:t>
      </w:r>
      <w:r w:rsidR="00E118E5">
        <w:rPr>
          <w:rFonts w:ascii="Times New Roman" w:hAnsi="Times New Roman" w:cs="Times New Roman"/>
          <w:sz w:val="28"/>
          <w:szCs w:val="28"/>
        </w:rPr>
        <w:t>,</w:t>
      </w:r>
      <w:r w:rsidR="00E118E5" w:rsidRPr="00E118E5">
        <w:rPr>
          <w:rFonts w:ascii="Times New Roman" w:hAnsi="Times New Roman" w:cs="Times New Roman"/>
          <w:sz w:val="28"/>
          <w:szCs w:val="28"/>
        </w:rPr>
        <w:t xml:space="preserve"> </w:t>
      </w:r>
      <w:r w:rsidR="00E118E5" w:rsidRPr="006E0853">
        <w:rPr>
          <w:rFonts w:ascii="Times New Roman" w:hAnsi="Times New Roman" w:cs="Times New Roman"/>
          <w:sz w:val="28"/>
          <w:szCs w:val="28"/>
        </w:rPr>
        <w:t>Фонд</w:t>
      </w:r>
      <w:r w:rsidR="00E118E5">
        <w:rPr>
          <w:rFonts w:ascii="Times New Roman" w:hAnsi="Times New Roman" w:cs="Times New Roman"/>
          <w:sz w:val="28"/>
          <w:szCs w:val="28"/>
        </w:rPr>
        <w:t>ом</w:t>
      </w:r>
      <w:r w:rsidR="00E118E5" w:rsidRPr="006E0853">
        <w:rPr>
          <w:rFonts w:ascii="Times New Roman" w:hAnsi="Times New Roman" w:cs="Times New Roman"/>
          <w:sz w:val="28"/>
          <w:szCs w:val="28"/>
        </w:rPr>
        <w:t xml:space="preserve"> державного майна України</w:t>
      </w:r>
      <w:r w:rsidR="00E118E5">
        <w:rPr>
          <w:rFonts w:ascii="Times New Roman" w:hAnsi="Times New Roman" w:cs="Times New Roman"/>
          <w:sz w:val="28"/>
          <w:szCs w:val="28"/>
        </w:rPr>
        <w:t xml:space="preserve"> та </w:t>
      </w:r>
      <w:r w:rsidR="00E118E5" w:rsidRPr="006E0853">
        <w:rPr>
          <w:rFonts w:ascii="Times New Roman" w:hAnsi="Times New Roman" w:cs="Times New Roman"/>
          <w:sz w:val="28"/>
          <w:szCs w:val="28"/>
        </w:rPr>
        <w:t>Національн</w:t>
      </w:r>
      <w:r w:rsidR="00E118E5">
        <w:rPr>
          <w:rFonts w:ascii="Times New Roman" w:hAnsi="Times New Roman" w:cs="Times New Roman"/>
          <w:sz w:val="28"/>
          <w:szCs w:val="28"/>
        </w:rPr>
        <w:t>ою</w:t>
      </w:r>
      <w:r w:rsidR="00E118E5" w:rsidRPr="006E0853">
        <w:rPr>
          <w:rFonts w:ascii="Times New Roman" w:hAnsi="Times New Roman" w:cs="Times New Roman"/>
          <w:sz w:val="28"/>
          <w:szCs w:val="28"/>
        </w:rPr>
        <w:t xml:space="preserve"> комісі</w:t>
      </w:r>
      <w:r w:rsidR="00E118E5">
        <w:rPr>
          <w:rFonts w:ascii="Times New Roman" w:hAnsi="Times New Roman" w:cs="Times New Roman"/>
          <w:sz w:val="28"/>
          <w:szCs w:val="28"/>
        </w:rPr>
        <w:t>єю</w:t>
      </w:r>
      <w:r w:rsidR="00E118E5" w:rsidRPr="006E0853">
        <w:rPr>
          <w:rFonts w:ascii="Times New Roman" w:hAnsi="Times New Roman" w:cs="Times New Roman"/>
          <w:sz w:val="28"/>
          <w:szCs w:val="28"/>
        </w:rPr>
        <w:t>, що здійснює державне регулювання у сферах</w:t>
      </w:r>
      <w:r w:rsidR="00E118E5">
        <w:rPr>
          <w:rFonts w:ascii="Times New Roman" w:hAnsi="Times New Roman" w:cs="Times New Roman"/>
          <w:sz w:val="28"/>
          <w:szCs w:val="28"/>
        </w:rPr>
        <w:t xml:space="preserve"> </w:t>
      </w:r>
      <w:r w:rsidR="00E118E5" w:rsidRPr="006E0853">
        <w:rPr>
          <w:rFonts w:ascii="Times New Roman" w:hAnsi="Times New Roman" w:cs="Times New Roman"/>
          <w:sz w:val="28"/>
          <w:szCs w:val="28"/>
        </w:rPr>
        <w:t>електронних комунікацій, радіочастотного спектра та надання послуг</w:t>
      </w:r>
      <w:r w:rsidR="00E118E5">
        <w:rPr>
          <w:rFonts w:ascii="Times New Roman" w:hAnsi="Times New Roman" w:cs="Times New Roman"/>
          <w:sz w:val="28"/>
          <w:szCs w:val="28"/>
        </w:rPr>
        <w:t xml:space="preserve"> </w:t>
      </w:r>
      <w:r w:rsidR="00E118E5" w:rsidRPr="006E0853">
        <w:rPr>
          <w:rFonts w:ascii="Times New Roman" w:hAnsi="Times New Roman" w:cs="Times New Roman"/>
          <w:sz w:val="28"/>
          <w:szCs w:val="28"/>
        </w:rPr>
        <w:t>поштового зв’язку</w:t>
      </w:r>
      <w:r w:rsidR="00E118E5">
        <w:rPr>
          <w:rFonts w:ascii="Times New Roman" w:hAnsi="Times New Roman" w:cs="Times New Roman"/>
          <w:sz w:val="28"/>
          <w:szCs w:val="28"/>
        </w:rPr>
        <w:t>.</w:t>
      </w:r>
    </w:p>
    <w:p w14:paraId="3AB998B4" w14:textId="71F6E739" w:rsidR="00F241A6" w:rsidRDefault="00F241A6" w:rsidP="00F24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41A6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F241A6">
        <w:rPr>
          <w:rFonts w:ascii="Times New Roman" w:hAnsi="Times New Roman" w:cs="Times New Roman"/>
          <w:sz w:val="28"/>
          <w:szCs w:val="28"/>
        </w:rPr>
        <w:t xml:space="preserve"> </w:t>
      </w:r>
      <w:r w:rsidR="005466B4">
        <w:rPr>
          <w:rFonts w:ascii="Times New Roman" w:hAnsi="Times New Roman" w:cs="Times New Roman"/>
          <w:sz w:val="28"/>
          <w:szCs w:val="28"/>
        </w:rPr>
        <w:t>Закону</w:t>
      </w:r>
      <w:r w:rsidRPr="00F241A6">
        <w:rPr>
          <w:rFonts w:ascii="Times New Roman" w:hAnsi="Times New Roman" w:cs="Times New Roman"/>
          <w:sz w:val="28"/>
          <w:szCs w:val="28"/>
        </w:rPr>
        <w:t xml:space="preserve"> не стосується сфери наукової та науково-технічної діяльності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1A6">
        <w:rPr>
          <w:rFonts w:ascii="Times New Roman" w:hAnsi="Times New Roman" w:cs="Times New Roman"/>
          <w:sz w:val="28"/>
          <w:szCs w:val="28"/>
        </w:rPr>
        <w:t>та не потребує погодження Науковим комітетом Національної ради з питань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1A6">
        <w:rPr>
          <w:rFonts w:ascii="Times New Roman" w:hAnsi="Times New Roman" w:cs="Times New Roman"/>
          <w:sz w:val="28"/>
          <w:szCs w:val="28"/>
        </w:rPr>
        <w:t>розвитку науки і технологій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FDCEBF" w14:textId="77777777" w:rsidR="004F3F89" w:rsidRDefault="004F3F89" w:rsidP="00322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03D69E" w14:textId="77777777" w:rsidR="00322765" w:rsidRPr="00322765" w:rsidRDefault="00322765" w:rsidP="003227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2765">
        <w:rPr>
          <w:rFonts w:ascii="Times New Roman" w:hAnsi="Times New Roman" w:cs="Times New Roman"/>
          <w:b/>
          <w:bCs/>
          <w:sz w:val="28"/>
          <w:szCs w:val="28"/>
        </w:rPr>
        <w:t>7. Оцінка відповідності</w:t>
      </w:r>
    </w:p>
    <w:p w14:paraId="2F835AA4" w14:textId="2C0E41BE" w:rsidR="00E555F0" w:rsidRPr="00E555F0" w:rsidRDefault="00E555F0" w:rsidP="00E55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55F0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E555F0">
        <w:rPr>
          <w:rFonts w:ascii="Times New Roman" w:hAnsi="Times New Roman" w:cs="Times New Roman"/>
          <w:sz w:val="28"/>
          <w:szCs w:val="28"/>
        </w:rPr>
        <w:t xml:space="preserve"> </w:t>
      </w:r>
      <w:r w:rsidR="005466B4">
        <w:rPr>
          <w:rFonts w:ascii="Times New Roman" w:hAnsi="Times New Roman" w:cs="Times New Roman"/>
          <w:sz w:val="28"/>
          <w:szCs w:val="28"/>
        </w:rPr>
        <w:t>Закону</w:t>
      </w:r>
      <w:r w:rsidRPr="00E555F0">
        <w:rPr>
          <w:rFonts w:ascii="Times New Roman" w:hAnsi="Times New Roman" w:cs="Times New Roman"/>
          <w:sz w:val="28"/>
          <w:szCs w:val="28"/>
        </w:rPr>
        <w:t xml:space="preserve"> не містить положень, що стосуються прав та свобод,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5F0">
        <w:rPr>
          <w:rFonts w:ascii="Times New Roman" w:hAnsi="Times New Roman" w:cs="Times New Roman"/>
          <w:sz w:val="28"/>
          <w:szCs w:val="28"/>
        </w:rPr>
        <w:t>гарантованих Конвенцією про захист прав людини і основоположних свобод.</w:t>
      </w:r>
    </w:p>
    <w:p w14:paraId="3BFBD7FD" w14:textId="0D88F561" w:rsidR="00E555F0" w:rsidRDefault="00E555F0" w:rsidP="00E55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55F0">
        <w:rPr>
          <w:rFonts w:ascii="Times New Roman" w:hAnsi="Times New Roman" w:cs="Times New Roman"/>
          <w:sz w:val="28"/>
          <w:szCs w:val="28"/>
        </w:rPr>
        <w:lastRenderedPageBreak/>
        <w:t>Проєкт</w:t>
      </w:r>
      <w:proofErr w:type="spellEnd"/>
      <w:r w:rsidRPr="00E555F0">
        <w:rPr>
          <w:rFonts w:ascii="Times New Roman" w:hAnsi="Times New Roman" w:cs="Times New Roman"/>
          <w:sz w:val="28"/>
          <w:szCs w:val="28"/>
        </w:rPr>
        <w:t xml:space="preserve"> </w:t>
      </w:r>
      <w:r w:rsidR="005466B4">
        <w:rPr>
          <w:rFonts w:ascii="Times New Roman" w:hAnsi="Times New Roman" w:cs="Times New Roman"/>
          <w:sz w:val="28"/>
          <w:szCs w:val="28"/>
        </w:rPr>
        <w:t>Закону</w:t>
      </w:r>
      <w:r w:rsidRPr="00E555F0">
        <w:rPr>
          <w:rFonts w:ascii="Times New Roman" w:hAnsi="Times New Roman" w:cs="Times New Roman"/>
          <w:sz w:val="28"/>
          <w:szCs w:val="28"/>
        </w:rPr>
        <w:t xml:space="preserve"> не впливає на забезпечення рівних прав та можливостей жінок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5F0">
        <w:rPr>
          <w:rFonts w:ascii="Times New Roman" w:hAnsi="Times New Roman" w:cs="Times New Roman"/>
          <w:sz w:val="28"/>
          <w:szCs w:val="28"/>
        </w:rPr>
        <w:t>і чоловіків, на ринок праці, та не містить положень, які порушують принцип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5F0">
        <w:rPr>
          <w:rFonts w:ascii="Times New Roman" w:hAnsi="Times New Roman" w:cs="Times New Roman"/>
          <w:sz w:val="28"/>
          <w:szCs w:val="28"/>
        </w:rPr>
        <w:t>забезпечення рівних прав та можливостей жінок і чоловіків.</w:t>
      </w:r>
    </w:p>
    <w:p w14:paraId="0B200BEF" w14:textId="4B29411D" w:rsidR="00E555F0" w:rsidRDefault="00E555F0" w:rsidP="00E55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F0">
        <w:rPr>
          <w:rFonts w:ascii="Times New Roman" w:hAnsi="Times New Roman" w:cs="Times New Roman"/>
          <w:sz w:val="28"/>
          <w:szCs w:val="28"/>
        </w:rPr>
        <w:t xml:space="preserve">Норми </w:t>
      </w:r>
      <w:proofErr w:type="spellStart"/>
      <w:r w:rsidRPr="00E555F0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E555F0">
        <w:rPr>
          <w:rFonts w:ascii="Times New Roman" w:hAnsi="Times New Roman" w:cs="Times New Roman"/>
          <w:sz w:val="28"/>
          <w:szCs w:val="28"/>
        </w:rPr>
        <w:t xml:space="preserve"> </w:t>
      </w:r>
      <w:r w:rsidR="005466B4">
        <w:rPr>
          <w:rFonts w:ascii="Times New Roman" w:hAnsi="Times New Roman" w:cs="Times New Roman"/>
          <w:sz w:val="28"/>
          <w:szCs w:val="28"/>
        </w:rPr>
        <w:t>Закону</w:t>
      </w:r>
      <w:r w:rsidRPr="00E555F0">
        <w:rPr>
          <w:rFonts w:ascii="Times New Roman" w:hAnsi="Times New Roman" w:cs="Times New Roman"/>
          <w:sz w:val="28"/>
          <w:szCs w:val="28"/>
        </w:rPr>
        <w:t xml:space="preserve"> не містять ризики вчинення корупційних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5F0">
        <w:rPr>
          <w:rFonts w:ascii="Times New Roman" w:hAnsi="Times New Roman" w:cs="Times New Roman"/>
          <w:sz w:val="28"/>
          <w:szCs w:val="28"/>
        </w:rPr>
        <w:t>правопорушень та правопорушень, пов’язаних з корупцією; відсутні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5F0">
        <w:rPr>
          <w:rFonts w:ascii="Times New Roman" w:hAnsi="Times New Roman" w:cs="Times New Roman"/>
          <w:sz w:val="28"/>
          <w:szCs w:val="28"/>
        </w:rPr>
        <w:t>положення, які створюють підстави для дискримінації.</w:t>
      </w:r>
    </w:p>
    <w:p w14:paraId="6C460E20" w14:textId="54C1A2AE" w:rsidR="00E555F0" w:rsidRDefault="00E555F0" w:rsidP="00E55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5F0">
        <w:rPr>
          <w:rFonts w:ascii="Times New Roman" w:hAnsi="Times New Roman" w:cs="Times New Roman"/>
          <w:sz w:val="28"/>
          <w:szCs w:val="28"/>
        </w:rPr>
        <w:t xml:space="preserve">Громадська антикорупційна, громадська </w:t>
      </w:r>
      <w:proofErr w:type="spellStart"/>
      <w:r w:rsidRPr="00E555F0">
        <w:rPr>
          <w:rFonts w:ascii="Times New Roman" w:hAnsi="Times New Roman" w:cs="Times New Roman"/>
          <w:sz w:val="28"/>
          <w:szCs w:val="28"/>
        </w:rPr>
        <w:t>антидискримінаційна</w:t>
      </w:r>
      <w:proofErr w:type="spellEnd"/>
      <w:r w:rsidRPr="00E555F0">
        <w:rPr>
          <w:rFonts w:ascii="Times New Roman" w:hAnsi="Times New Roman" w:cs="Times New Roman"/>
          <w:sz w:val="28"/>
          <w:szCs w:val="28"/>
        </w:rPr>
        <w:t xml:space="preserve"> </w:t>
      </w:r>
      <w:r w:rsidR="005466B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555F0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5F0">
        <w:rPr>
          <w:rFonts w:ascii="Times New Roman" w:hAnsi="Times New Roman" w:cs="Times New Roman"/>
          <w:sz w:val="28"/>
          <w:szCs w:val="28"/>
        </w:rPr>
        <w:t xml:space="preserve">громадська </w:t>
      </w:r>
      <w:proofErr w:type="spellStart"/>
      <w:r w:rsidRPr="00E555F0">
        <w:rPr>
          <w:rFonts w:ascii="Times New Roman" w:hAnsi="Times New Roman" w:cs="Times New Roman"/>
          <w:sz w:val="28"/>
          <w:szCs w:val="28"/>
        </w:rPr>
        <w:t>гендерно</w:t>
      </w:r>
      <w:proofErr w:type="spellEnd"/>
      <w:r w:rsidRPr="00E555F0">
        <w:rPr>
          <w:rFonts w:ascii="Times New Roman" w:hAnsi="Times New Roman" w:cs="Times New Roman"/>
          <w:sz w:val="28"/>
          <w:szCs w:val="28"/>
        </w:rPr>
        <w:t>-правова експертизи не проводились.</w:t>
      </w:r>
    </w:p>
    <w:p w14:paraId="044715D9" w14:textId="5544A2AA" w:rsidR="00E04768" w:rsidRPr="00E555F0" w:rsidRDefault="009022C8" w:rsidP="00E55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88602B">
        <w:rPr>
          <w:rFonts w:ascii="Times New Roman" w:hAnsi="Times New Roman" w:cs="Times New Roman"/>
          <w:sz w:val="28"/>
          <w:szCs w:val="28"/>
        </w:rPr>
        <w:t xml:space="preserve">визначення необхідності проведення антикорупційної експертизи </w:t>
      </w:r>
      <w:proofErr w:type="spellStart"/>
      <w:r w:rsidR="0088602B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88602B">
        <w:rPr>
          <w:rFonts w:ascii="Times New Roman" w:hAnsi="Times New Roman" w:cs="Times New Roman"/>
          <w:sz w:val="28"/>
          <w:szCs w:val="28"/>
        </w:rPr>
        <w:t xml:space="preserve"> Закону буде надіслано до Національного </w:t>
      </w:r>
      <w:r w:rsidR="00B07836">
        <w:rPr>
          <w:rFonts w:ascii="Times New Roman" w:hAnsi="Times New Roman" w:cs="Times New Roman"/>
          <w:sz w:val="28"/>
          <w:szCs w:val="28"/>
        </w:rPr>
        <w:t>агентства</w:t>
      </w:r>
      <w:r w:rsidR="0088602B">
        <w:rPr>
          <w:rFonts w:ascii="Times New Roman" w:hAnsi="Times New Roman" w:cs="Times New Roman"/>
          <w:sz w:val="28"/>
          <w:szCs w:val="28"/>
        </w:rPr>
        <w:t xml:space="preserve"> з питань запобігання корупції.</w:t>
      </w:r>
      <w:r w:rsidR="00E555F0" w:rsidRPr="00E555F0">
        <w:rPr>
          <w:rFonts w:ascii="Times New Roman" w:hAnsi="Times New Roman" w:cs="Times New Roman"/>
          <w:sz w:val="28"/>
          <w:szCs w:val="28"/>
        </w:rPr>
        <w:cr/>
      </w:r>
    </w:p>
    <w:p w14:paraId="2C7D90B8" w14:textId="2D0486FB" w:rsidR="00E04768" w:rsidRPr="00E04768" w:rsidRDefault="00E04768" w:rsidP="00E047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4768">
        <w:rPr>
          <w:rFonts w:ascii="Times New Roman" w:hAnsi="Times New Roman" w:cs="Times New Roman"/>
          <w:b/>
          <w:bCs/>
          <w:sz w:val="28"/>
          <w:szCs w:val="28"/>
        </w:rPr>
        <w:t>8. Прогноз результатів</w:t>
      </w:r>
    </w:p>
    <w:p w14:paraId="3331A4F9" w14:textId="4935EFAD" w:rsidR="00522606" w:rsidRPr="00522606" w:rsidRDefault="00E04768" w:rsidP="00522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Прийняття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Закону забезпечить</w:t>
      </w:r>
      <w:r w:rsidR="00522606">
        <w:rPr>
          <w:rFonts w:ascii="Times New Roman" w:hAnsi="Times New Roman" w:cs="Times New Roman"/>
          <w:sz w:val="28"/>
          <w:szCs w:val="28"/>
        </w:rPr>
        <w:t xml:space="preserve"> </w:t>
      </w:r>
      <w:r w:rsidR="003261A6" w:rsidRPr="00522606">
        <w:rPr>
          <w:rFonts w:ascii="Times New Roman" w:hAnsi="Times New Roman" w:cs="Times New Roman"/>
          <w:sz w:val="28"/>
          <w:szCs w:val="28"/>
        </w:rPr>
        <w:t xml:space="preserve">захист прав та інтересів суб’єктів господарювання у сфері дозвільної системи </w:t>
      </w:r>
      <w:r w:rsidR="003261A6">
        <w:rPr>
          <w:rFonts w:ascii="Times New Roman" w:hAnsi="Times New Roman" w:cs="Times New Roman"/>
          <w:sz w:val="28"/>
          <w:szCs w:val="28"/>
        </w:rPr>
        <w:t xml:space="preserve">та </w:t>
      </w:r>
      <w:r w:rsidR="00522606" w:rsidRPr="00522606">
        <w:rPr>
          <w:rFonts w:ascii="Times New Roman" w:hAnsi="Times New Roman" w:cs="Times New Roman"/>
          <w:sz w:val="28"/>
          <w:szCs w:val="28"/>
        </w:rPr>
        <w:t>удосконалення державної політики з питань дозвільної системи у</w:t>
      </w:r>
      <w:r w:rsidR="003261A6">
        <w:rPr>
          <w:rFonts w:ascii="Times New Roman" w:hAnsi="Times New Roman" w:cs="Times New Roman"/>
          <w:sz w:val="28"/>
          <w:szCs w:val="28"/>
        </w:rPr>
        <w:t xml:space="preserve"> сфері господарської діяльності</w:t>
      </w:r>
      <w:r w:rsidR="00522606">
        <w:rPr>
          <w:rFonts w:ascii="Times New Roman" w:hAnsi="Times New Roman" w:cs="Times New Roman"/>
          <w:sz w:val="28"/>
          <w:szCs w:val="28"/>
        </w:rPr>
        <w:t xml:space="preserve">, </w:t>
      </w:r>
      <w:r w:rsidR="005466B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22606">
        <w:rPr>
          <w:rFonts w:ascii="Times New Roman" w:hAnsi="Times New Roman" w:cs="Times New Roman"/>
          <w:sz w:val="28"/>
          <w:szCs w:val="28"/>
        </w:rPr>
        <w:t xml:space="preserve">що </w:t>
      </w:r>
      <w:r w:rsidR="00522606" w:rsidRPr="00522606">
        <w:rPr>
          <w:rFonts w:ascii="Times New Roman" w:hAnsi="Times New Roman" w:cs="Times New Roman"/>
          <w:sz w:val="28"/>
          <w:szCs w:val="28"/>
        </w:rPr>
        <w:t>сприя</w:t>
      </w:r>
      <w:r w:rsidR="00522606">
        <w:rPr>
          <w:rFonts w:ascii="Times New Roman" w:hAnsi="Times New Roman" w:cs="Times New Roman"/>
          <w:sz w:val="28"/>
          <w:szCs w:val="28"/>
        </w:rPr>
        <w:t>тиме</w:t>
      </w:r>
      <w:r w:rsidR="00522606" w:rsidRPr="00522606">
        <w:rPr>
          <w:rFonts w:ascii="Times New Roman" w:hAnsi="Times New Roman" w:cs="Times New Roman"/>
          <w:sz w:val="28"/>
          <w:szCs w:val="28"/>
        </w:rPr>
        <w:t xml:space="preserve"> встановленню сприятливого середовища для провадження господарської діяльності</w:t>
      </w:r>
      <w:r w:rsidR="00522606">
        <w:rPr>
          <w:rFonts w:ascii="Times New Roman" w:hAnsi="Times New Roman" w:cs="Times New Roman"/>
          <w:sz w:val="28"/>
          <w:szCs w:val="28"/>
        </w:rPr>
        <w:t xml:space="preserve"> та</w:t>
      </w:r>
      <w:r w:rsidR="00522606" w:rsidRPr="00522606">
        <w:rPr>
          <w:rFonts w:ascii="Times New Roman" w:hAnsi="Times New Roman" w:cs="Times New Roman"/>
          <w:sz w:val="28"/>
          <w:szCs w:val="28"/>
        </w:rPr>
        <w:t xml:space="preserve"> розвитку</w:t>
      </w:r>
      <w:r w:rsidR="00522606">
        <w:rPr>
          <w:rFonts w:ascii="Times New Roman" w:hAnsi="Times New Roman" w:cs="Times New Roman"/>
          <w:sz w:val="28"/>
          <w:szCs w:val="28"/>
        </w:rPr>
        <w:t xml:space="preserve"> бізнесу.</w:t>
      </w:r>
    </w:p>
    <w:p w14:paraId="28F95F1B" w14:textId="0B3F87B9" w:rsidR="00E04768" w:rsidRDefault="00E04768" w:rsidP="00E04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397"/>
        <w:gridCol w:w="2410"/>
        <w:gridCol w:w="3538"/>
      </w:tblGrid>
      <w:tr w:rsidR="00BB77CA" w14:paraId="3518709E" w14:textId="77777777" w:rsidTr="00F8566D">
        <w:tc>
          <w:tcPr>
            <w:tcW w:w="3397" w:type="dxa"/>
          </w:tcPr>
          <w:p w14:paraId="0C0364B3" w14:textId="26BA357F" w:rsidR="00BB77CA" w:rsidRDefault="00BB77CA" w:rsidP="00BB7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7CA">
              <w:rPr>
                <w:rFonts w:ascii="Times New Roman" w:hAnsi="Times New Roman" w:cs="Times New Roman"/>
                <w:sz w:val="28"/>
                <w:szCs w:val="28"/>
              </w:rPr>
              <w:t>Заінтересована сторона</w:t>
            </w:r>
          </w:p>
        </w:tc>
        <w:tc>
          <w:tcPr>
            <w:tcW w:w="2410" w:type="dxa"/>
          </w:tcPr>
          <w:p w14:paraId="6B89051B" w14:textId="77777777" w:rsidR="00BB77CA" w:rsidRPr="00BB77CA" w:rsidRDefault="00BB77CA" w:rsidP="00BB7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7CA">
              <w:rPr>
                <w:rFonts w:ascii="Times New Roman" w:hAnsi="Times New Roman" w:cs="Times New Roman"/>
                <w:sz w:val="28"/>
                <w:szCs w:val="28"/>
              </w:rPr>
              <w:t>Вплив реалізації</w:t>
            </w:r>
          </w:p>
          <w:p w14:paraId="0295BEBE" w14:textId="77777777" w:rsidR="00BB77CA" w:rsidRPr="00BB77CA" w:rsidRDefault="00BB77CA" w:rsidP="00BB7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77CA">
              <w:rPr>
                <w:rFonts w:ascii="Times New Roman" w:hAnsi="Times New Roman" w:cs="Times New Roman"/>
                <w:sz w:val="28"/>
                <w:szCs w:val="28"/>
              </w:rPr>
              <w:t>акта</w:t>
            </w:r>
            <w:proofErr w:type="spellEnd"/>
            <w:r w:rsidRPr="00BB77CA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</w:p>
          <w:p w14:paraId="45C34216" w14:textId="77777777" w:rsidR="00BB77CA" w:rsidRPr="00BB77CA" w:rsidRDefault="00BB77CA" w:rsidP="00BB7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7CA">
              <w:rPr>
                <w:rFonts w:ascii="Times New Roman" w:hAnsi="Times New Roman" w:cs="Times New Roman"/>
                <w:sz w:val="28"/>
                <w:szCs w:val="28"/>
              </w:rPr>
              <w:t>заінтересовану</w:t>
            </w:r>
          </w:p>
          <w:p w14:paraId="793AD003" w14:textId="6ECB0F46" w:rsidR="00BB77CA" w:rsidRDefault="00BB77CA" w:rsidP="00BB7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7CA">
              <w:rPr>
                <w:rFonts w:ascii="Times New Roman" w:hAnsi="Times New Roman" w:cs="Times New Roman"/>
                <w:sz w:val="28"/>
                <w:szCs w:val="28"/>
              </w:rPr>
              <w:t>сторону</w:t>
            </w:r>
          </w:p>
        </w:tc>
        <w:tc>
          <w:tcPr>
            <w:tcW w:w="3538" w:type="dxa"/>
          </w:tcPr>
          <w:p w14:paraId="6E68E3E8" w14:textId="77777777" w:rsidR="00BB77CA" w:rsidRPr="00BB77CA" w:rsidRDefault="00BB77CA" w:rsidP="00F85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7CA">
              <w:rPr>
                <w:rFonts w:ascii="Times New Roman" w:hAnsi="Times New Roman" w:cs="Times New Roman"/>
                <w:sz w:val="28"/>
                <w:szCs w:val="28"/>
              </w:rPr>
              <w:t>Пояснення очікуваного</w:t>
            </w:r>
          </w:p>
          <w:p w14:paraId="604AEAA4" w14:textId="48FC235B" w:rsidR="00BB77CA" w:rsidRDefault="00BB77CA" w:rsidP="00BB7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7CA">
              <w:rPr>
                <w:rFonts w:ascii="Times New Roman" w:hAnsi="Times New Roman" w:cs="Times New Roman"/>
                <w:sz w:val="28"/>
                <w:szCs w:val="28"/>
              </w:rPr>
              <w:t>впливу</w:t>
            </w:r>
          </w:p>
        </w:tc>
      </w:tr>
      <w:tr w:rsidR="00BB77CA" w14:paraId="6308C7F5" w14:textId="77777777" w:rsidTr="00F8566D">
        <w:tc>
          <w:tcPr>
            <w:tcW w:w="3397" w:type="dxa"/>
          </w:tcPr>
          <w:p w14:paraId="49CD567A" w14:textId="77777777" w:rsidR="00BB77CA" w:rsidRDefault="00BB77CA" w:rsidP="00BB7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7CA">
              <w:rPr>
                <w:rFonts w:ascii="Times New Roman" w:hAnsi="Times New Roman" w:cs="Times New Roman"/>
                <w:sz w:val="28"/>
                <w:szCs w:val="28"/>
              </w:rPr>
              <w:t>Суб’єкти господарювання</w:t>
            </w:r>
          </w:p>
          <w:p w14:paraId="05A52B7A" w14:textId="1015EFC3" w:rsidR="00BB77CA" w:rsidRDefault="00BB77CA" w:rsidP="00BB7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C81A523" w14:textId="517F71CD" w:rsidR="00BB77CA" w:rsidRDefault="00BB77CA" w:rsidP="003362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7CA">
              <w:rPr>
                <w:rFonts w:ascii="Times New Roman" w:hAnsi="Times New Roman" w:cs="Times New Roman"/>
                <w:sz w:val="28"/>
                <w:szCs w:val="28"/>
              </w:rPr>
              <w:t>Позитивний</w:t>
            </w:r>
          </w:p>
        </w:tc>
        <w:tc>
          <w:tcPr>
            <w:tcW w:w="3538" w:type="dxa"/>
          </w:tcPr>
          <w:p w14:paraId="511EB5AB" w14:textId="1986F270" w:rsidR="00BB77CA" w:rsidRDefault="00F8566D" w:rsidP="00F85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66D">
              <w:rPr>
                <w:rFonts w:ascii="Times New Roman" w:hAnsi="Times New Roman" w:cs="Times New Roman"/>
                <w:sz w:val="28"/>
                <w:szCs w:val="28"/>
              </w:rPr>
              <w:t xml:space="preserve">Скорочення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часу</w:t>
            </w:r>
            <w:r w:rsidR="002A3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  оскарження</w:t>
            </w:r>
            <w:r w:rsidR="00E55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566D">
              <w:rPr>
                <w:rFonts w:ascii="Times New Roman" w:hAnsi="Times New Roman" w:cs="Times New Roman"/>
                <w:sz w:val="28"/>
                <w:szCs w:val="28"/>
              </w:rPr>
              <w:t>щодо порушення законодавства про дозвільну систему у сфері господарської діяльності</w:t>
            </w:r>
            <w:r w:rsidR="007830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DD769AB" w14:textId="77777777" w:rsidR="007830FF" w:rsidRDefault="007830FF" w:rsidP="00F85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53E66A" w14:textId="429E8729" w:rsidR="007830FF" w:rsidRDefault="007830FF" w:rsidP="00F85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8566D" w:rsidRPr="00F8566D">
              <w:rPr>
                <w:rFonts w:ascii="Times New Roman" w:hAnsi="Times New Roman" w:cs="Times New Roman"/>
                <w:sz w:val="28"/>
                <w:szCs w:val="28"/>
              </w:rPr>
              <w:t>становлення чітких</w:t>
            </w:r>
            <w:r w:rsidR="005270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566D" w:rsidRPr="00F8566D">
              <w:rPr>
                <w:rFonts w:ascii="Times New Roman" w:hAnsi="Times New Roman" w:cs="Times New Roman"/>
                <w:sz w:val="28"/>
                <w:szCs w:val="28"/>
              </w:rPr>
              <w:t>процедур та прозорих</w:t>
            </w:r>
            <w:r w:rsidR="005270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566D" w:rsidRPr="00F8566D">
              <w:rPr>
                <w:rFonts w:ascii="Times New Roman" w:hAnsi="Times New Roman" w:cs="Times New Roman"/>
                <w:sz w:val="28"/>
                <w:szCs w:val="28"/>
              </w:rPr>
              <w:t>відносин при розгляді скарг з питань дозвільної системи у сфері господарської діяльності</w:t>
            </w:r>
            <w:r w:rsidR="00F856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93991D2" w14:textId="77777777" w:rsidR="007830FF" w:rsidRDefault="007830FF" w:rsidP="00F85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F4E77A" w14:textId="38E88832" w:rsidR="007830FF" w:rsidRDefault="007830FF" w:rsidP="00F85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0FF">
              <w:rPr>
                <w:rFonts w:ascii="Times New Roman" w:hAnsi="Times New Roman" w:cs="Times New Roman"/>
                <w:sz w:val="28"/>
                <w:szCs w:val="28"/>
              </w:rPr>
              <w:t>Законодавчий захист від при</w:t>
            </w:r>
            <w:r w:rsidR="003362F8">
              <w:rPr>
                <w:rFonts w:ascii="Times New Roman" w:hAnsi="Times New Roman" w:cs="Times New Roman"/>
                <w:sz w:val="28"/>
                <w:szCs w:val="28"/>
              </w:rPr>
              <w:t>зупинення</w:t>
            </w:r>
            <w:r w:rsidRPr="007830FF">
              <w:rPr>
                <w:rFonts w:ascii="Times New Roman" w:hAnsi="Times New Roman" w:cs="Times New Roman"/>
                <w:sz w:val="28"/>
                <w:szCs w:val="28"/>
              </w:rPr>
              <w:t xml:space="preserve"> діяльності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4A903F0" w14:textId="23E1F5D1" w:rsidR="007830FF" w:rsidRDefault="007830FF" w:rsidP="00783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7CA" w14:paraId="276C7B7C" w14:textId="77777777" w:rsidTr="00F8566D">
        <w:tc>
          <w:tcPr>
            <w:tcW w:w="3397" w:type="dxa"/>
          </w:tcPr>
          <w:p w14:paraId="62EBDD91" w14:textId="349BC65C" w:rsidR="00BB77CA" w:rsidRDefault="00BB77CA" w:rsidP="00BB7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7CA">
              <w:rPr>
                <w:rFonts w:ascii="Times New Roman" w:hAnsi="Times New Roman" w:cs="Times New Roman"/>
                <w:sz w:val="28"/>
                <w:szCs w:val="28"/>
              </w:rPr>
              <w:t>Держава</w:t>
            </w:r>
          </w:p>
        </w:tc>
        <w:tc>
          <w:tcPr>
            <w:tcW w:w="2410" w:type="dxa"/>
          </w:tcPr>
          <w:p w14:paraId="0D9FDC2B" w14:textId="3DCDED15" w:rsidR="00BB77CA" w:rsidRDefault="00BB77CA" w:rsidP="00BB77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7CA">
              <w:rPr>
                <w:rFonts w:ascii="Times New Roman" w:hAnsi="Times New Roman" w:cs="Times New Roman"/>
                <w:sz w:val="28"/>
                <w:szCs w:val="28"/>
              </w:rPr>
              <w:t>Позитивний</w:t>
            </w:r>
          </w:p>
        </w:tc>
        <w:tc>
          <w:tcPr>
            <w:tcW w:w="3538" w:type="dxa"/>
          </w:tcPr>
          <w:p w14:paraId="7B9A7544" w14:textId="00CB2DB4" w:rsidR="007830FF" w:rsidRDefault="007830FF" w:rsidP="00F85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Стимулювання бізнесу щодо ведення господарської діяльності.</w:t>
            </w:r>
          </w:p>
          <w:p w14:paraId="5B191E35" w14:textId="77777777" w:rsidR="007830FF" w:rsidRDefault="007830FF" w:rsidP="00F85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DD2B51" w14:textId="14756D10" w:rsidR="004A6328" w:rsidRDefault="004A6328" w:rsidP="00F85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Створення умов для спрощеного ведення бізнесу</w:t>
            </w:r>
            <w:r w:rsidR="003261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42EF9EC" w14:textId="77777777" w:rsidR="007830FF" w:rsidRDefault="007830FF" w:rsidP="00F85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08301B" w14:textId="1220C62A" w:rsidR="00F8566D" w:rsidRDefault="002A3EEB" w:rsidP="00F85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A3EEB">
              <w:rPr>
                <w:rFonts w:ascii="Times New Roman" w:hAnsi="Times New Roman" w:cs="Times New Roman"/>
                <w:sz w:val="28"/>
                <w:szCs w:val="28"/>
              </w:rPr>
              <w:t>роведення експертизи проектів нормативно-правових актів з метою вдосконалення державної політики з питань дозвільної системи у сфері господарської діяльності</w:t>
            </w:r>
            <w:r w:rsidR="00896F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9370AC7" w14:textId="77777777" w:rsidR="00896F33" w:rsidRPr="00F8566D" w:rsidRDefault="00896F33" w:rsidP="00F85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6899EB" w14:textId="092E00EB" w:rsidR="00BB77CA" w:rsidRDefault="00896F33" w:rsidP="00F85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566D" w:rsidRPr="00F8566D">
              <w:rPr>
                <w:rFonts w:ascii="Times New Roman" w:hAnsi="Times New Roman" w:cs="Times New Roman"/>
                <w:sz w:val="28"/>
                <w:szCs w:val="28"/>
              </w:rPr>
              <w:t>ідвищення довіри</w:t>
            </w:r>
            <w:r w:rsidR="002A3EEB">
              <w:rPr>
                <w:rFonts w:ascii="Times New Roman" w:hAnsi="Times New Roman" w:cs="Times New Roman"/>
                <w:sz w:val="28"/>
                <w:szCs w:val="28"/>
              </w:rPr>
              <w:t xml:space="preserve"> суб’єктів господарювання</w:t>
            </w:r>
            <w:r w:rsidR="00F8566D" w:rsidRPr="00F8566D">
              <w:rPr>
                <w:rFonts w:ascii="Times New Roman" w:hAnsi="Times New Roman" w:cs="Times New Roman"/>
                <w:sz w:val="28"/>
                <w:szCs w:val="28"/>
              </w:rPr>
              <w:t xml:space="preserve"> до держави</w:t>
            </w:r>
            <w:r w:rsidR="002A3E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0F6F4F5" w14:textId="77777777" w:rsidR="00896F33" w:rsidRDefault="00896F33" w:rsidP="00F85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6A6D3B" w14:textId="735B9B86" w:rsidR="00896F33" w:rsidRDefault="00896F33" w:rsidP="00F85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Збільшення </w:t>
            </w:r>
            <w:r w:rsidRPr="00896F33">
              <w:rPr>
                <w:rFonts w:ascii="Times New Roman" w:hAnsi="Times New Roman" w:cs="Times New Roman"/>
                <w:sz w:val="28"/>
                <w:szCs w:val="28"/>
              </w:rPr>
              <w:t>обсяг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ів</w:t>
            </w:r>
            <w:r w:rsidRPr="00896F33">
              <w:rPr>
                <w:rFonts w:ascii="Times New Roman" w:hAnsi="Times New Roman" w:cs="Times New Roman"/>
                <w:sz w:val="28"/>
                <w:szCs w:val="28"/>
              </w:rPr>
              <w:t xml:space="preserve"> інвестицій у тому числі міжнародних, </w:t>
            </w:r>
            <w:r w:rsidR="0055207D">
              <w:rPr>
                <w:rFonts w:ascii="Times New Roman" w:hAnsi="Times New Roman" w:cs="Times New Roman"/>
                <w:sz w:val="28"/>
                <w:szCs w:val="28"/>
              </w:rPr>
              <w:t xml:space="preserve">оскільки передбачений </w:t>
            </w:r>
            <w:r w:rsidRPr="00896F33">
              <w:rPr>
                <w:rFonts w:ascii="Times New Roman" w:hAnsi="Times New Roman" w:cs="Times New Roman"/>
                <w:sz w:val="28"/>
                <w:szCs w:val="28"/>
              </w:rPr>
              <w:t>захист прав суб’єктів господарювання.</w:t>
            </w:r>
          </w:p>
          <w:p w14:paraId="48CE24F4" w14:textId="3F1F523E" w:rsidR="002A3EEB" w:rsidRDefault="002A3EEB" w:rsidP="00F85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E578F10" w14:textId="77777777" w:rsidR="00DA31ED" w:rsidRDefault="00DA31ED" w:rsidP="00DA3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894A04" w14:textId="77777777" w:rsidR="008C00CE" w:rsidRDefault="008C00CE" w:rsidP="00DA3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C3C14F" w14:textId="7C76A2FC" w:rsidR="00DA31ED" w:rsidRPr="00DC4CE1" w:rsidRDefault="00DA31ED" w:rsidP="00DA31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4CE1">
        <w:rPr>
          <w:rFonts w:ascii="Times New Roman" w:hAnsi="Times New Roman" w:cs="Times New Roman"/>
          <w:b/>
          <w:bCs/>
          <w:sz w:val="28"/>
          <w:szCs w:val="28"/>
        </w:rPr>
        <w:t xml:space="preserve">Голова Державної регуляторної </w:t>
      </w:r>
    </w:p>
    <w:p w14:paraId="51DBCB97" w14:textId="7B057CE9" w:rsidR="00DA31ED" w:rsidRPr="00DC4CE1" w:rsidRDefault="00DA31ED" w:rsidP="00DA31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4CE1">
        <w:rPr>
          <w:rFonts w:ascii="Times New Roman" w:hAnsi="Times New Roman" w:cs="Times New Roman"/>
          <w:b/>
          <w:bCs/>
          <w:sz w:val="28"/>
          <w:szCs w:val="28"/>
        </w:rPr>
        <w:t>служби України</w:t>
      </w:r>
      <w:r w:rsidRPr="00DC4CE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C4CE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C4CE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C4CE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C4CE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C4CE1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Олексій  КУЧЕР</w:t>
      </w:r>
    </w:p>
    <w:p w14:paraId="781E3C2A" w14:textId="77777777" w:rsidR="00DA31ED" w:rsidRDefault="00DA31ED" w:rsidP="00DA3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273754" w14:textId="77777777" w:rsidR="00896F33" w:rsidRDefault="00896F33" w:rsidP="00DA3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6EE719" w14:textId="77777777" w:rsidR="00DA31ED" w:rsidRDefault="00DA31ED" w:rsidP="00DA3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EFDED3" w14:textId="77777777" w:rsidR="005466B4" w:rsidRPr="00DA31ED" w:rsidRDefault="005466B4" w:rsidP="00DA3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7867B3" w14:textId="709A9253" w:rsidR="00665D1A" w:rsidRDefault="00DA31ED" w:rsidP="00DA3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1ED">
        <w:rPr>
          <w:rFonts w:ascii="Times New Roman" w:hAnsi="Times New Roman" w:cs="Times New Roman"/>
          <w:sz w:val="28"/>
          <w:szCs w:val="28"/>
        </w:rPr>
        <w:t>«___» __</w:t>
      </w:r>
      <w:r w:rsidR="00A410E5">
        <w:rPr>
          <w:rFonts w:ascii="Times New Roman" w:hAnsi="Times New Roman" w:cs="Times New Roman"/>
          <w:sz w:val="28"/>
          <w:szCs w:val="28"/>
        </w:rPr>
        <w:t>березень</w:t>
      </w:r>
      <w:r w:rsidRPr="00DA31ED">
        <w:rPr>
          <w:rFonts w:ascii="Times New Roman" w:hAnsi="Times New Roman" w:cs="Times New Roman"/>
          <w:sz w:val="28"/>
          <w:szCs w:val="28"/>
        </w:rPr>
        <w:t>_ 2025 р.</w:t>
      </w:r>
    </w:p>
    <w:sectPr w:rsidR="00665D1A" w:rsidSect="00665D1A">
      <w:headerReference w:type="default" r:id="rId7"/>
      <w:pgSz w:w="11906" w:h="16838"/>
      <w:pgMar w:top="850" w:right="850" w:bottom="85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06ED7" w14:textId="77777777" w:rsidR="00A5795B" w:rsidRDefault="00A5795B" w:rsidP="00665D1A">
      <w:pPr>
        <w:spacing w:after="0" w:line="240" w:lineRule="auto"/>
      </w:pPr>
      <w:r>
        <w:separator/>
      </w:r>
    </w:p>
  </w:endnote>
  <w:endnote w:type="continuationSeparator" w:id="0">
    <w:p w14:paraId="018B35CD" w14:textId="77777777" w:rsidR="00A5795B" w:rsidRDefault="00A5795B" w:rsidP="0066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42DB8" w14:textId="77777777" w:rsidR="00A5795B" w:rsidRDefault="00A5795B" w:rsidP="00665D1A">
      <w:pPr>
        <w:spacing w:after="0" w:line="240" w:lineRule="auto"/>
      </w:pPr>
      <w:r>
        <w:separator/>
      </w:r>
    </w:p>
  </w:footnote>
  <w:footnote w:type="continuationSeparator" w:id="0">
    <w:p w14:paraId="14638897" w14:textId="77777777" w:rsidR="00A5795B" w:rsidRDefault="00A5795B" w:rsidP="00665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0558363"/>
      <w:docPartObj>
        <w:docPartGallery w:val="Page Numbers (Top of Page)"/>
        <w:docPartUnique/>
      </w:docPartObj>
    </w:sdtPr>
    <w:sdtContent>
      <w:p w14:paraId="39C81C16" w14:textId="72780F56" w:rsidR="00665D1A" w:rsidRDefault="00665D1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1A6">
          <w:rPr>
            <w:noProof/>
          </w:rPr>
          <w:t>4</w:t>
        </w:r>
        <w:r>
          <w:fldChar w:fldCharType="end"/>
        </w:r>
      </w:p>
    </w:sdtContent>
  </w:sdt>
  <w:p w14:paraId="6844C75E" w14:textId="77777777" w:rsidR="00665D1A" w:rsidRDefault="00665D1A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36FA7"/>
    <w:multiLevelType w:val="hybridMultilevel"/>
    <w:tmpl w:val="F918A278"/>
    <w:lvl w:ilvl="0" w:tplc="0494D9C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6587BA8"/>
    <w:multiLevelType w:val="hybridMultilevel"/>
    <w:tmpl w:val="D35AE1CC"/>
    <w:lvl w:ilvl="0" w:tplc="00FE69D0">
      <w:start w:val="8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715197767">
    <w:abstractNumId w:val="0"/>
  </w:num>
  <w:num w:numId="2" w16cid:durableId="857306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C42"/>
    <w:rsid w:val="00000116"/>
    <w:rsid w:val="000111DC"/>
    <w:rsid w:val="00036FD4"/>
    <w:rsid w:val="000B4C7D"/>
    <w:rsid w:val="000D0472"/>
    <w:rsid w:val="000F02EE"/>
    <w:rsid w:val="00112BDD"/>
    <w:rsid w:val="001247EE"/>
    <w:rsid w:val="0015683F"/>
    <w:rsid w:val="0016124C"/>
    <w:rsid w:val="001701F6"/>
    <w:rsid w:val="00183A08"/>
    <w:rsid w:val="001D0CF6"/>
    <w:rsid w:val="001E6499"/>
    <w:rsid w:val="00213D62"/>
    <w:rsid w:val="002174CA"/>
    <w:rsid w:val="00235231"/>
    <w:rsid w:val="002A3EEB"/>
    <w:rsid w:val="002A58B4"/>
    <w:rsid w:val="002D2D80"/>
    <w:rsid w:val="00322765"/>
    <w:rsid w:val="003261A6"/>
    <w:rsid w:val="00332200"/>
    <w:rsid w:val="003362F8"/>
    <w:rsid w:val="00362F1E"/>
    <w:rsid w:val="0037509D"/>
    <w:rsid w:val="003B2398"/>
    <w:rsid w:val="0044153D"/>
    <w:rsid w:val="004750E7"/>
    <w:rsid w:val="00475AC2"/>
    <w:rsid w:val="0048536C"/>
    <w:rsid w:val="004A313B"/>
    <w:rsid w:val="004A6328"/>
    <w:rsid w:val="004B2136"/>
    <w:rsid w:val="004E0B56"/>
    <w:rsid w:val="004F3045"/>
    <w:rsid w:val="004F3F89"/>
    <w:rsid w:val="00522606"/>
    <w:rsid w:val="00524E99"/>
    <w:rsid w:val="005270CF"/>
    <w:rsid w:val="00544E98"/>
    <w:rsid w:val="005466B4"/>
    <w:rsid w:val="0055207D"/>
    <w:rsid w:val="0057409D"/>
    <w:rsid w:val="005C3888"/>
    <w:rsid w:val="005D2F96"/>
    <w:rsid w:val="005F07F8"/>
    <w:rsid w:val="00610B69"/>
    <w:rsid w:val="00635918"/>
    <w:rsid w:val="00665D1A"/>
    <w:rsid w:val="00674AA3"/>
    <w:rsid w:val="00676B48"/>
    <w:rsid w:val="006C1F27"/>
    <w:rsid w:val="006E0853"/>
    <w:rsid w:val="00720533"/>
    <w:rsid w:val="00723929"/>
    <w:rsid w:val="007362CC"/>
    <w:rsid w:val="00744292"/>
    <w:rsid w:val="00757ECC"/>
    <w:rsid w:val="007830FF"/>
    <w:rsid w:val="007918F7"/>
    <w:rsid w:val="007D0669"/>
    <w:rsid w:val="007E2584"/>
    <w:rsid w:val="008401D6"/>
    <w:rsid w:val="00877F6F"/>
    <w:rsid w:val="0088602B"/>
    <w:rsid w:val="00896F33"/>
    <w:rsid w:val="008C00CE"/>
    <w:rsid w:val="009022C8"/>
    <w:rsid w:val="00912D02"/>
    <w:rsid w:val="00914F07"/>
    <w:rsid w:val="0092515F"/>
    <w:rsid w:val="00931188"/>
    <w:rsid w:val="00966E10"/>
    <w:rsid w:val="00974793"/>
    <w:rsid w:val="009C1131"/>
    <w:rsid w:val="009C3A17"/>
    <w:rsid w:val="009D285F"/>
    <w:rsid w:val="009D528F"/>
    <w:rsid w:val="009D748A"/>
    <w:rsid w:val="009E34E1"/>
    <w:rsid w:val="00A410E5"/>
    <w:rsid w:val="00A431E6"/>
    <w:rsid w:val="00A56473"/>
    <w:rsid w:val="00A5795B"/>
    <w:rsid w:val="00A64B43"/>
    <w:rsid w:val="00A704E6"/>
    <w:rsid w:val="00A75243"/>
    <w:rsid w:val="00AB50B0"/>
    <w:rsid w:val="00AD712F"/>
    <w:rsid w:val="00AF32BF"/>
    <w:rsid w:val="00B064E4"/>
    <w:rsid w:val="00B07836"/>
    <w:rsid w:val="00B541A1"/>
    <w:rsid w:val="00BB33B1"/>
    <w:rsid w:val="00BB77CA"/>
    <w:rsid w:val="00BC2807"/>
    <w:rsid w:val="00BD1CCB"/>
    <w:rsid w:val="00C351FF"/>
    <w:rsid w:val="00C35C42"/>
    <w:rsid w:val="00C43D33"/>
    <w:rsid w:val="00C553A0"/>
    <w:rsid w:val="00C742DB"/>
    <w:rsid w:val="00C77A5A"/>
    <w:rsid w:val="00C8533C"/>
    <w:rsid w:val="00C86F96"/>
    <w:rsid w:val="00CC2040"/>
    <w:rsid w:val="00CC56E9"/>
    <w:rsid w:val="00CD3AA8"/>
    <w:rsid w:val="00D316B1"/>
    <w:rsid w:val="00D61D98"/>
    <w:rsid w:val="00D66493"/>
    <w:rsid w:val="00DA31ED"/>
    <w:rsid w:val="00DB7B51"/>
    <w:rsid w:val="00DC2C6C"/>
    <w:rsid w:val="00DC4CE1"/>
    <w:rsid w:val="00DD12C5"/>
    <w:rsid w:val="00DF41BE"/>
    <w:rsid w:val="00DF5F1A"/>
    <w:rsid w:val="00E04768"/>
    <w:rsid w:val="00E118E5"/>
    <w:rsid w:val="00E2061A"/>
    <w:rsid w:val="00E23FE5"/>
    <w:rsid w:val="00E555F0"/>
    <w:rsid w:val="00EE782C"/>
    <w:rsid w:val="00F13C80"/>
    <w:rsid w:val="00F241A6"/>
    <w:rsid w:val="00F24751"/>
    <w:rsid w:val="00F61CF4"/>
    <w:rsid w:val="00F63EAE"/>
    <w:rsid w:val="00F81128"/>
    <w:rsid w:val="00F8566D"/>
    <w:rsid w:val="00FB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1830C"/>
  <w15:chartTrackingRefBased/>
  <w15:docId w15:val="{7EDD4B67-A0B3-4C64-B22A-5ADF793C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5C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C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C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C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C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C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C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C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5C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35C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35C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35C4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35C4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35C4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35C4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35C4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35C4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35C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C35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C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C35C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C35C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C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C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C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C35C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C42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BB7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665D1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Верхній колонтитул Знак"/>
    <w:basedOn w:val="a0"/>
    <w:link w:val="af"/>
    <w:uiPriority w:val="99"/>
    <w:rsid w:val="00665D1A"/>
  </w:style>
  <w:style w:type="paragraph" w:styleId="af1">
    <w:name w:val="footer"/>
    <w:basedOn w:val="a"/>
    <w:link w:val="af2"/>
    <w:uiPriority w:val="99"/>
    <w:unhideWhenUsed/>
    <w:rsid w:val="00665D1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Нижній колонтитул Знак"/>
    <w:basedOn w:val="a0"/>
    <w:link w:val="af1"/>
    <w:uiPriority w:val="99"/>
    <w:rsid w:val="00665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4504</Words>
  <Characters>2568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 Хавченко</dc:creator>
  <cp:keywords/>
  <dc:description/>
  <cp:lastModifiedBy>Віта Хавченко</cp:lastModifiedBy>
  <cp:revision>2</cp:revision>
  <dcterms:created xsi:type="dcterms:W3CDTF">2025-03-27T09:39:00Z</dcterms:created>
  <dcterms:modified xsi:type="dcterms:W3CDTF">2025-03-27T09:39:00Z</dcterms:modified>
</cp:coreProperties>
</file>