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1E837C06" w:rsidR="006B76EB" w:rsidRPr="00F133B6" w:rsidRDefault="006B76EB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F133B6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Оголошення 7.2.1.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EE7DFA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В</w:t>
            </w:r>
            <w:r w:rsidR="00CB71DF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ідкрито вакансію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2514EE24" w14:textId="77777777" w:rsidR="001E6F91" w:rsidRDefault="00CB71DF" w:rsidP="00A71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головний спеціаліст відділу професійного розвитку персоналу </w:t>
            </w:r>
          </w:p>
          <w:p w14:paraId="475DD0AD" w14:textId="3C5507B1" w:rsidR="00BA34E6" w:rsidRPr="00EE7DFA" w:rsidRDefault="00F176AF" w:rsidP="00A71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У</w:t>
            </w:r>
            <w:r w:rsidR="00CB71DF"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правління персоналом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7E0B930B" w:rsidR="00FE5C6D" w:rsidRPr="00EE7DFA" w:rsidRDefault="003545CF" w:rsidP="003545CF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1E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1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 </w:t>
            </w:r>
            <w:r w:rsidR="00570E92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- </w:t>
            </w:r>
            <w:r w:rsidR="00FE5C6D" w:rsidRP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г</w:t>
            </w:r>
            <w:r w:rsidR="00FE5C6D"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оловний спеціаліст відділу професійного розвитку персоналу Управління персоналом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</w:p>
          <w:p w14:paraId="384CF3A5" w14:textId="3D452F9B" w:rsidR="00570E92" w:rsidRPr="00EE7DFA" w:rsidRDefault="007A13CE" w:rsidP="007A13CE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осадовий оклад 9 000 гривень</w:t>
            </w:r>
            <w:r w:rsid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="001E6F91" w:rsidRP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FE5C6D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49C" w14:textId="0458F0AE" w:rsidR="00FE5C6D" w:rsidRPr="00EE7DFA" w:rsidRDefault="00FE5C6D" w:rsidP="00FE5C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 Основні посадові обов’язки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07A2B9EF" w14:textId="536A6670" w:rsidR="00FE5C6D" w:rsidRPr="00EE7DFA" w:rsidRDefault="00FE5C6D" w:rsidP="00FE5C6D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забезпеченні планування службової кар’єри 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персоналу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планомірного заміщення посад державної служби підготовленими фахівцями;</w:t>
            </w:r>
          </w:p>
          <w:p w14:paraId="2ABE3DDB" w14:textId="6062206E" w:rsidR="00FE5C6D" w:rsidRPr="00EE7DFA" w:rsidRDefault="00FE5C6D" w:rsidP="00FE5C6D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проведення навчання з підвищення кваліфікації державних службовців з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 новітніх методів професійного навчання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т. ч. дистанційного навчання, модульного навчання, оцінка 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>ефективності навчання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9A5AC51" w14:textId="77777777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організація процесу актуального інформування персоналу ДРС, про можливості та способи підвищення кваліфікації, навчання, підготовка інтерв'ю з персоналом служби щодо ефективності навчання;</w:t>
            </w:r>
          </w:p>
          <w:p w14:paraId="4DFF087C" w14:textId="0BD57B9B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підтримка внутрішніх та зовнішніх каналів комунікацій (дайджест новин, інформаційні розсилки, внутрішні соціальні мережі);</w:t>
            </w:r>
          </w:p>
          <w:p w14:paraId="4BF56605" w14:textId="4DDE3348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проведення досліджень/опитування щодо кадрової політики всередині служби, підготовка результатів;</w:t>
            </w:r>
          </w:p>
          <w:p w14:paraId="0C0CE744" w14:textId="77777777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донесення до співробітників цілей, місії, стратегії та цінностей служби;</w:t>
            </w:r>
          </w:p>
          <w:p w14:paraId="612F8A7B" w14:textId="77777777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участь у роботі з формування, підтримки та розвитку HR-бренду;</w:t>
            </w:r>
          </w:p>
          <w:p w14:paraId="2ADC4961" w14:textId="1B409AE9" w:rsidR="00FE5C6D" w:rsidRPr="00EE7DFA" w:rsidRDefault="00FE5C6D" w:rsidP="00FE5C6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створення презентаційної продукції для супроводження заходів з питань підвищення кваліфікації, професійного розвитку та оцінювання.</w:t>
            </w:r>
          </w:p>
        </w:tc>
      </w:tr>
      <w:tr w:rsidR="00FE5C6D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185FD9E0" w:rsidR="00FE5C6D" w:rsidRPr="007A13CE" w:rsidRDefault="00FE5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3. 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Інформація про строковість призначення на посаду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1341E295" w14:textId="73636CBA" w:rsidR="000A3C45" w:rsidRPr="00F23134" w:rsidRDefault="000A3C45" w:rsidP="007A13CE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Робота в офісі у центрі Києва, випробувальний термін 3 місяці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посадовий оклад 9 000 гривень,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</w:p>
          <w:p w14:paraId="1C767D70" w14:textId="77777777" w:rsidR="007A13CE" w:rsidRDefault="007A13CE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</w:p>
          <w:p w14:paraId="08905A72" w14:textId="484F121B" w:rsidR="000A3C45" w:rsidRPr="00625ED5" w:rsidRDefault="000A3C45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З</w:t>
            </w:r>
            <w:r w:rsidRPr="00625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верніть увагу</w:t>
            </w:r>
          </w:p>
          <w:p w14:paraId="24EA7A5E" w14:textId="43535078" w:rsidR="000A3C45" w:rsidRPr="007A13CE" w:rsidRDefault="000A3C45" w:rsidP="000A3C45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 призначення на посаду особи, 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яка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визначена переможцем конкурсу та не більше </w:t>
            </w:r>
            <w:r w:rsidRPr="00EE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місяців з дня припинення чи скасування воєнного стану</w:t>
            </w:r>
            <w:r w:rsidR="007A1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52652F68" w14:textId="77777777" w:rsidR="000A3C45" w:rsidRPr="00EE7DFA" w:rsidRDefault="000A3C45" w:rsidP="000A3C45">
            <w:pPr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975246" w14:textId="77777777" w:rsidR="00FE5C6D" w:rsidRPr="00EE7DFA" w:rsidRDefault="00FE5C6D" w:rsidP="00570E92">
            <w:pPr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7B733" w14:textId="5B4064EA" w:rsidR="00FE5C6D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4.</w:t>
            </w:r>
            <w:r w:rsidR="00974F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Освіта: </w:t>
            </w:r>
            <w:r w:rsidRPr="00EE7D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освіти ступеня не нижче молодшого бакалавра або бакалавра, вільне володіння державною мовою.</w:t>
            </w:r>
          </w:p>
          <w:p w14:paraId="055FED05" w14:textId="489918C2" w:rsidR="003545CF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</w:p>
        </w:tc>
      </w:tr>
      <w:tr w:rsidR="003545CF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6E42EBE0" w:rsidR="003545CF" w:rsidRPr="007A13CE" w:rsidRDefault="003545CF" w:rsidP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lastRenderedPageBreak/>
              <w:t>5. 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Перелік документів, які необхідно надати 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претенденту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04E08B38" w14:textId="303636A0" w:rsidR="003545CF" w:rsidRPr="00EE7DFA" w:rsidRDefault="003545CF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Резюме за встановленим зразком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  <w:p w14:paraId="0F154593" w14:textId="2ADA6035" w:rsidR="003545CF" w:rsidRPr="00EE7DFA" w:rsidRDefault="00EE7DFA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Сертифікат про вільне володіння державною мовою (за наявності)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8997DED" w14:textId="16A9A10E" w:rsidR="00EE7DFA" w:rsidRPr="00EE7DFA" w:rsidRDefault="00EE7DFA" w:rsidP="007A13CE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Додаткову інформацію за бажанням претендента на посаду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FD800CB" w14:textId="4F9DEC62" w:rsidR="00EE7DFA" w:rsidRDefault="00EE7DFA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Інформацію </w:t>
            </w:r>
            <w:r w:rsidR="00974F48"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подавати:</w:t>
            </w:r>
            <w:r w:rsidR="00974F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="00242D82"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e-</w:t>
            </w:r>
            <w:proofErr w:type="spellStart"/>
            <w:r w:rsidR="00242D82"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mail</w:t>
            </w:r>
            <w:proofErr w:type="spellEnd"/>
            <w:r w:rsidR="00242D82"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- </w:t>
            </w:r>
            <w:hyperlink r:id="rId5" w:history="1">
              <w:r w:rsidR="001E6F91"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78825DCA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1FFDE942" w14:textId="77777777" w:rsidR="001E6F91" w:rsidRPr="001E6F91" w:rsidRDefault="001E6F91" w:rsidP="001E6F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Контактна особа:</w:t>
            </w:r>
          </w:p>
          <w:p w14:paraId="6AEA4032" w14:textId="77777777" w:rsidR="001E6F91" w:rsidRPr="00974F48" w:rsidRDefault="001E6F91" w:rsidP="007A13CE">
            <w:pPr>
              <w:spacing w:line="240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Христинченко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Любов Григорівна, </w:t>
            </w:r>
            <w:r w:rsidRPr="000C2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(044)–</w:t>
            </w:r>
            <w:r w:rsidRP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val="uk-UA"/>
              </w:rPr>
              <w:t>239-76-47</w:t>
            </w:r>
          </w:p>
          <w:p w14:paraId="37ADB959" w14:textId="77777777" w:rsidR="001E6F91" w:rsidRPr="00EE7DFA" w:rsidRDefault="001E6F91" w:rsidP="001E6F91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C3F52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7. Наші очікування:</w:t>
            </w:r>
          </w:p>
          <w:p w14:paraId="1EAC567D" w14:textId="77777777" w:rsidR="001E6F91" w:rsidRPr="00CB71DF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курси в галуз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кадрового менеджменту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психології, </w:t>
            </w:r>
            <w:proofErr w:type="spellStart"/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Employer</w:t>
            </w:r>
            <w:proofErr w:type="spellEnd"/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branding</w:t>
            </w:r>
            <w:proofErr w:type="spellEnd"/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47EB401" w14:textId="77777777" w:rsidR="001E6F91" w:rsidRPr="00CB71DF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грамотне письмове та усне мовлення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BCC65DA" w14:textId="77777777" w:rsidR="001E6F91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важливо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уважність до деталей («здоровий </w:t>
            </w:r>
            <w:proofErr w:type="spellStart"/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перфекціонізм</w:t>
            </w:r>
            <w:proofErr w:type="spellEnd"/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»), критичний погляд на суть, сенс, логіку, послідовність комунікацій;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креативність; орієнтація на якісний результат (а не на процес), відповідальність; самостійність, вміння аналізувати та доносити свою точку зору; вміння працювати в режимі багатозадачності, організаторські здібності, ініціативність, творчий підхід, позитив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B6C2DB9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2B74C" w14:textId="77777777" w:rsidR="001E6F91" w:rsidRPr="00CB71DF" w:rsidRDefault="001E6F91" w:rsidP="001E6F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 Бажано:</w:t>
            </w:r>
          </w:p>
          <w:p w14:paraId="5EDEB513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впровадження власних ініціатив щодо напряму внутрішніх комунікацій, проектів розвитку бренду роботодавця, HR-стратегій тощо;</w:t>
            </w:r>
          </w:p>
          <w:p w14:paraId="20D58B45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підготовки презентацій;</w:t>
            </w:r>
          </w:p>
          <w:p w14:paraId="3B4CA916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досвід організації внутрішніх корпоративних навчань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персоналу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служби.</w:t>
            </w:r>
          </w:p>
          <w:p w14:paraId="6F299065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05FB69C4" w14:textId="77777777" w:rsidR="000A3C45" w:rsidRDefault="000A3C45" w:rsidP="000A3C45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Інформацію подавати: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e-</w:t>
            </w:r>
            <w:proofErr w:type="spellStart"/>
            <w:r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mail</w:t>
            </w:r>
            <w:proofErr w:type="spellEnd"/>
            <w:r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- </w:t>
            </w:r>
            <w:hyperlink r:id="rId6" w:history="1">
              <w:r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191534AF" w14:textId="77777777" w:rsidR="000A3C45" w:rsidRDefault="000A3C45" w:rsidP="000A3C45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05EBB97F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1A9A2132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3DC5F3E1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55A0205C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2294C311" w14:textId="6E29D368" w:rsidR="001E6F91" w:rsidRPr="00EE7DFA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</w:tr>
    </w:tbl>
    <w:p w14:paraId="55F1F44E" w14:textId="730EF5F0" w:rsidR="00C73FCB" w:rsidRPr="00CB71DF" w:rsidRDefault="00C73FCB" w:rsidP="00EE7DFA">
      <w:pPr>
        <w:spacing w:line="240" w:lineRule="auto"/>
        <w:ind w:firstLine="4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98E08" w14:textId="77777777" w:rsidR="00BA34E6" w:rsidRPr="00EE7DFA" w:rsidRDefault="00BA34E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A3C45"/>
    <w:rsid w:val="001575B1"/>
    <w:rsid w:val="001E6F91"/>
    <w:rsid w:val="00242D82"/>
    <w:rsid w:val="003545CF"/>
    <w:rsid w:val="0038130C"/>
    <w:rsid w:val="00387160"/>
    <w:rsid w:val="00570E92"/>
    <w:rsid w:val="006B76EB"/>
    <w:rsid w:val="007107E3"/>
    <w:rsid w:val="00786535"/>
    <w:rsid w:val="007A13CE"/>
    <w:rsid w:val="00974F48"/>
    <w:rsid w:val="0098507D"/>
    <w:rsid w:val="00A71152"/>
    <w:rsid w:val="00A9655C"/>
    <w:rsid w:val="00BA34E6"/>
    <w:rsid w:val="00C73FCB"/>
    <w:rsid w:val="00CB71DF"/>
    <w:rsid w:val="00D07A9A"/>
    <w:rsid w:val="00D51633"/>
    <w:rsid w:val="00D758F7"/>
    <w:rsid w:val="00EE7DFA"/>
    <w:rsid w:val="00F133B6"/>
    <w:rsid w:val="00F176AF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akhrtirchenko@drs.gov.ua" TargetMode="External"/><Relationship Id="rId5" Type="http://schemas.openxmlformats.org/officeDocument/2006/relationships/hyperlink" Target="mailto:j.akhrtirchenko@dr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Олена Васильківська</cp:lastModifiedBy>
  <cp:revision>11</cp:revision>
  <cp:lastPrinted>2022-05-25T07:49:00Z</cp:lastPrinted>
  <dcterms:created xsi:type="dcterms:W3CDTF">2022-05-24T11:20:00Z</dcterms:created>
  <dcterms:modified xsi:type="dcterms:W3CDTF">2022-05-25T10:31:00Z</dcterms:modified>
</cp:coreProperties>
</file>