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886E" w14:textId="77777777" w:rsidR="001E72E7" w:rsidRPr="004A602F" w:rsidRDefault="001E72E7" w:rsidP="001E72E7">
      <w:pPr>
        <w:pStyle w:val="ShapkaDocumentu"/>
        <w:spacing w:after="80"/>
        <w:ind w:left="5387"/>
        <w:jc w:val="left"/>
        <w:rPr>
          <w:rFonts w:ascii="Times New Roman" w:hAnsi="Times New Roman"/>
          <w:sz w:val="28"/>
          <w:szCs w:val="28"/>
        </w:rPr>
      </w:pPr>
      <w:r w:rsidRPr="004A602F">
        <w:rPr>
          <w:rFonts w:ascii="Times New Roman" w:hAnsi="Times New Roman"/>
          <w:sz w:val="28"/>
          <w:szCs w:val="28"/>
        </w:rPr>
        <w:t>ЗАТВЕРДЖЕНО</w:t>
      </w:r>
    </w:p>
    <w:p w14:paraId="1E00EA29" w14:textId="77777777" w:rsidR="001E72E7" w:rsidRPr="004A602F" w:rsidRDefault="001E72E7" w:rsidP="001E72E7">
      <w:pPr>
        <w:pStyle w:val="ShapkaDocumentu"/>
        <w:tabs>
          <w:tab w:val="left" w:pos="5775"/>
        </w:tabs>
        <w:spacing w:after="80"/>
        <w:ind w:left="5387"/>
        <w:jc w:val="left"/>
        <w:rPr>
          <w:rFonts w:ascii="Times New Roman" w:hAnsi="Times New Roman"/>
          <w:sz w:val="28"/>
          <w:szCs w:val="28"/>
        </w:rPr>
      </w:pPr>
      <w:r w:rsidRPr="004A602F">
        <w:rPr>
          <w:rFonts w:ascii="Times New Roman" w:hAnsi="Times New Roman"/>
          <w:sz w:val="28"/>
          <w:szCs w:val="28"/>
        </w:rPr>
        <w:t>Наказ Державної регуляторної</w:t>
      </w:r>
    </w:p>
    <w:p w14:paraId="2423E6A9" w14:textId="77777777" w:rsidR="001E72E7" w:rsidRPr="004A602F" w:rsidRDefault="001E72E7" w:rsidP="001E72E7">
      <w:pPr>
        <w:pStyle w:val="ShapkaDocumentu"/>
        <w:tabs>
          <w:tab w:val="left" w:pos="5775"/>
        </w:tabs>
        <w:spacing w:after="80"/>
        <w:ind w:left="5387"/>
        <w:jc w:val="left"/>
        <w:rPr>
          <w:rFonts w:ascii="Times New Roman" w:hAnsi="Times New Roman"/>
          <w:sz w:val="28"/>
          <w:szCs w:val="28"/>
        </w:rPr>
      </w:pPr>
      <w:r w:rsidRPr="004A602F">
        <w:rPr>
          <w:rFonts w:ascii="Times New Roman" w:hAnsi="Times New Roman"/>
          <w:sz w:val="28"/>
          <w:szCs w:val="28"/>
        </w:rPr>
        <w:t>служби України</w:t>
      </w:r>
    </w:p>
    <w:p w14:paraId="1054AAFA" w14:textId="2C26A323" w:rsidR="001E72E7" w:rsidRPr="001E72E7" w:rsidRDefault="001E72E7" w:rsidP="001E72E7">
      <w:pPr>
        <w:pStyle w:val="ShapkaDocumentu"/>
        <w:tabs>
          <w:tab w:val="left" w:pos="5775"/>
        </w:tabs>
        <w:spacing w:after="80"/>
        <w:ind w:left="5387"/>
        <w:jc w:val="left"/>
      </w:pPr>
      <w:r w:rsidRPr="004A602F">
        <w:rPr>
          <w:rFonts w:ascii="Times New Roman" w:hAnsi="Times New Roman"/>
          <w:sz w:val="28"/>
          <w:szCs w:val="28"/>
        </w:rPr>
        <w:t>від __</w:t>
      </w:r>
      <w:r>
        <w:rPr>
          <w:rFonts w:ascii="Times New Roman" w:hAnsi="Times New Roman"/>
          <w:sz w:val="28"/>
          <w:szCs w:val="28"/>
        </w:rPr>
        <w:t>.__20</w:t>
      </w:r>
      <w:r w:rsidR="00B56C20">
        <w:rPr>
          <w:rFonts w:ascii="Times New Roman" w:hAnsi="Times New Roman"/>
          <w:sz w:val="28"/>
          <w:szCs w:val="28"/>
        </w:rPr>
        <w:t>2</w:t>
      </w:r>
      <w:r w:rsidR="007114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 _</w:t>
      </w:r>
      <w:r w:rsidRPr="004A602F">
        <w:rPr>
          <w:rFonts w:ascii="Times New Roman" w:hAnsi="Times New Roman"/>
          <w:sz w:val="28"/>
          <w:szCs w:val="28"/>
        </w:rPr>
        <w:t>___</w:t>
      </w:r>
    </w:p>
    <w:p w14:paraId="1B2FFA89" w14:textId="77777777" w:rsidR="001E72E7" w:rsidRDefault="001E72E7" w:rsidP="009928F1">
      <w:pPr>
        <w:pStyle w:val="aa"/>
        <w:spacing w:before="0" w:after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</w:p>
    <w:p w14:paraId="1AAB18B6" w14:textId="77777777" w:rsidR="001E72E7" w:rsidRDefault="001E72E7" w:rsidP="009928F1">
      <w:pPr>
        <w:pStyle w:val="aa"/>
        <w:spacing w:before="0" w:after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</w:p>
    <w:p w14:paraId="30DFC7C6" w14:textId="77777777" w:rsidR="00932ED0" w:rsidRDefault="00BD6565" w:rsidP="009928F1">
      <w:pPr>
        <w:pStyle w:val="aa"/>
        <w:spacing w:before="0" w:after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DE6B9C">
        <w:rPr>
          <w:rStyle w:val="2"/>
          <w:b w:val="0"/>
          <w:bCs w:val="0"/>
          <w:color w:val="000000"/>
          <w:sz w:val="28"/>
          <w:szCs w:val="28"/>
        </w:rPr>
        <w:t xml:space="preserve">АНТИКОРУПЦІЙНА ПРОГРАМА </w:t>
      </w:r>
    </w:p>
    <w:p w14:paraId="13FFBF9D" w14:textId="77777777" w:rsidR="00932ED0" w:rsidRDefault="00BD6565" w:rsidP="009928F1">
      <w:pPr>
        <w:pStyle w:val="aa"/>
        <w:spacing w:before="0" w:after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DE6B9C">
        <w:rPr>
          <w:rStyle w:val="2"/>
          <w:b w:val="0"/>
          <w:bCs w:val="0"/>
          <w:color w:val="000000"/>
          <w:sz w:val="28"/>
          <w:szCs w:val="28"/>
        </w:rPr>
        <w:t xml:space="preserve">Державної регуляторної </w:t>
      </w:r>
      <w:r w:rsidRPr="00932ED0">
        <w:rPr>
          <w:rStyle w:val="2"/>
          <w:b w:val="0"/>
          <w:sz w:val="28"/>
          <w:szCs w:val="28"/>
        </w:rPr>
        <w:t>служби</w:t>
      </w:r>
      <w:r w:rsidRPr="00DE6B9C">
        <w:rPr>
          <w:rStyle w:val="2"/>
          <w:sz w:val="28"/>
          <w:szCs w:val="28"/>
        </w:rPr>
        <w:t xml:space="preserve"> </w:t>
      </w:r>
      <w:r w:rsidRPr="00DE6B9C">
        <w:rPr>
          <w:rStyle w:val="2"/>
          <w:b w:val="0"/>
          <w:bCs w:val="0"/>
          <w:color w:val="000000"/>
          <w:sz w:val="28"/>
          <w:szCs w:val="28"/>
        </w:rPr>
        <w:t xml:space="preserve">України </w:t>
      </w:r>
    </w:p>
    <w:p w14:paraId="5566A4DA" w14:textId="77777777" w:rsidR="00BD6565" w:rsidRPr="00DE6B9C" w:rsidRDefault="00BD6565" w:rsidP="009928F1">
      <w:pPr>
        <w:pStyle w:val="aa"/>
        <w:spacing w:before="0" w:after="0" w:line="240" w:lineRule="auto"/>
        <w:ind w:firstLine="0"/>
        <w:jc w:val="center"/>
        <w:rPr>
          <w:rStyle w:val="2"/>
          <w:b w:val="0"/>
          <w:bCs w:val="0"/>
          <w:color w:val="000000"/>
          <w:sz w:val="28"/>
          <w:szCs w:val="28"/>
        </w:rPr>
      </w:pPr>
      <w:r w:rsidRPr="00DE6B9C">
        <w:rPr>
          <w:rStyle w:val="2"/>
          <w:b w:val="0"/>
          <w:bCs w:val="0"/>
          <w:color w:val="000000"/>
          <w:sz w:val="28"/>
          <w:szCs w:val="28"/>
        </w:rPr>
        <w:t xml:space="preserve">на </w:t>
      </w:r>
      <w:r w:rsidR="00017134" w:rsidRPr="00DE6B9C">
        <w:rPr>
          <w:rStyle w:val="2"/>
          <w:b w:val="0"/>
          <w:bCs w:val="0"/>
          <w:color w:val="000000"/>
          <w:sz w:val="28"/>
          <w:szCs w:val="28"/>
        </w:rPr>
        <w:t>20</w:t>
      </w:r>
      <w:r w:rsidR="00B56C20">
        <w:rPr>
          <w:rStyle w:val="2"/>
          <w:b w:val="0"/>
          <w:bCs w:val="0"/>
          <w:color w:val="000000"/>
          <w:sz w:val="28"/>
          <w:szCs w:val="28"/>
        </w:rPr>
        <w:t>21</w:t>
      </w:r>
      <w:r w:rsidR="00017134" w:rsidRPr="00DE6B9C">
        <w:rPr>
          <w:rStyle w:val="2"/>
          <w:b w:val="0"/>
          <w:bCs w:val="0"/>
          <w:color w:val="000000"/>
          <w:sz w:val="28"/>
          <w:szCs w:val="28"/>
        </w:rPr>
        <w:t xml:space="preserve"> - 202</w:t>
      </w:r>
      <w:r w:rsidR="00B56C20">
        <w:rPr>
          <w:rStyle w:val="2"/>
          <w:b w:val="0"/>
          <w:bCs w:val="0"/>
          <w:color w:val="000000"/>
          <w:sz w:val="28"/>
          <w:szCs w:val="28"/>
        </w:rPr>
        <w:t>3</w:t>
      </w:r>
      <w:r w:rsidR="00017134" w:rsidRPr="00DE6B9C">
        <w:rPr>
          <w:rStyle w:val="2"/>
          <w:b w:val="0"/>
          <w:bCs w:val="0"/>
          <w:color w:val="000000"/>
          <w:sz w:val="28"/>
          <w:szCs w:val="28"/>
        </w:rPr>
        <w:t xml:space="preserve"> роки</w:t>
      </w:r>
    </w:p>
    <w:p w14:paraId="5DCF2F96" w14:textId="77777777" w:rsidR="000F2B90" w:rsidRPr="00DE6B9C" w:rsidRDefault="000F2B90" w:rsidP="00DC06C3">
      <w:pPr>
        <w:pStyle w:val="aa"/>
        <w:shd w:val="clear" w:color="auto" w:fill="auto"/>
        <w:spacing w:before="0" w:after="0" w:line="240" w:lineRule="auto"/>
        <w:ind w:firstLine="0"/>
        <w:jc w:val="center"/>
        <w:rPr>
          <w:rStyle w:val="2"/>
          <w:color w:val="000000"/>
          <w:sz w:val="28"/>
          <w:szCs w:val="28"/>
        </w:rPr>
      </w:pPr>
    </w:p>
    <w:p w14:paraId="70617903" w14:textId="77777777" w:rsidR="00CB102B" w:rsidRPr="00DE6B9C" w:rsidRDefault="00DC06C3" w:rsidP="00DC06C3">
      <w:pPr>
        <w:pStyle w:val="90"/>
        <w:shd w:val="clear" w:color="auto" w:fill="auto"/>
        <w:tabs>
          <w:tab w:val="left" w:pos="2039"/>
        </w:tabs>
        <w:spacing w:before="0" w:after="0" w:line="240" w:lineRule="auto"/>
        <w:ind w:firstLine="0"/>
        <w:jc w:val="center"/>
        <w:rPr>
          <w:rStyle w:val="9"/>
          <w:b/>
          <w:i/>
          <w:color w:val="000000"/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І.</w:t>
      </w:r>
      <w:r w:rsidR="00CB102B" w:rsidRPr="00DE6B9C">
        <w:rPr>
          <w:rStyle w:val="9"/>
          <w:b/>
          <w:bCs/>
          <w:i/>
          <w:iCs/>
          <w:color w:val="000000"/>
          <w:sz w:val="28"/>
          <w:szCs w:val="28"/>
        </w:rPr>
        <w:t xml:space="preserve"> </w:t>
      </w:r>
      <w:r w:rsidR="00225363" w:rsidRPr="00DE6B9C">
        <w:rPr>
          <w:rStyle w:val="9"/>
          <w:b/>
          <w:i/>
          <w:color w:val="000000"/>
          <w:sz w:val="28"/>
          <w:szCs w:val="28"/>
        </w:rPr>
        <w:t>З</w:t>
      </w:r>
      <w:r w:rsidR="00CB102B" w:rsidRPr="00DE6B9C">
        <w:rPr>
          <w:rStyle w:val="9"/>
          <w:b/>
          <w:i/>
          <w:color w:val="000000"/>
          <w:sz w:val="28"/>
          <w:szCs w:val="28"/>
        </w:rPr>
        <w:t>асад</w:t>
      </w:r>
      <w:r w:rsidR="00225363" w:rsidRPr="00DE6B9C">
        <w:rPr>
          <w:rStyle w:val="9"/>
          <w:b/>
          <w:i/>
          <w:color w:val="000000"/>
          <w:sz w:val="28"/>
          <w:szCs w:val="28"/>
        </w:rPr>
        <w:t>и</w:t>
      </w:r>
      <w:r w:rsidR="00CB102B" w:rsidRPr="00DE6B9C">
        <w:rPr>
          <w:rStyle w:val="9"/>
          <w:b/>
          <w:i/>
          <w:color w:val="000000"/>
          <w:sz w:val="28"/>
          <w:szCs w:val="28"/>
        </w:rPr>
        <w:t xml:space="preserve"> загальної відомчої політики щодо запобігання та протидії корупції у Державній регуляторній службі України, заходи з їх реалізації, а також з виконання антикорупційної стратегії та державної антикорупційної програми</w:t>
      </w:r>
    </w:p>
    <w:p w14:paraId="666C5B07" w14:textId="77777777" w:rsidR="00CB102B" w:rsidRPr="00DE6B9C" w:rsidRDefault="00CB102B" w:rsidP="00DC06C3">
      <w:pPr>
        <w:pStyle w:val="90"/>
        <w:shd w:val="clear" w:color="auto" w:fill="auto"/>
        <w:tabs>
          <w:tab w:val="left" w:pos="2039"/>
        </w:tabs>
        <w:spacing w:before="0" w:after="0" w:line="240" w:lineRule="auto"/>
        <w:ind w:firstLine="0"/>
        <w:jc w:val="center"/>
        <w:rPr>
          <w:rStyle w:val="9"/>
          <w:color w:val="000000"/>
          <w:sz w:val="28"/>
          <w:szCs w:val="28"/>
        </w:rPr>
      </w:pPr>
    </w:p>
    <w:p w14:paraId="65ED0DF5" w14:textId="77777777" w:rsidR="00126EAA" w:rsidRPr="00DE6B9C" w:rsidRDefault="00126EAA" w:rsidP="00126EAA">
      <w:pPr>
        <w:pStyle w:val="aa"/>
        <w:spacing w:before="0" w:after="0" w:line="240" w:lineRule="auto"/>
        <w:ind w:firstLine="720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sz w:val="28"/>
          <w:szCs w:val="28"/>
        </w:rPr>
        <w:t>Антикорупційна програма Державної регуляторної служби України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 xml:space="preserve">на </w:t>
      </w:r>
      <w:r w:rsidR="00B56C20" w:rsidRPr="00DE6B9C">
        <w:rPr>
          <w:rStyle w:val="2"/>
          <w:b w:val="0"/>
          <w:bCs w:val="0"/>
          <w:color w:val="000000"/>
          <w:sz w:val="28"/>
          <w:szCs w:val="28"/>
        </w:rPr>
        <w:t>20</w:t>
      </w:r>
      <w:r w:rsidR="00B56C20">
        <w:rPr>
          <w:rStyle w:val="2"/>
          <w:b w:val="0"/>
          <w:bCs w:val="0"/>
          <w:color w:val="000000"/>
          <w:sz w:val="28"/>
          <w:szCs w:val="28"/>
        </w:rPr>
        <w:t>21-</w:t>
      </w:r>
      <w:r w:rsidR="00B56C20" w:rsidRPr="00DE6B9C">
        <w:rPr>
          <w:rStyle w:val="2"/>
          <w:b w:val="0"/>
          <w:bCs w:val="0"/>
          <w:color w:val="000000"/>
          <w:sz w:val="28"/>
          <w:szCs w:val="28"/>
        </w:rPr>
        <w:t>202</w:t>
      </w:r>
      <w:r w:rsidR="00B56C20">
        <w:rPr>
          <w:rStyle w:val="2"/>
          <w:b w:val="0"/>
          <w:bCs w:val="0"/>
          <w:color w:val="000000"/>
          <w:sz w:val="28"/>
          <w:szCs w:val="28"/>
        </w:rPr>
        <w:t>3</w:t>
      </w:r>
      <w:r w:rsidR="00B56C20" w:rsidRPr="00DE6B9C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 xml:space="preserve">роки (далі - Антикорупційна програма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ДРС</w:t>
      </w:r>
      <w:r w:rsidRPr="00DE6B9C">
        <w:rPr>
          <w:rStyle w:val="a5"/>
          <w:b w:val="0"/>
          <w:bCs w:val="0"/>
          <w:sz w:val="28"/>
          <w:szCs w:val="28"/>
        </w:rPr>
        <w:t xml:space="preserve">) розроблена на виконання статті 19 Закону України «Про запобігання корупції»,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із урахуванням розпорядження Кабінету Міністрів України 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       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від 05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>.10.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2016 № 803-р «Деякі питання запобігання корупції в міністерствах, інших центральних органах виконавчої влади»</w:t>
      </w:r>
      <w:r w:rsidRPr="00DE6B9C">
        <w:rPr>
          <w:rStyle w:val="a5"/>
          <w:b w:val="0"/>
          <w:bCs w:val="0"/>
          <w:sz w:val="28"/>
          <w:szCs w:val="28"/>
        </w:rPr>
        <w:t>, з дотриманням вимог Методології оцінювання корупційних ризиків у діяльності органів влади, затвердженої рішенням Національного агентства з пит</w:t>
      </w:r>
      <w:r w:rsidR="00D80BA0" w:rsidRPr="00DE6B9C">
        <w:rPr>
          <w:rStyle w:val="a5"/>
          <w:b w:val="0"/>
          <w:bCs w:val="0"/>
          <w:sz w:val="28"/>
          <w:szCs w:val="28"/>
        </w:rPr>
        <w:t>ань запобігання корупції від 02.12.</w:t>
      </w:r>
      <w:r w:rsidRPr="00DE6B9C">
        <w:rPr>
          <w:rStyle w:val="a5"/>
          <w:b w:val="0"/>
          <w:bCs w:val="0"/>
          <w:sz w:val="28"/>
          <w:szCs w:val="28"/>
        </w:rPr>
        <w:t xml:space="preserve">2016 № 126, зареєстрованим в </w:t>
      </w:r>
      <w:r w:rsidR="00D80BA0" w:rsidRPr="00DE6B9C">
        <w:rPr>
          <w:rStyle w:val="a5"/>
          <w:b w:val="0"/>
          <w:bCs w:val="0"/>
          <w:sz w:val="28"/>
          <w:szCs w:val="28"/>
        </w:rPr>
        <w:t>Міністерстві юстиції України 28.12.</w:t>
      </w:r>
      <w:r w:rsidRPr="00DE6B9C">
        <w:rPr>
          <w:rStyle w:val="a5"/>
          <w:b w:val="0"/>
          <w:bCs w:val="0"/>
          <w:sz w:val="28"/>
          <w:szCs w:val="28"/>
        </w:rPr>
        <w:t xml:space="preserve">2016 за № 1718/29848, </w:t>
      </w:r>
      <w:r w:rsidR="00D80BA0" w:rsidRPr="00DE6B9C">
        <w:rPr>
          <w:sz w:val="28"/>
          <w:szCs w:val="28"/>
        </w:rPr>
        <w:t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08.12.2017 № 1379, зареєстрованого в Міністерстві юстиції України 22.01.2018 за № 87/31539, Методичних рекомендацій щодо підготовки антикорупційних програм органів влади, затверджених рішенням Національного агентства з питань запобігання корупції від 19.01.2</w:t>
      </w:r>
      <w:r w:rsidR="00CB102B" w:rsidRPr="00DE6B9C">
        <w:rPr>
          <w:sz w:val="28"/>
          <w:szCs w:val="28"/>
        </w:rPr>
        <w:t xml:space="preserve">017 № </w:t>
      </w:r>
      <w:r w:rsidR="00D80BA0" w:rsidRPr="00DE6B9C">
        <w:rPr>
          <w:sz w:val="28"/>
          <w:szCs w:val="28"/>
        </w:rPr>
        <w:t>31.</w:t>
      </w:r>
    </w:p>
    <w:p w14:paraId="523D57DB" w14:textId="77777777" w:rsidR="00CB102B" w:rsidRPr="00DE6B9C" w:rsidRDefault="00CB102B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sz w:val="28"/>
          <w:szCs w:val="28"/>
        </w:rPr>
      </w:pPr>
    </w:p>
    <w:p w14:paraId="16603CF6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Політика Державної регуляторної служби України (далі - ДРС, Служба) щодо запобігання і протидії корупції в апараті ДРС </w:t>
      </w:r>
      <w:r w:rsidR="000F2B90" w:rsidRPr="00DE6B9C">
        <w:rPr>
          <w:rStyle w:val="a5"/>
          <w:b w:val="0"/>
          <w:bCs w:val="0"/>
          <w:color w:val="000000"/>
          <w:sz w:val="28"/>
          <w:szCs w:val="28"/>
        </w:rPr>
        <w:t>грунтується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на принципах:</w:t>
      </w:r>
    </w:p>
    <w:p w14:paraId="050F5907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верховенства права; доброчесності на публічній службі; формування негативного ставлення до корупції; невідворотності покарання за корупційні правопорушення; ефективності та законності використання бюджетних коштів; прозорості та відкритості діяльності;</w:t>
      </w:r>
    </w:p>
    <w:p w14:paraId="38D702BD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залучення громадськості до здійснення антикорупційних заходів.</w:t>
      </w:r>
    </w:p>
    <w:p w14:paraId="2B90D20C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 основу розроблення Антикорупційної програми ДРС покладено також принципи:</w:t>
      </w:r>
    </w:p>
    <w:p w14:paraId="6DD6D17A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відповідності антикорупційних заходів Конституції України,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законодавству України у сфері запобігання корупції та іншим нормативно - правовим актам;</w:t>
      </w:r>
    </w:p>
    <w:p w14:paraId="652F1B39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удосконалення створеної внутрішньої організаційної системи запобігання і протидії корупції;</w:t>
      </w:r>
    </w:p>
    <w:p w14:paraId="5B3434BE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участі державних службовців у формуванні та реалізації антикорупційних стандартів і процедур;</w:t>
      </w:r>
    </w:p>
    <w:p w14:paraId="7CD85175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відповідальності та невідворотності покарання для державних службовців незалежно від займаної посади у разі вчинення ними корупційних та пов’язаних з корупцією правопорушень;</w:t>
      </w:r>
    </w:p>
    <w:p w14:paraId="11BA000D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регулярного моніторингу ефективності впроваджених антикорупційних заходів.</w:t>
      </w:r>
    </w:p>
    <w:p w14:paraId="27A0A0A8" w14:textId="77777777" w:rsidR="00225363" w:rsidRPr="00DE6B9C" w:rsidRDefault="00225363" w:rsidP="00225363">
      <w:pPr>
        <w:pStyle w:val="aa"/>
        <w:spacing w:before="0" w:after="0" w:line="240" w:lineRule="auto"/>
        <w:ind w:firstLine="720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Метою Антикорупційної</w:t>
      </w:r>
      <w:r w:rsidR="00932ED0">
        <w:rPr>
          <w:rStyle w:val="a5"/>
          <w:b w:val="0"/>
          <w:bCs w:val="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 xml:space="preserve">програми </w:t>
      </w:r>
      <w:r w:rsidR="00932ED0">
        <w:rPr>
          <w:rStyle w:val="a5"/>
          <w:b w:val="0"/>
          <w:bCs w:val="0"/>
          <w:sz w:val="28"/>
          <w:szCs w:val="28"/>
        </w:rPr>
        <w:t>ДРС</w:t>
      </w:r>
      <w:r w:rsidR="00932ED0" w:rsidRPr="00DE6B9C">
        <w:rPr>
          <w:rStyle w:val="a5"/>
          <w:b w:val="0"/>
          <w:bCs w:val="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 xml:space="preserve">є реалізація діючих та вжиття додаткових заходів, спрямованих на ефективне і дієве запобігання, протидію та виявлення корупції в усіх сферах діяльності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Державної регуляторної служби України</w:t>
      </w:r>
      <w:r w:rsidRPr="00DE6B9C">
        <w:rPr>
          <w:rStyle w:val="a5"/>
          <w:b w:val="0"/>
          <w:bCs w:val="0"/>
          <w:sz w:val="28"/>
          <w:szCs w:val="28"/>
        </w:rPr>
        <w:t>.</w:t>
      </w:r>
    </w:p>
    <w:p w14:paraId="58400DC5" w14:textId="77777777" w:rsidR="00225363" w:rsidRPr="00DE6B9C" w:rsidRDefault="00225363" w:rsidP="0022536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Для цього Антикорупційною програмою ДРС передбачено:</w:t>
      </w:r>
    </w:p>
    <w:p w14:paraId="2C5D1602" w14:textId="77777777" w:rsidR="00225363" w:rsidRPr="00DE6B9C" w:rsidRDefault="00225363" w:rsidP="00225363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утворення ефективної системи запобігання і протидії корупції в ДРС;</w:t>
      </w:r>
    </w:p>
    <w:p w14:paraId="0A222398" w14:textId="77777777" w:rsidR="00225363" w:rsidRPr="00DE6B9C" w:rsidRDefault="00225363" w:rsidP="0022536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зменшення впливу корупційних ризиків на діяльність ДРС</w:t>
      </w:r>
      <w:r w:rsidR="00DE6B9C">
        <w:rPr>
          <w:rStyle w:val="a5"/>
          <w:b w:val="0"/>
          <w:bCs w:val="0"/>
          <w:sz w:val="28"/>
          <w:szCs w:val="28"/>
        </w:rPr>
        <w:t>;</w:t>
      </w:r>
    </w:p>
    <w:p w14:paraId="5ABC4207" w14:textId="77777777" w:rsidR="00225363" w:rsidRPr="00DE6B9C" w:rsidRDefault="00225363" w:rsidP="0022536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створення ефективних механізмів запобігання конфлікту інтересів, порушенню етичних стандартів поведінки та забезпечення контролю за дотриманням правил щодо доброчесності державними службовцями ДРС;</w:t>
      </w:r>
    </w:p>
    <w:p w14:paraId="033DEF26" w14:textId="77777777" w:rsidR="00225363" w:rsidRPr="00DE6B9C" w:rsidRDefault="00225363" w:rsidP="00225363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pacing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формування ідеї нетерпимості до корупції, подальше впровадження механізмів прозорості, доброчесності, зниження корупційних ризиків в ДРС та підвищення рівня довіри громадян до діяльності центральних органів виконавчої влади.</w:t>
      </w:r>
    </w:p>
    <w:p w14:paraId="7A0C27CB" w14:textId="77777777" w:rsidR="00CB102B" w:rsidRPr="00DE6B9C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  <w:lang w:val="ru-RU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В Антикорупційній програмі ДРС, зокрема: </w:t>
      </w:r>
    </w:p>
    <w:p w14:paraId="3F5F9048" w14:textId="77777777" w:rsidR="00BD6565" w:rsidRPr="00DE6B9C" w:rsidRDefault="00BD6565" w:rsidP="00CB102B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визначено мету;</w:t>
      </w:r>
    </w:p>
    <w:p w14:paraId="502EFC89" w14:textId="77777777" w:rsidR="00BD6565" w:rsidRPr="00DE6B9C" w:rsidRDefault="00BD6565" w:rsidP="000D30F5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наведено шляхи і способи зниження</w:t>
      </w:r>
      <w:r w:rsidR="00342F65" w:rsidRPr="00DE6B9C">
        <w:rPr>
          <w:rStyle w:val="a5"/>
          <w:b w:val="0"/>
          <w:bCs w:val="0"/>
          <w:sz w:val="28"/>
          <w:szCs w:val="28"/>
        </w:rPr>
        <w:t xml:space="preserve"> корупційних</w:t>
      </w:r>
      <w:r w:rsidRPr="00DE6B9C">
        <w:rPr>
          <w:rStyle w:val="a5"/>
          <w:b w:val="0"/>
          <w:bCs w:val="0"/>
          <w:sz w:val="28"/>
          <w:szCs w:val="28"/>
        </w:rPr>
        <w:t xml:space="preserve"> ризиків в ДРС;</w:t>
      </w:r>
    </w:p>
    <w:p w14:paraId="359B0091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розроблено заходи з виконання Антикорупційної програми ДРС;</w:t>
      </w:r>
    </w:p>
    <w:p w14:paraId="16718AA1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визначено процедуру моніторингу її виконання.</w:t>
      </w:r>
    </w:p>
    <w:p w14:paraId="1CDFEEB3" w14:textId="77777777" w:rsidR="002929AA" w:rsidRPr="00DE6B9C" w:rsidRDefault="002929AA" w:rsidP="002929AA">
      <w:pPr>
        <w:pStyle w:val="a"/>
        <w:numPr>
          <w:ilvl w:val="0"/>
          <w:numId w:val="0"/>
        </w:numPr>
        <w:ind w:left="360" w:hanging="360"/>
        <w:jc w:val="both"/>
        <w:rPr>
          <w:rStyle w:val="a5"/>
          <w:b w:val="0"/>
          <w:bCs w:val="0"/>
          <w:sz w:val="28"/>
          <w:szCs w:val="28"/>
        </w:rPr>
      </w:pPr>
    </w:p>
    <w:p w14:paraId="55D502F2" w14:textId="77777777" w:rsidR="002929AA" w:rsidRPr="00DE6B9C" w:rsidRDefault="002929AA" w:rsidP="002929AA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7DEE769" w14:textId="77777777" w:rsidR="00BD6565" w:rsidRPr="00DE6B9C" w:rsidRDefault="00BD6565" w:rsidP="00DC06C3">
      <w:pPr>
        <w:pStyle w:val="90"/>
        <w:numPr>
          <w:ilvl w:val="0"/>
          <w:numId w:val="24"/>
        </w:numPr>
        <w:shd w:val="clear" w:color="auto" w:fill="auto"/>
        <w:spacing w:before="0" w:after="0" w:line="240" w:lineRule="auto"/>
        <w:ind w:firstLine="720"/>
        <w:jc w:val="center"/>
        <w:rPr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Оцінка корупційних ризиків у діяльності ДРС, причин, що їх породжують</w:t>
      </w:r>
      <w:r w:rsidR="00932ED0">
        <w:rPr>
          <w:rStyle w:val="9"/>
          <w:b/>
          <w:bCs/>
          <w:i/>
          <w:iCs/>
          <w:color w:val="000000"/>
          <w:sz w:val="28"/>
          <w:szCs w:val="28"/>
        </w:rPr>
        <w:t>,</w:t>
      </w: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 xml:space="preserve"> та умов, що їм сприяють.</w:t>
      </w:r>
    </w:p>
    <w:p w14:paraId="6D609DC1" w14:textId="77777777" w:rsidR="00BD6565" w:rsidRPr="00DE6B9C" w:rsidRDefault="00BD6565" w:rsidP="00DC06C3">
      <w:pPr>
        <w:pStyle w:val="90"/>
        <w:shd w:val="clear" w:color="auto" w:fill="auto"/>
        <w:spacing w:before="0" w:after="0" w:line="240" w:lineRule="auto"/>
        <w:ind w:firstLine="720"/>
        <w:jc w:val="center"/>
        <w:rPr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Шляхи та способи розв’язання проблеми</w:t>
      </w:r>
    </w:p>
    <w:p w14:paraId="2E90E38F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Одним із основних напрямів у сфері запобігання корупції та протидії є виявлення корупційних ризиків, які можуть виникнути в діяльності ДРС, а також усунення умов та причин виникнення цих ризиків.</w:t>
      </w:r>
    </w:p>
    <w:p w14:paraId="0776B4E7" w14:textId="77777777" w:rsidR="00031E66" w:rsidRPr="00DE6B9C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Під корупційними ризиками слід розуміти правові, організаційні та інші фактори та причини, які можуть породжувати (породжують), заохочувати (заохочують), стимулювати (стимулюють) корупцію і корупційні правопорушення при здійсненні в даному випадку владних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повноважень.</w:t>
      </w:r>
      <w:r w:rsidR="00031E66"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</w:p>
    <w:p w14:paraId="7006AE2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Першочергово попередній аналіз корупційних ризиків у сфері діяльності ДРС ґрунтується на аналізі повноважень, делегованих центральному органу виконавчої влади законодавством, зокрема Положенням про Державну регуляторну службу України, затвердженим постановою Кабінету Міністрів України від 24 грудня 2014 р. № 724 (далі - Положення).</w:t>
      </w:r>
    </w:p>
    <w:p w14:paraId="4B52E1E8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Зміст завдань, визначених Положенням, в контексті Закону України «Про адміністративні послуги» чітко вказує, що ДРС не здійснює владні повноваження як суб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єкт надання адміністративних послуг і компетенція Служби не впливає на набуття, зміну чи припинення прав та/або обов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язків фізичної або юридичної особи - заявника відповідно до закону.</w:t>
      </w:r>
    </w:p>
    <w:p w14:paraId="45B16ADB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Таким чином, корупційні ризики, пов’язані із наданням адміністративних послуг в ДРС відсутні з об’єктивних фактичних підстав.</w:t>
      </w:r>
    </w:p>
    <w:p w14:paraId="425D2AC6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 розумінні Закону України «Про управління об’єктами державної власності» та згідно з власним Положенням ДРС має статус уповноваженого органу управління, однак в установленому законом порядку до сфери управління ДРС не було віднесено жодного із об’єктів державної власності, що в свою чергу вказує на об’єктивну відсутність корупційних ризиків, пов’язаних із управлінням об’єктами державної власності та можливості впливу на відповідних суб’єктів господарювання у спосіб прийняття тих чи інших управлінських рішень.</w:t>
      </w:r>
    </w:p>
    <w:p w14:paraId="0B3ED842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Аналіз норм бюджетного законодавства та проблематики корупційних проявів під час державних закупівель (в цілому) вказує, що в розрізі цих відносин ймовірні корупційні ризики для ДРС не будуть значними, оскільки відповідно до Закону України «Про Державний бюджет України на 20</w:t>
      </w:r>
      <w:r w:rsidR="007F07B2">
        <w:rPr>
          <w:rStyle w:val="a5"/>
          <w:b w:val="0"/>
          <w:bCs w:val="0"/>
          <w:color w:val="000000"/>
          <w:sz w:val="28"/>
          <w:szCs w:val="28"/>
        </w:rPr>
        <w:t>21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рік» ДРС не є виконавцем державних цільових програм.</w:t>
      </w:r>
    </w:p>
    <w:p w14:paraId="04FB05CA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Вищевказаний Закон визначає ДРС виконавцем лише програми «</w:t>
      </w:r>
      <w:r w:rsidR="006260D7" w:rsidRPr="00DE6B9C">
        <w:rPr>
          <w:rStyle w:val="a5"/>
          <w:b w:val="0"/>
          <w:bCs w:val="0"/>
          <w:color w:val="000000"/>
          <w:sz w:val="28"/>
          <w:szCs w:val="28"/>
        </w:rPr>
        <w:t>Керівництво та управління у сфері регуляторної політики та ліцензування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», КПКВК 8681010</w:t>
      </w:r>
      <w:r w:rsidR="006260D7" w:rsidRPr="00DE6B9C">
        <w:rPr>
          <w:rStyle w:val="a5"/>
          <w:b w:val="0"/>
          <w:bCs w:val="0"/>
          <w:color w:val="000000"/>
          <w:sz w:val="28"/>
          <w:szCs w:val="28"/>
        </w:rPr>
        <w:t xml:space="preserve"> (Код функціональної класифікації видатків та кредитування бюджету 0411)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, що презюмує фактичне здійснення видатків на апарат ДРС з метою забезпечення здійснення органом влади своєї діяльності</w:t>
      </w:r>
      <w:r w:rsidR="009175D1" w:rsidRPr="00DE6B9C">
        <w:rPr>
          <w:rStyle w:val="a5"/>
          <w:b w:val="0"/>
          <w:bCs w:val="0"/>
          <w:color w:val="000000"/>
          <w:sz w:val="28"/>
          <w:szCs w:val="28"/>
        </w:rPr>
        <w:t>.</w:t>
      </w:r>
    </w:p>
    <w:p w14:paraId="2D19D77F" w14:textId="77777777" w:rsidR="002E50C2" w:rsidRPr="00DE6B9C" w:rsidRDefault="00BD6565" w:rsidP="00DC06C3">
      <w:pPr>
        <w:pStyle w:val="aa"/>
        <w:spacing w:before="0" w:after="0" w:line="240" w:lineRule="auto"/>
        <w:ind w:firstLine="720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Разом з тим, необхідно забезпечити моніторинг реалізації нових положень чинного законодавства України, аналіз їх ефективності з точки зору усунення корупційних ризиків та відповідне коригування в разі виявлення недоліків, оскільки такі ризики можуть призводити до фінансових затрат (судові витрати, штрафні санкції, виплати за судовими рішеннями, тощо), впливу на якість виконання завдань та функцій, і пониження іміджу ДРС.</w:t>
      </w:r>
      <w:r w:rsidR="00031E66" w:rsidRPr="00DE6B9C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536CF70E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Водночас, оскільки ДРС відповідно до Положення реалізує державну регуляторну політику, політику з питань нагляду (контролю) у сфері господарської діяльності, ліцензування та дозвільної системи у сфері господарської діяльності та дерегуляції господарської діяльності, то з урахуванням окремих норм Законів України «Про ліцензування видів господарської діяльності», «Про основні засади державного нагляду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(контролю) у сфері господарської діяльності» вбачаються ознаки можливого корупційного ризику, оскільки має місце наділення посадових осіб ДРС дискреційними повноваженнями - сукупністю прав та обов’язків, що надають можливість на власний розсуд визначити повністю або частково вид і зміст управлінського рішення, яке приймається, або можливість вибору на власний розсуд одного з декількох варіантів управлінських рішень.</w:t>
      </w:r>
    </w:p>
    <w:p w14:paraId="164EBEB6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Однак, наявність корупційних ризиків у сфері відносин ліцензування та дозвільної системи у сфері господарської діяльності, також нагляду (контролю) не є для ДРС прямою та не носить загрозливий характер ймовірного впливу на учасників таких відносин в цілому, оскільки ДРС згідно із законодавством </w:t>
      </w:r>
      <w:r w:rsidR="004E3874" w:rsidRPr="00DE6B9C">
        <w:rPr>
          <w:rStyle w:val="a5"/>
          <w:b w:val="0"/>
          <w:bCs w:val="0"/>
          <w:color w:val="000000"/>
          <w:sz w:val="28"/>
          <w:szCs w:val="28"/>
        </w:rPr>
        <w:t xml:space="preserve">є спеціально уповноваженим органом з питань ліцензування та дозвільної системи у сфері господарської діяльності, в той же час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не є органом, який видає ліцензії на право здійснення видів господарської діяльності, не є дозвільним органом, і по відношенню до суб’єктів господарювання не є органом державного нагляду (контролю), що здійснює відповідні заходи.</w:t>
      </w:r>
    </w:p>
    <w:p w14:paraId="65F711CC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Разом з тим, реалізація ДРС делегованих законодавством функцій передбачає наявність й дискреційних повноважень (що об’єктивно реалізується органом влади через виконання відповідними державними службовцями тих чи інших обов’язків), що в цілому мають такі загальні ознаки:</w:t>
      </w:r>
    </w:p>
    <w:p w14:paraId="5272BC77" w14:textId="77777777" w:rsidR="00BD6565" w:rsidRPr="00DE6B9C" w:rsidRDefault="00BD6565" w:rsidP="006260D7">
      <w:pPr>
        <w:pStyle w:val="37"/>
        <w:numPr>
          <w:ilvl w:val="0"/>
          <w:numId w:val="25"/>
        </w:numPr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у певних випадках дозволяють посадовій особі на власний розсуд оцінювати юридичний факт (фактичний склад), внаслідок чого в цілому можуть виникати, змінюватись або припинятись правовідносини (наприклад, під час проведення в установленому Кабінетом Міністрів України порядку перевірок додержання органами державного нагляду (контролю) вимог цього Закону в частині здійснення державного нагляду (контролю) у сфері господарської діяльності);</w:t>
      </w:r>
    </w:p>
    <w:p w14:paraId="16B4F6A7" w14:textId="77777777" w:rsidR="00BD6565" w:rsidRPr="00DE6B9C" w:rsidRDefault="00BD6565" w:rsidP="00DC06C3">
      <w:pPr>
        <w:pStyle w:val="37"/>
        <w:numPr>
          <w:ilvl w:val="0"/>
          <w:numId w:val="2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в окремих випадках дозволяють посадовій особі обрати форму реалізації своїх повноважень - вчинення, утримання від вчинення адміністративної дії (наприклад, складання протоколів про адміністративні правопорушення у випадках, передбачених законом);</w:t>
      </w:r>
    </w:p>
    <w:p w14:paraId="37671AD8" w14:textId="77777777" w:rsidR="00BD6565" w:rsidRPr="00DE6B9C" w:rsidRDefault="00BD6565" w:rsidP="00DC06C3">
      <w:pPr>
        <w:pStyle w:val="37"/>
        <w:numPr>
          <w:ilvl w:val="0"/>
          <w:numId w:val="2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наділяють певних посадових осіб (державних службовців) правом повністю або частково визначати порядок здійснення юридично значущих дій (у випадках відносно підлеглих - у тому числі строк та послідовність їх здійснення);</w:t>
      </w:r>
    </w:p>
    <w:p w14:paraId="097D9076" w14:textId="77777777" w:rsidR="00BD6565" w:rsidRPr="00DE6B9C" w:rsidRDefault="00BD6565" w:rsidP="00DC06C3">
      <w:pPr>
        <w:pStyle w:val="37"/>
        <w:numPr>
          <w:ilvl w:val="0"/>
          <w:numId w:val="2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надають можливість посадовій особі на власний розсуд визначати спосіб виконання управлінського рішення, у тому числі передавати право прийняття рішення щодо строків й процедур виконання підлеглим особам.</w:t>
      </w:r>
    </w:p>
    <w:p w14:paraId="311BB6FD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Комісією з оцінки корупційних ризиків у Державній регуляторній службі, утвореною</w:t>
      </w:r>
      <w:r w:rsidR="009928F1" w:rsidRPr="00DE6B9C">
        <w:rPr>
          <w:rStyle w:val="a5"/>
          <w:b w:val="0"/>
          <w:bCs w:val="0"/>
          <w:color w:val="000000"/>
          <w:sz w:val="28"/>
          <w:szCs w:val="28"/>
        </w:rPr>
        <w:t xml:space="preserve"> в оновленому складі відповідно до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наказ</w:t>
      </w:r>
      <w:r w:rsidR="009928F1" w:rsidRPr="00DE6B9C">
        <w:rPr>
          <w:rStyle w:val="a5"/>
          <w:b w:val="0"/>
          <w:bCs w:val="0"/>
          <w:color w:val="000000"/>
          <w:sz w:val="28"/>
          <w:szCs w:val="28"/>
        </w:rPr>
        <w:t xml:space="preserve">у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ДРС від </w:t>
      </w:r>
      <w:r w:rsidR="002D526D" w:rsidRPr="0011384F">
        <w:rPr>
          <w:sz w:val="28"/>
          <w:szCs w:val="28"/>
        </w:rPr>
        <w:t>26.01.2021</w:t>
      </w:r>
      <w:r w:rsidR="002D526D">
        <w:rPr>
          <w:sz w:val="28"/>
          <w:szCs w:val="28"/>
        </w:rPr>
        <w:t xml:space="preserve"> № 9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, здійснено комплекс</w:t>
      </w:r>
      <w:r w:rsidR="002E50C2"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заходів з попередньої ідентифікації та оцінки корупційних ризиків, причин, що їх породжують та умов, що їм сприяють. Відповідні проміжні результати наведені у Звіті за результатами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оцінки корупційних ризиків у діяльності ДРС (див. Додаток 2).</w:t>
      </w:r>
    </w:p>
    <w:p w14:paraId="0F47E3A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Недопущення практичного ризику у зазначених випадках потребує додаткового локального нормативного регулювання діяльності ДРС, що й передбачено першочергово у Завданнях і заходах з виконання Антикорупційної програми </w:t>
      </w:r>
      <w:r w:rsidR="00932ED0" w:rsidRPr="00DE6B9C">
        <w:rPr>
          <w:rStyle w:val="a5"/>
          <w:b w:val="0"/>
          <w:bCs w:val="0"/>
          <w:color w:val="000000"/>
          <w:sz w:val="28"/>
          <w:szCs w:val="28"/>
        </w:rPr>
        <w:t xml:space="preserve">ДРС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(див. Додаток 1).</w:t>
      </w:r>
    </w:p>
    <w:p w14:paraId="53F4313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Варто підкреслити той факт, що законодавством для ДРС передбачено певні запобіжні виникненню корупційним ризикам та чинникам заходи: низка питань при реалізації Службою</w:t>
      </w:r>
      <w:r w:rsidR="007B5705"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основних повноважень проходить через принципове їх вирішення у колегіальний спосіб, при цьому роль ДРС не є домінантною чи вирішальною. Наприклад, такий механізм закладено Законом України «Про ліцензування видів господарської діяльності», 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стаття 5 якого передбачає наявність Експертно-апеляційної ради з питань ліцензування - постійно діючого колегіального органу, обов’язками якого є:</w:t>
      </w:r>
    </w:p>
    <w:p w14:paraId="5A0FE3E4" w14:textId="77777777" w:rsidR="00BD6565" w:rsidRPr="00DE6B9C" w:rsidRDefault="00BD6565" w:rsidP="0056404C">
      <w:pPr>
        <w:pStyle w:val="37"/>
        <w:numPr>
          <w:ilvl w:val="0"/>
          <w:numId w:val="26"/>
        </w:numPr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розгляд апеляцій та інших скарг здобувачів ліцензії, ліцензіатів на дії органу ліцензування або інших заявників щодо порушення законодавства у сфері ліцензування;</w:t>
      </w:r>
    </w:p>
    <w:p w14:paraId="2EA6796C" w14:textId="77777777" w:rsidR="00BD6565" w:rsidRPr="00DE6B9C" w:rsidRDefault="00BD6565" w:rsidP="00DC06C3">
      <w:pPr>
        <w:pStyle w:val="37"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розгляд звернень органів ліцензування або спеціально уповноваженого органу з питань ліцензування щодо проведення позапланових перевірок додержання ліцензіатами вимог ліцензійних умов на підставах, передбачених пунктами 4 та 5 частини дев’ятої статті 19 цього Закону.</w:t>
      </w:r>
    </w:p>
    <w:p w14:paraId="438CE4AC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Склад Експертно-апеляційної ради з питань ліцензування формується за пропозиціями громадських організацій, суб’єктів господарювання та їх об’єднань, посадових осіб органів ліцензування та наукових установ, і саме представники цих суб’єктів приймають відповідне рішення за результатами розгляду апеляцій та інших скарг.</w:t>
      </w:r>
    </w:p>
    <w:p w14:paraId="0F2D7C6B" w14:textId="77777777" w:rsidR="00BD6565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Рішення Експертно-апеляційної ради з питань ліцензування (щодо розгляду апеляцій або інших скарг здобувачів ліцензії чи ліцензіатів, проектів нормативно-правових актів та/або пропозицій про запровадження чи скасування ліцензування виду господарської діяльності) є обов’язковими для розгляду ДРС і є єдиною законною підставою для видання Службою розпорядження про задоволення апеляції або про відхилення апеляції, про розгляд скарг, про погодження чи відхилення проектів нормативно-правових актів та/або усунення порушень законодавства у сфері ліцензування.</w:t>
      </w:r>
    </w:p>
    <w:p w14:paraId="5F0AD7DB" w14:textId="77777777" w:rsidR="00B936A0" w:rsidRDefault="00BD6565" w:rsidP="00B936A0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Крім того,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 xml:space="preserve"> мінімізація корупційних </w:t>
      </w:r>
      <w:r w:rsidR="000D28C3">
        <w:rPr>
          <w:rStyle w:val="a5"/>
          <w:b w:val="0"/>
          <w:bCs w:val="0"/>
          <w:color w:val="000000"/>
          <w:sz w:val="28"/>
          <w:szCs w:val="28"/>
        </w:rPr>
        <w:t>ризиків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,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повно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>та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та об’єктивн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>ість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розгляду питань погодження на проведення позапланового заходу державного нагляду (контролю) 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унормовано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="00D57CA6" w:rsidRPr="00D57CA6">
        <w:rPr>
          <w:rStyle w:val="a5"/>
          <w:b w:val="0"/>
          <w:bCs w:val="0"/>
          <w:color w:val="000000"/>
          <w:sz w:val="28"/>
          <w:szCs w:val="28"/>
        </w:rPr>
        <w:t>П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оряд</w:t>
      </w:r>
      <w:r w:rsidR="00D57CA6" w:rsidRPr="00D57CA6">
        <w:rPr>
          <w:rStyle w:val="a5"/>
          <w:b w:val="0"/>
          <w:bCs w:val="0"/>
          <w:color w:val="000000"/>
          <w:sz w:val="28"/>
          <w:szCs w:val="28"/>
        </w:rPr>
        <w:t>к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 xml:space="preserve">ом </w:t>
      </w:r>
      <w:r w:rsidR="00D57CA6" w:rsidRPr="00D57CA6">
        <w:rPr>
          <w:rStyle w:val="a5"/>
          <w:b w:val="0"/>
          <w:bCs w:val="0"/>
          <w:color w:val="000000"/>
          <w:sz w:val="28"/>
          <w:szCs w:val="28"/>
        </w:rPr>
        <w:t xml:space="preserve">проведення перевірок додержання органами державного нагляду (контролю) вимог Закону України 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«</w:t>
      </w:r>
      <w:r w:rsidR="00D57CA6" w:rsidRPr="00D57CA6">
        <w:rPr>
          <w:rStyle w:val="a5"/>
          <w:b w:val="0"/>
          <w:bCs w:val="0"/>
          <w:color w:val="000000"/>
          <w:sz w:val="28"/>
          <w:szCs w:val="28"/>
        </w:rPr>
        <w:t>Про основні засади державного нагляду (контролю) у сфері господарської діяльності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»</w:t>
      </w:r>
      <w:r w:rsidR="00D57CA6" w:rsidRPr="00D57CA6">
        <w:rPr>
          <w:rStyle w:val="a5"/>
          <w:b w:val="0"/>
          <w:bCs w:val="0"/>
          <w:color w:val="000000"/>
          <w:sz w:val="28"/>
          <w:szCs w:val="28"/>
        </w:rPr>
        <w:t xml:space="preserve"> в частині здійснення державного нагляду (контролю) у сфері господарської діяльності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 xml:space="preserve">, затвердженим 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>п</w:t>
      </w:r>
      <w:r w:rsidR="00B936A0" w:rsidRPr="00B936A0">
        <w:rPr>
          <w:rStyle w:val="a5"/>
          <w:b w:val="0"/>
          <w:bCs w:val="0"/>
          <w:color w:val="000000"/>
          <w:sz w:val="28"/>
          <w:szCs w:val="28"/>
        </w:rPr>
        <w:t>останов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 xml:space="preserve">ою </w:t>
      </w:r>
      <w:r w:rsidR="00B936A0" w:rsidRPr="00DE6B9C">
        <w:rPr>
          <w:rStyle w:val="a5"/>
          <w:b w:val="0"/>
          <w:bCs w:val="0"/>
          <w:color w:val="000000"/>
          <w:sz w:val="28"/>
          <w:szCs w:val="28"/>
        </w:rPr>
        <w:t>Кабінету Міністрів України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="00B936A0" w:rsidRPr="00B936A0">
        <w:rPr>
          <w:rStyle w:val="a5"/>
          <w:b w:val="0"/>
          <w:bCs w:val="0"/>
          <w:color w:val="000000"/>
          <w:sz w:val="28"/>
          <w:szCs w:val="28"/>
        </w:rPr>
        <w:t>від 24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>.05.</w:t>
      </w:r>
      <w:r w:rsidR="00B936A0" w:rsidRPr="00B936A0">
        <w:rPr>
          <w:rStyle w:val="a5"/>
          <w:b w:val="0"/>
          <w:bCs w:val="0"/>
          <w:color w:val="000000"/>
          <w:sz w:val="28"/>
          <w:szCs w:val="28"/>
        </w:rPr>
        <w:t xml:space="preserve">2017 </w:t>
      </w:r>
      <w:r w:rsidR="00B936A0">
        <w:rPr>
          <w:rStyle w:val="a5"/>
          <w:b w:val="0"/>
          <w:bCs w:val="0"/>
          <w:color w:val="000000"/>
          <w:sz w:val="28"/>
          <w:szCs w:val="28"/>
        </w:rPr>
        <w:t>№</w:t>
      </w:r>
      <w:r w:rsidR="00B936A0" w:rsidRPr="00B936A0">
        <w:rPr>
          <w:rStyle w:val="a5"/>
          <w:b w:val="0"/>
          <w:bCs w:val="0"/>
          <w:color w:val="000000"/>
          <w:sz w:val="28"/>
          <w:szCs w:val="28"/>
        </w:rPr>
        <w:t xml:space="preserve"> 361</w:t>
      </w:r>
      <w:r w:rsidR="00D57CA6">
        <w:rPr>
          <w:rStyle w:val="a5"/>
          <w:b w:val="0"/>
          <w:bCs w:val="0"/>
          <w:color w:val="000000"/>
          <w:sz w:val="28"/>
          <w:szCs w:val="28"/>
        </w:rPr>
        <w:t>.</w:t>
      </w:r>
    </w:p>
    <w:p w14:paraId="3E07D53C" w14:textId="77777777" w:rsidR="00B936A0" w:rsidRDefault="000D28C3" w:rsidP="00B936A0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Зокрема, відповідно до вказаного вище порядку, п</w:t>
      </w:r>
      <w:r w:rsidRPr="000D28C3">
        <w:rPr>
          <w:rStyle w:val="a5"/>
          <w:b w:val="0"/>
          <w:bCs w:val="0"/>
          <w:color w:val="000000"/>
          <w:sz w:val="28"/>
          <w:szCs w:val="28"/>
        </w:rPr>
        <w:t>ров</w:t>
      </w:r>
      <w:r>
        <w:rPr>
          <w:rStyle w:val="a5"/>
          <w:b w:val="0"/>
          <w:bCs w:val="0"/>
          <w:color w:val="000000"/>
          <w:sz w:val="28"/>
          <w:szCs w:val="28"/>
        </w:rPr>
        <w:t>е</w:t>
      </w:r>
      <w:r w:rsidRPr="000D28C3">
        <w:rPr>
          <w:rStyle w:val="a5"/>
          <w:b w:val="0"/>
          <w:bCs w:val="0"/>
          <w:color w:val="000000"/>
          <w:sz w:val="28"/>
          <w:szCs w:val="28"/>
        </w:rPr>
        <w:t>д</w:t>
      </w:r>
      <w:r>
        <w:rPr>
          <w:rStyle w:val="a5"/>
          <w:b w:val="0"/>
          <w:bCs w:val="0"/>
          <w:color w:val="000000"/>
          <w:sz w:val="28"/>
          <w:szCs w:val="28"/>
        </w:rPr>
        <w:t>ення</w:t>
      </w:r>
      <w:r w:rsidRPr="000D28C3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5"/>
          <w:b w:val="0"/>
          <w:bCs w:val="0"/>
          <w:color w:val="000000"/>
          <w:sz w:val="28"/>
          <w:szCs w:val="28"/>
        </w:rPr>
        <w:t>п</w:t>
      </w:r>
      <w:r w:rsidRPr="000D28C3">
        <w:rPr>
          <w:rStyle w:val="a5"/>
          <w:b w:val="0"/>
          <w:bCs w:val="0"/>
          <w:color w:val="000000"/>
          <w:sz w:val="28"/>
          <w:szCs w:val="28"/>
        </w:rPr>
        <w:t>озапланов</w:t>
      </w:r>
      <w:r>
        <w:rPr>
          <w:rStyle w:val="a5"/>
          <w:b w:val="0"/>
          <w:bCs w:val="0"/>
          <w:color w:val="000000"/>
          <w:sz w:val="28"/>
          <w:szCs w:val="28"/>
        </w:rPr>
        <w:t>ої</w:t>
      </w:r>
      <w:r w:rsidRPr="000D28C3">
        <w:rPr>
          <w:rStyle w:val="a5"/>
          <w:b w:val="0"/>
          <w:bCs w:val="0"/>
          <w:color w:val="000000"/>
          <w:sz w:val="28"/>
          <w:szCs w:val="28"/>
        </w:rPr>
        <w:t xml:space="preserve"> перевірки органу державного нагляду (контролю) з таких підстав</w:t>
      </w:r>
      <w:r>
        <w:rPr>
          <w:rStyle w:val="a5"/>
          <w:b w:val="0"/>
          <w:bCs w:val="0"/>
          <w:color w:val="000000"/>
          <w:sz w:val="28"/>
          <w:szCs w:val="28"/>
        </w:rPr>
        <w:t>:</w:t>
      </w:r>
    </w:p>
    <w:p w14:paraId="4D8C2F1F" w14:textId="77777777" w:rsidR="000D28C3" w:rsidRPr="000D28C3" w:rsidRDefault="000D28C3" w:rsidP="000D28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0D28C3">
        <w:rPr>
          <w:rStyle w:val="a5"/>
          <w:b w:val="0"/>
          <w:bCs w:val="0"/>
          <w:color w:val="000000"/>
          <w:sz w:val="28"/>
          <w:szCs w:val="28"/>
        </w:rPr>
        <w:lastRenderedPageBreak/>
        <w:t>письмового повідомлення органів державної влади, органів місцевого самоврядування, за рішенням суду про порушення органом державного нагляду (контролю) вимог Закону;</w:t>
      </w:r>
    </w:p>
    <w:p w14:paraId="15F88750" w14:textId="77777777" w:rsidR="000D28C3" w:rsidRPr="000D28C3" w:rsidRDefault="000D28C3" w:rsidP="000D28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0D28C3">
        <w:rPr>
          <w:rStyle w:val="a5"/>
          <w:b w:val="0"/>
          <w:bCs w:val="0"/>
          <w:color w:val="000000"/>
          <w:sz w:val="28"/>
          <w:szCs w:val="28"/>
        </w:rPr>
        <w:t>звернення суб'єкта господарювання з приводу порушення органом державного нагляду (контролю) вимог Закону щодо проведення стосовно такого суб'єкта заходів державного нагляду (контролю);</w:t>
      </w:r>
    </w:p>
    <w:p w14:paraId="7A6BD3BD" w14:textId="77777777" w:rsidR="000D28C3" w:rsidRPr="000D28C3" w:rsidRDefault="000D28C3" w:rsidP="000D28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0D28C3">
        <w:rPr>
          <w:rStyle w:val="a5"/>
          <w:b w:val="0"/>
          <w:bCs w:val="0"/>
          <w:color w:val="000000"/>
          <w:sz w:val="28"/>
          <w:szCs w:val="28"/>
        </w:rPr>
        <w:t>виявлення відповідальними посадовими особами ДРС фактів невнесення або внесення недостовірних відомостей, внесення відомостей не в повному обсязі щодо заходів державного нагляду (контролю) до інтегрованої автоматизованої системи державного нагляду (контролю) під час аналізу інформації, внесеної органами державного нагляду (контролю) до цієї системи;</w:t>
      </w:r>
    </w:p>
    <w:p w14:paraId="15A6E509" w14:textId="77777777" w:rsidR="000D28C3" w:rsidRPr="000D28C3" w:rsidRDefault="000D28C3" w:rsidP="000D28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0D28C3">
        <w:rPr>
          <w:rStyle w:val="a5"/>
          <w:b w:val="0"/>
          <w:bCs w:val="0"/>
          <w:color w:val="000000"/>
          <w:sz w:val="28"/>
          <w:szCs w:val="28"/>
        </w:rPr>
        <w:t>перевірка виконання органом державного нагляду (контролю) подання щодо усунення порушень вимог Закону;</w:t>
      </w:r>
    </w:p>
    <w:p w14:paraId="3EAD48FC" w14:textId="77777777" w:rsidR="000D28C3" w:rsidRDefault="000D28C3" w:rsidP="000D28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0D28C3">
        <w:rPr>
          <w:rStyle w:val="a5"/>
          <w:b w:val="0"/>
          <w:bCs w:val="0"/>
          <w:color w:val="000000"/>
          <w:sz w:val="28"/>
          <w:szCs w:val="28"/>
        </w:rPr>
        <w:t>за дорученням Прем'єр-міністра України.</w:t>
      </w:r>
    </w:p>
    <w:p w14:paraId="18D5C6AA" w14:textId="77777777" w:rsidR="00B019A1" w:rsidRPr="002A35C2" w:rsidRDefault="00B019A1" w:rsidP="00B019A1">
      <w:pPr>
        <w:pStyle w:val="aa"/>
        <w:spacing w:before="0" w:after="0" w:line="240" w:lineRule="auto"/>
        <w:ind w:firstLine="720"/>
        <w:rPr>
          <w:rStyle w:val="a5"/>
          <w:color w:val="000000"/>
          <w:sz w:val="28"/>
          <w:szCs w:val="28"/>
        </w:rPr>
      </w:pPr>
      <w:r w:rsidRPr="002A35C2">
        <w:rPr>
          <w:rStyle w:val="a5"/>
          <w:b w:val="0"/>
          <w:bCs w:val="0"/>
          <w:color w:val="000000"/>
          <w:sz w:val="28"/>
          <w:szCs w:val="28"/>
        </w:rPr>
        <w:t>Взаємодія ДРС у цих питаннях з громадськістю має більш ніж системний характер, - ураховуючи наявність діючої Громадської ради, Службою проводяться поточні електрон</w:t>
      </w:r>
      <w:r>
        <w:rPr>
          <w:rStyle w:val="a5"/>
          <w:b w:val="0"/>
          <w:bCs w:val="0"/>
          <w:color w:val="000000"/>
          <w:sz w:val="28"/>
          <w:szCs w:val="28"/>
        </w:rPr>
        <w:t>ні консультації з громадськістю</w:t>
      </w:r>
      <w:r w:rsidRPr="002A35C2">
        <w:rPr>
          <w:rStyle w:val="a5"/>
          <w:b w:val="0"/>
          <w:bCs w:val="0"/>
          <w:color w:val="000000"/>
          <w:sz w:val="28"/>
          <w:szCs w:val="28"/>
        </w:rPr>
        <w:t>.</w:t>
      </w:r>
    </w:p>
    <w:p w14:paraId="5C331670" w14:textId="77777777" w:rsidR="00B019A1" w:rsidRPr="002A35C2" w:rsidRDefault="00B019A1" w:rsidP="00B019A1">
      <w:pPr>
        <w:pStyle w:val="aa"/>
        <w:spacing w:before="0" w:after="0" w:line="240" w:lineRule="auto"/>
        <w:ind w:firstLine="720"/>
        <w:rPr>
          <w:rStyle w:val="a5"/>
          <w:color w:val="000000"/>
          <w:sz w:val="28"/>
          <w:szCs w:val="28"/>
        </w:rPr>
      </w:pPr>
      <w:r w:rsidRPr="002A35C2">
        <w:rPr>
          <w:rStyle w:val="a5"/>
          <w:b w:val="0"/>
          <w:bCs w:val="0"/>
          <w:color w:val="000000"/>
          <w:sz w:val="28"/>
          <w:szCs w:val="28"/>
        </w:rPr>
        <w:t>Постійно зростаюча тенденція до публічного (за власним бажанням) прийняття ДРС рішень в ході реалізації повноважень є запорукою мінімізації виникнення корупційних проявів в роботі органу виконавчої влади.</w:t>
      </w:r>
    </w:p>
    <w:p w14:paraId="2EF0A6BF" w14:textId="77777777" w:rsidR="00BD6565" w:rsidRPr="002A35C2" w:rsidRDefault="00BD6565" w:rsidP="000D28C3">
      <w:pPr>
        <w:pStyle w:val="aa"/>
        <w:spacing w:before="0" w:after="0" w:line="240" w:lineRule="auto"/>
        <w:ind w:firstLine="720"/>
        <w:rPr>
          <w:rStyle w:val="a5"/>
          <w:color w:val="000000"/>
          <w:sz w:val="28"/>
          <w:szCs w:val="28"/>
        </w:rPr>
      </w:pPr>
      <w:r w:rsidRPr="002A35C2">
        <w:rPr>
          <w:rStyle w:val="a5"/>
          <w:b w:val="0"/>
          <w:bCs w:val="0"/>
          <w:color w:val="000000"/>
          <w:sz w:val="28"/>
          <w:szCs w:val="28"/>
        </w:rPr>
        <w:t>В свою чергу, державна регуляторна політика у сфері господарської діяльності має на меті вдосконалення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</w:t>
      </w:r>
      <w:r w:rsidR="00DC06C3" w:rsidRPr="002A35C2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2A35C2">
        <w:rPr>
          <w:rStyle w:val="a5"/>
          <w:b w:val="0"/>
          <w:bCs w:val="0"/>
          <w:color w:val="000000"/>
          <w:sz w:val="28"/>
          <w:szCs w:val="28"/>
        </w:rPr>
        <w:t>єктами господарювання, недопущення прийняття економічно недоцільних та неефективних регуляторних актів, зменшення втручання держави у діяльність суб</w:t>
      </w:r>
      <w:r w:rsidR="00DC06C3" w:rsidRPr="002A35C2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2A35C2">
        <w:rPr>
          <w:rStyle w:val="a5"/>
          <w:b w:val="0"/>
          <w:bCs w:val="0"/>
          <w:color w:val="000000"/>
          <w:sz w:val="28"/>
          <w:szCs w:val="28"/>
        </w:rPr>
        <w:t>єктів господарювання та усунення перешкод для розвитку господарської діяльності.</w:t>
      </w:r>
    </w:p>
    <w:p w14:paraId="6139C1FB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Аналіз норм Закону України «Про засади державної регуляторної політики у сфері господарської діяльності» дає підстави для висновку, що 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цим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Законом передбачені як заходи із забезпечення здійснення державної регуляторної політики, так й особливості діяльності з підготовки проектів регуляторних актів, їх оприлюднення (з метою надання фізичними та юридичними особами, їх об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єднаннями зауважень та пропозицій), прийняття регуляторних актів органами виконавчої влади, їх посадовими особами, відстеження результативності актів тощо. В цілому такі дії (або бездіяльність) розробників не залежать від ДРС.</w:t>
      </w:r>
    </w:p>
    <w:p w14:paraId="7FD396CB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Водночас, при погодженні центральними органами виконавчої влади, Радою міністрів Автономної Республіки Крим, місцевими органами виконавчої влади, територіальними органами центральних органів виконавчої влади, як розробниками проектів регуляторних актів і</w:t>
      </w:r>
      <w:r w:rsidR="00932ED0" w:rsidRPr="00DE6B9C">
        <w:rPr>
          <w:rStyle w:val="a5"/>
          <w:b w:val="0"/>
          <w:bCs w:val="0"/>
          <w:color w:val="000000"/>
          <w:sz w:val="28"/>
          <w:szCs w:val="28"/>
        </w:rPr>
        <w:t>з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Службою як уповноваженим органом,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зазначений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Закон чітко та ґрунтовно регламентує межі, порядок і спосіб можливих дій ДРС. Зокрема, у випадку прийняття ДРС рішення про відмову в погодженні проекту регуляторного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акта передбачено обов’язкові умови, за яких ДРС повинно надати обґрунтовані зауваження та пропозиції щодо цього проекту та/або щодо відповідного аналізу регуляторного впливу.</w:t>
      </w:r>
    </w:p>
    <w:p w14:paraId="734CD71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Варто підкреслити, що вищезгадані рішення Служби щодо погодження/непогодження акт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>а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регуляторного впливу не носять індивідуальний характер для конкретного суб’єкт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>а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господарювання, і в першу чергу стосуються належного виконання відповідними органами влади їх обов’язків, визначених Законом України «Про засади державної регуляторної політики у сфері господарської діяльності».</w:t>
      </w:r>
    </w:p>
    <w:p w14:paraId="65E3819D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Проте, в ході опрацювання проектів актів ДРС отримує від фізичних та юридичних осіб, їх об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єднань, зауваження і пропозиції щодо оприлюдненого проекту регуляторного акта та відповідного аналізу регуляторного впливу, і в такому відкритому, публічному режимі має змогу реалізовувати власні повноваження, встановлені цим же Законом.</w:t>
      </w:r>
    </w:p>
    <w:p w14:paraId="63F0472A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Необхідно наголосити й на наявності законодавчих важелів, що запобігають можливості корупційних проявів в співпраці ДРС з відповідними органами влади, а саме:</w:t>
      </w:r>
    </w:p>
    <w:p w14:paraId="13E6FC03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розробник, що не дотримав вимог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зазначеного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Закону, може доопрацювати проект акта та/або відповідного аналізу регуляторного впливу з урахуванням наданих зауважень та пропозицій і подати документ у встановленому порядку на повторне погодження;</w:t>
      </w:r>
    </w:p>
    <w:p w14:paraId="1F5ECC32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у разі незгоди з рішенням про відмову в погодженні проекту регуляторного акта розробник цього проекту може звернутися відповідно до Служби з ініціативою щодо утворення погоджувальної групи для проведення консультацій з метою усунення суперечностей. До складу погоджувальної групи входять представники розробника проекту регуляторного акта та уповноваженого органу.</w:t>
      </w:r>
    </w:p>
    <w:p w14:paraId="12CC4A1F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Для ДРС є усталеною практикою публічне обговорення будь</w:t>
      </w:r>
      <w:r w:rsidR="001C2BBC">
        <w:rPr>
          <w:rStyle w:val="a5"/>
          <w:b w:val="0"/>
          <w:bCs w:val="0"/>
          <w:color w:val="000000"/>
          <w:sz w:val="28"/>
          <w:szCs w:val="28"/>
        </w:rPr>
        <w:t>-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яких питань, що виникають у зв’язку з регуляторною політикою, а також комплексний підхід до проведення відповідних обговорень - із залученням не тільки розробників, зацікавлених фізичних та юридичних осіб, а й експертів, фахівців як профільних, так </w:t>
      </w:r>
      <w:r w:rsidR="00010639" w:rsidRPr="00DE6B9C">
        <w:rPr>
          <w:rStyle w:val="a5"/>
          <w:b w:val="0"/>
          <w:bCs w:val="0"/>
          <w:color w:val="000000"/>
          <w:sz w:val="28"/>
          <w:szCs w:val="28"/>
        </w:rPr>
        <w:t>й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суміжних галузей, науковців, що дозволяє найбільш всебічно опрацювати проект регуляторного акта та запропонувати до прийняття об’єктивно економічно доцільний та ефективний акт.</w:t>
      </w:r>
    </w:p>
    <w:p w14:paraId="42444454" w14:textId="77777777" w:rsidR="001C2BBC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В діяльності ДРС можуть проявлятися </w:t>
      </w:r>
      <w:r w:rsidR="001C2BBC">
        <w:rPr>
          <w:rStyle w:val="a5"/>
          <w:b w:val="0"/>
          <w:bCs w:val="0"/>
          <w:color w:val="000000"/>
          <w:sz w:val="28"/>
          <w:szCs w:val="28"/>
        </w:rPr>
        <w:t>і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такі корупційні ризики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>, як: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</w:p>
    <w:p w14:paraId="4FFE25C7" w14:textId="77777777" w:rsidR="00BD6565" w:rsidRPr="00DE6B9C" w:rsidRDefault="00932ED0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н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>едоброчесність окремих державних службовців, що виражається у недотриманні вимог закону та загальновизнаних етичних норм поведінки; діях, направлених проти інтересів ДРС; демонстрації у будь-якому вигляді власних політичних переконань або поглядів; використанні службових повноважень в інтересах політичних партій чи їх осередків або окремих політиків; упереджених діях та вчинках згідно з особистим ставленням до будь-яких осіб, зі своїми політичними поглядами, ідеологічними, релігійними або іншими переконаннями; несумлінному, некомпетентному, невчасному, нерезультативному і безвідповідальному виконанні службових повноважень та професійних обов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 xml:space="preserve">язків; зловживаннях та неефективному 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використанні державної власності; розголошенні й використанні в інший</w:t>
      </w:r>
      <w:r w:rsidR="002E50C2"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>спосіб конфіденційної та іншої інформації з обмеженим доступом, що стала їм відома у зв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>язку з виконанням своїх службових повноважень та професійних обов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>язків, крім випадків, встановлених законом; виконання рішень чи доручень керівництва, що суперечать закону</w:t>
      </w:r>
      <w:r>
        <w:rPr>
          <w:rStyle w:val="a5"/>
          <w:b w:val="0"/>
          <w:bCs w:val="0"/>
          <w:color w:val="000000"/>
          <w:sz w:val="28"/>
          <w:szCs w:val="28"/>
        </w:rPr>
        <w:t>;</w:t>
      </w:r>
    </w:p>
    <w:p w14:paraId="63FC2645" w14:textId="77777777" w:rsidR="00BD6565" w:rsidRPr="00DE6B9C" w:rsidRDefault="00932ED0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в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>иникнення конфлікту інтересів можливе у разі неповідомлення державним службовцям безпосереднього керівника про наявність у нього реального чи потенційного конфлікту інтересів; вчинення дій та прийняття рішень в умовах реального конфлікту інтересів; невжиття заходів щодо врегулювання реального чи потенційного конфлікту інтересів.</w:t>
      </w:r>
    </w:p>
    <w:p w14:paraId="5B55233F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Для всебічного опрацювання можливих корупційних ризиків необхідно зважити на той факт, що територіальні органи ДРС створені як сектори - структурні підрозділи апарату ДРС. Переважна більшість секторів розташована поза межами м. Києва, у обласних центрах, що у відповідній мірі ускладнює можливість постійного безпосереднього контролю державних службовців територіальних органів за місцем їх розташування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>;</w:t>
      </w:r>
    </w:p>
    <w:p w14:paraId="6C35FD3A" w14:textId="77777777" w:rsidR="00BD6565" w:rsidRPr="00DE6B9C" w:rsidRDefault="00932ED0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в</w:t>
      </w:r>
      <w:r w:rsidR="00BD6565" w:rsidRPr="00DE6B9C">
        <w:rPr>
          <w:rStyle w:val="a5"/>
          <w:b w:val="0"/>
          <w:bCs w:val="0"/>
          <w:color w:val="000000"/>
          <w:sz w:val="28"/>
          <w:szCs w:val="28"/>
        </w:rPr>
        <w:t xml:space="preserve"> даному випадку одним із чинників виникнення корупційних ризиків є ускладненість процедур прийняття окремих рішень, можливість безконтрольного здійснення особистого контакту зацікавленої особи з посадовою особою, яка вирішує справу по суті або готує проект рішення.</w:t>
      </w:r>
    </w:p>
    <w:p w14:paraId="6E40960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Етично-психологічні аспекти та соціально-правові фактори мають великий вплив на сумлінність державних службовців під час виконання своїх посадових обов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язків, оскільки службовець завжди приймає рішення насамперед на підставі власного досвіду, а також ґрунтуючись на особистих переконаннях і персональному соціально-матеріальному становищі.</w:t>
      </w:r>
    </w:p>
    <w:p w14:paraId="3EC768A0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Стосовно осіб, які претендують на зайняття посад, які передбачають зайняття відповідального або особливо відповідального становища, а також посад з підвищеним корупційним ризиком, перелік яких затверджується Національним агентством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з питань запобігання корупції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, проводиться спеціальна перевірка, у тому числі щодо відомостей, поданих особисто.</w:t>
      </w:r>
    </w:p>
    <w:p w14:paraId="030587E3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Водночас, в ДРС постійно здійснюються заходи щодо запобігання корупційним правопорушенням та дотримання антикорупційного законодавства, а саме:</w:t>
      </w:r>
    </w:p>
    <w:p w14:paraId="063AC711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претендентів на посади державної служби в ДРС ознайомлюють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службовців;</w:t>
      </w:r>
    </w:p>
    <w:p w14:paraId="17F3821D" w14:textId="77777777" w:rsidR="009928F1" w:rsidRPr="00DE6B9C" w:rsidRDefault="009928F1" w:rsidP="009928F1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забезпеч</w:t>
      </w:r>
      <w:r w:rsidR="00200C8E" w:rsidRPr="00DE6B9C">
        <w:rPr>
          <w:rStyle w:val="a5"/>
          <w:b w:val="0"/>
          <w:bCs w:val="0"/>
          <w:color w:val="000000"/>
          <w:sz w:val="28"/>
          <w:szCs w:val="28"/>
        </w:rPr>
        <w:t>ується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належн</w:t>
      </w:r>
      <w:r w:rsidR="00200C8E" w:rsidRPr="00DE6B9C">
        <w:rPr>
          <w:rStyle w:val="a5"/>
          <w:b w:val="0"/>
          <w:bCs w:val="0"/>
          <w:color w:val="000000"/>
          <w:sz w:val="28"/>
          <w:szCs w:val="28"/>
        </w:rPr>
        <w:t>ий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рів</w:t>
      </w:r>
      <w:r w:rsidR="0026155F" w:rsidRPr="00DE6B9C">
        <w:rPr>
          <w:rStyle w:val="a5"/>
          <w:b w:val="0"/>
          <w:bCs w:val="0"/>
          <w:color w:val="000080"/>
          <w:sz w:val="28"/>
          <w:szCs w:val="28"/>
        </w:rPr>
        <w:t>е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н</w:t>
      </w:r>
      <w:r w:rsidR="00200C8E" w:rsidRPr="00DE6B9C">
        <w:rPr>
          <w:rStyle w:val="a5"/>
          <w:b w:val="0"/>
          <w:bCs w:val="0"/>
          <w:color w:val="000000"/>
          <w:sz w:val="28"/>
          <w:szCs w:val="28"/>
        </w:rPr>
        <w:t>ь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знань антикорупційного законодавства посадовими особами ДРС, шляхом направлення на підвищення кваліфікації, проведення роз’яснювальної роботи, навчань та інших освітніх заходів; </w:t>
      </w:r>
    </w:p>
    <w:p w14:paraId="73D36013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проводиться робота щодо подання державними службовцями декларацій осіб, уповноважених на виконання функцій держави або місцевого самоврядування та перевірка фактів подання суб’єктами</w:t>
      </w:r>
      <w:r w:rsidR="002E50C2" w:rsidRPr="00DE6B9C"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декларацій;</w:t>
      </w:r>
    </w:p>
    <w:p w14:paraId="0F19A9C9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забезпечено дотримання вимог законодавства щодо обмеження спільної роботи близьких осіб.</w:t>
      </w:r>
    </w:p>
    <w:p w14:paraId="66933D0A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Разом з цим, впродовж 2015-20</w:t>
      </w:r>
      <w:r w:rsidR="00076A43">
        <w:rPr>
          <w:rStyle w:val="a5"/>
          <w:b w:val="0"/>
          <w:bCs w:val="0"/>
          <w:color w:val="000000"/>
          <w:sz w:val="28"/>
          <w:szCs w:val="28"/>
        </w:rPr>
        <w:t>20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років:</w:t>
      </w:r>
    </w:p>
    <w:p w14:paraId="39998B3D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 зареєстрованих повідомлень про корупц</w:t>
      </w:r>
      <w:r w:rsidR="002E50C2" w:rsidRPr="00DE6B9C">
        <w:rPr>
          <w:rStyle w:val="a5"/>
          <w:b w:val="0"/>
          <w:bCs w:val="0"/>
          <w:sz w:val="28"/>
          <w:szCs w:val="28"/>
        </w:rPr>
        <w:t>і</w:t>
      </w:r>
      <w:r w:rsidRPr="00DE6B9C">
        <w:rPr>
          <w:rStyle w:val="a5"/>
          <w:b w:val="0"/>
          <w:bCs w:val="0"/>
          <w:sz w:val="28"/>
          <w:szCs w:val="28"/>
        </w:rPr>
        <w:t>йні правопорушення та правопорушення, пов’язані з корупцією становить 0;</w:t>
      </w:r>
    </w:p>
    <w:p w14:paraId="527F7E7F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 осіб, щодо яких складено протоколи про вчинення адміністративних правопорушень, пов’язаних з корупцією становить 0;</w:t>
      </w:r>
    </w:p>
    <w:p w14:paraId="0024B817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 осіб, щодо яких набрав законної сили обвинувальний вирок суду щодо вчинення ними корупційних правопорушень становить 0;</w:t>
      </w:r>
    </w:p>
    <w:p w14:paraId="1BB6F7B1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pacing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 осіб, звільнених з посади у зв’язку притягненням до відповідальності за корупційні правопорушення або правопорушення, пов’язані з корупцією, а також осіб, до яких застосовані положення Закону України «Про очищення влади» - 1 особа (частина четверта статті 3 Закону України «Про очищення влади» «закінчили вищі навчальні заклади КДБ СРСР»);</w:t>
      </w:r>
    </w:p>
    <w:p w14:paraId="5548F0A8" w14:textId="77777777" w:rsidR="0050316D" w:rsidRPr="00DE6B9C" w:rsidRDefault="002A2C91" w:rsidP="002A2C91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b w:val="0"/>
          <w:bCs w:val="0"/>
          <w:spacing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</w:t>
      </w:r>
      <w:r w:rsidR="0050316D" w:rsidRPr="00DE6B9C">
        <w:rPr>
          <w:rStyle w:val="a5"/>
          <w:b w:val="0"/>
          <w:bCs w:val="0"/>
          <w:sz w:val="28"/>
          <w:szCs w:val="28"/>
        </w:rPr>
        <w:t xml:space="preserve"> фактів несвоєчасного подання </w:t>
      </w:r>
      <w:r w:rsidRPr="00DE6B9C">
        <w:rPr>
          <w:rStyle w:val="a5"/>
          <w:b w:val="0"/>
          <w:bCs w:val="0"/>
          <w:sz w:val="28"/>
          <w:szCs w:val="28"/>
        </w:rPr>
        <w:t xml:space="preserve"> працівником декларації </w:t>
      </w:r>
      <w:r w:rsidR="0050316D" w:rsidRPr="00DE6B9C">
        <w:rPr>
          <w:rStyle w:val="a5"/>
          <w:b w:val="0"/>
          <w:bCs w:val="0"/>
          <w:sz w:val="28"/>
          <w:szCs w:val="28"/>
        </w:rPr>
        <w:t xml:space="preserve">в установлений </w:t>
      </w:r>
      <w:r w:rsidR="006D40D1" w:rsidRPr="00DE6B9C">
        <w:rPr>
          <w:rStyle w:val="a5"/>
          <w:b w:val="0"/>
          <w:bCs w:val="0"/>
          <w:sz w:val="28"/>
          <w:szCs w:val="28"/>
        </w:rPr>
        <w:t xml:space="preserve">частиною першою статті 45 Закону України «Про запобігання корупції» </w:t>
      </w:r>
      <w:r w:rsidR="0050316D" w:rsidRPr="00DE6B9C">
        <w:rPr>
          <w:rStyle w:val="a5"/>
          <w:b w:val="0"/>
          <w:bCs w:val="0"/>
          <w:sz w:val="28"/>
          <w:szCs w:val="28"/>
        </w:rPr>
        <w:t xml:space="preserve">строк </w:t>
      </w:r>
      <w:r w:rsidR="0050316D" w:rsidRPr="00683F5A">
        <w:rPr>
          <w:rStyle w:val="a5"/>
          <w:b w:val="0"/>
          <w:bCs w:val="0"/>
          <w:color w:val="auto"/>
          <w:sz w:val="28"/>
          <w:szCs w:val="28"/>
        </w:rPr>
        <w:t xml:space="preserve">– </w:t>
      </w:r>
      <w:r w:rsidR="00076A43" w:rsidRPr="00683F5A">
        <w:rPr>
          <w:rStyle w:val="a5"/>
          <w:b w:val="0"/>
          <w:bCs w:val="0"/>
          <w:color w:val="auto"/>
          <w:sz w:val="28"/>
          <w:szCs w:val="28"/>
        </w:rPr>
        <w:t>2</w:t>
      </w:r>
      <w:r w:rsidR="0050316D" w:rsidRPr="00DE6B9C">
        <w:rPr>
          <w:rStyle w:val="a5"/>
          <w:b w:val="0"/>
          <w:bCs w:val="0"/>
          <w:sz w:val="28"/>
          <w:szCs w:val="28"/>
        </w:rPr>
        <w:t>;</w:t>
      </w:r>
    </w:p>
    <w:p w14:paraId="6A453D76" w14:textId="77777777" w:rsidR="00200C8E" w:rsidRPr="00683F5A" w:rsidRDefault="00200C8E" w:rsidP="00683F5A">
      <w:pPr>
        <w:pStyle w:val="a"/>
        <w:numPr>
          <w:ilvl w:val="0"/>
          <w:numId w:val="27"/>
        </w:numPr>
        <w:ind w:left="0" w:firstLine="720"/>
        <w:jc w:val="both"/>
        <w:rPr>
          <w:rStyle w:val="a5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кількість порушень вимог частини друго</w:t>
      </w:r>
      <w:r w:rsidRPr="00683F5A">
        <w:rPr>
          <w:rStyle w:val="a5"/>
          <w:b w:val="0"/>
          <w:bCs w:val="0"/>
          <w:sz w:val="28"/>
          <w:szCs w:val="28"/>
        </w:rPr>
        <w:t>ї</w:t>
      </w:r>
      <w:r w:rsidRPr="00DE6B9C">
        <w:rPr>
          <w:rStyle w:val="a5"/>
          <w:b w:val="0"/>
          <w:bCs w:val="0"/>
          <w:sz w:val="28"/>
          <w:szCs w:val="28"/>
        </w:rPr>
        <w:t xml:space="preserve"> статті </w:t>
      </w:r>
      <w:r w:rsidR="00683F5A">
        <w:rPr>
          <w:rStyle w:val="a5"/>
          <w:b w:val="0"/>
          <w:bCs w:val="0"/>
          <w:sz w:val="28"/>
          <w:szCs w:val="28"/>
        </w:rPr>
        <w:t>51</w:t>
      </w:r>
      <w:r w:rsidR="00683F5A" w:rsidRPr="00683F5A">
        <w:rPr>
          <w:rStyle w:val="a5"/>
          <w:b w:val="0"/>
          <w:bCs w:val="0"/>
          <w:sz w:val="28"/>
          <w:szCs w:val="28"/>
          <w:vertAlign w:val="superscript"/>
        </w:rPr>
        <w:t>2</w:t>
      </w:r>
      <w:r w:rsidRPr="00683F5A">
        <w:rPr>
          <w:rStyle w:val="a5"/>
          <w:b w:val="0"/>
          <w:bCs w:val="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>Закону України «Про запобігання корупції» щодо здійснення перевірки факту подання працівником декларації та повідомлення Національного агентства з питань запобігання корупції про факт неподання та несвоєчасне подання декларації осіб, уповноважених на виконання функцій держави або місцевого самоврядування, у встановленому порядку – 1;</w:t>
      </w:r>
    </w:p>
    <w:p w14:paraId="7D53CF4D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 xml:space="preserve">кількість проведених службових розслідувань (перевірок) щодо порушення вимог антикорупційного законодавства </w:t>
      </w:r>
      <w:r w:rsidR="00932ED0">
        <w:rPr>
          <w:rStyle w:val="a5"/>
          <w:b w:val="0"/>
          <w:bCs w:val="0"/>
          <w:sz w:val="28"/>
          <w:szCs w:val="28"/>
        </w:rPr>
        <w:t>–</w:t>
      </w:r>
      <w:r w:rsidRPr="00DE6B9C">
        <w:rPr>
          <w:rStyle w:val="a5"/>
          <w:b w:val="0"/>
          <w:bCs w:val="0"/>
          <w:sz w:val="28"/>
          <w:szCs w:val="28"/>
        </w:rPr>
        <w:t xml:space="preserve"> </w:t>
      </w:r>
      <w:r w:rsidR="00AC1A00" w:rsidRPr="00DE6B9C">
        <w:rPr>
          <w:rStyle w:val="a5"/>
          <w:b w:val="0"/>
          <w:bCs w:val="0"/>
          <w:sz w:val="28"/>
          <w:szCs w:val="28"/>
          <w:lang w:val="ru-RU"/>
        </w:rPr>
        <w:t>1</w:t>
      </w:r>
      <w:r w:rsidR="00932ED0">
        <w:rPr>
          <w:rStyle w:val="a5"/>
          <w:b w:val="0"/>
          <w:bCs w:val="0"/>
          <w:sz w:val="28"/>
          <w:szCs w:val="28"/>
        </w:rPr>
        <w:t>.</w:t>
      </w:r>
    </w:p>
    <w:p w14:paraId="1344AB58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Зниження ризику корупції в ДРС передбачається розв’язати шляхом об’єднання зусиль керівництва органу влади, його державних службовців та громадськості, спрямованих на продовження здійснення розпочатих у попередніх роках заходів у сфері антикорупційної політики за такими пріоритетними напрямами:</w:t>
      </w:r>
    </w:p>
    <w:p w14:paraId="4C6E17E0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забезпечення системного підходу до запобігання і протидії корупції.</w:t>
      </w:r>
    </w:p>
    <w:p w14:paraId="3696BC19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реалізація антикорупційної політики в кадровому менеджменті, формування негативного ставлення до корупції, навчання та заходи з поширення інформації щодо програм антикорупційного спрямування;</w:t>
      </w:r>
    </w:p>
    <w:p w14:paraId="4FBAEF1C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здійснення заходів щодо дотримання вимог фінансового контролю, запобігання та врегулювання конфлікту інтересів;</w:t>
      </w:r>
    </w:p>
    <w:p w14:paraId="5173F1D1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запобігання корупції у сфері державних закупівель, посилення ефективності управління фінансовими ресурсами, розвиток та підтримка системи внутрішнього аудиту;</w:t>
      </w:r>
    </w:p>
    <w:p w14:paraId="6810C74C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lastRenderedPageBreak/>
        <w:t>створення умов для повідомлень про факти порушення вимог антикорупційного законодавства, надання допомоги особам, які повідомляють про порушення вимог антикорупційного законодавства;</w:t>
      </w:r>
    </w:p>
    <w:p w14:paraId="66BAAFC9" w14:textId="77777777" w:rsidR="00BD6565" w:rsidRPr="00DE6B9C" w:rsidRDefault="00BD6565" w:rsidP="00DC06C3">
      <w:pPr>
        <w:pStyle w:val="a"/>
        <w:numPr>
          <w:ilvl w:val="0"/>
          <w:numId w:val="27"/>
        </w:numPr>
        <w:ind w:left="0" w:firstLine="720"/>
        <w:jc w:val="both"/>
        <w:rPr>
          <w:rStyle w:val="33"/>
          <w:spacing w:val="-2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забезпечення відкритості та прозорості, залучення громадськості до здійснення антикорупційних заходів, міжнародна діяльність.</w:t>
      </w:r>
      <w:r w:rsidR="002E50C2" w:rsidRPr="00DE6B9C">
        <w:rPr>
          <w:rStyle w:val="33"/>
          <w:sz w:val="28"/>
          <w:szCs w:val="28"/>
        </w:rPr>
        <w:t xml:space="preserve"> </w:t>
      </w:r>
    </w:p>
    <w:p w14:paraId="22F6918E" w14:textId="77777777" w:rsidR="002E50C2" w:rsidRPr="00DE6B9C" w:rsidRDefault="002E50C2" w:rsidP="00DC06C3">
      <w:pPr>
        <w:pStyle w:val="aa"/>
        <w:shd w:val="clear" w:color="auto" w:fill="auto"/>
        <w:tabs>
          <w:tab w:val="left" w:pos="746"/>
        </w:tabs>
        <w:spacing w:before="0" w:after="0" w:line="240" w:lineRule="auto"/>
        <w:ind w:firstLine="720"/>
        <w:rPr>
          <w:rStyle w:val="33"/>
          <w:color w:val="000000"/>
          <w:sz w:val="28"/>
          <w:szCs w:val="28"/>
        </w:rPr>
      </w:pPr>
    </w:p>
    <w:p w14:paraId="683ABEC3" w14:textId="77777777" w:rsidR="002E50C2" w:rsidRPr="00DE6B9C" w:rsidRDefault="002E50C2" w:rsidP="00DC06C3">
      <w:pPr>
        <w:pStyle w:val="aa"/>
        <w:shd w:val="clear" w:color="auto" w:fill="auto"/>
        <w:tabs>
          <w:tab w:val="left" w:pos="746"/>
        </w:tabs>
        <w:spacing w:before="0" w:after="0" w:line="240" w:lineRule="auto"/>
        <w:ind w:firstLine="720"/>
        <w:rPr>
          <w:sz w:val="28"/>
          <w:szCs w:val="28"/>
        </w:rPr>
      </w:pPr>
    </w:p>
    <w:p w14:paraId="30B5384D" w14:textId="77777777" w:rsidR="00BD6565" w:rsidRPr="00DE6B9C" w:rsidRDefault="00BD6565" w:rsidP="0056404C">
      <w:pPr>
        <w:pStyle w:val="90"/>
        <w:numPr>
          <w:ilvl w:val="0"/>
          <w:numId w:val="24"/>
        </w:numPr>
        <w:shd w:val="clear" w:color="auto" w:fill="auto"/>
        <w:spacing w:before="0" w:after="0" w:line="240" w:lineRule="auto"/>
        <w:ind w:firstLine="720"/>
        <w:jc w:val="center"/>
        <w:rPr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Заходи щодо усунення виявлених корупційних</w:t>
      </w:r>
      <w:r w:rsidR="002E50C2" w:rsidRPr="00DE6B9C">
        <w:rPr>
          <w:rStyle w:val="9"/>
          <w:b/>
          <w:bCs/>
          <w:i/>
          <w:iCs/>
          <w:color w:val="000000"/>
          <w:sz w:val="28"/>
          <w:szCs w:val="28"/>
        </w:rPr>
        <w:t xml:space="preserve"> </w:t>
      </w: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ризиків, осіб, відповідальних за їх виконання, строки та необхідні ресурси</w:t>
      </w:r>
    </w:p>
    <w:p w14:paraId="333DA64F" w14:textId="77777777" w:rsidR="00BD6565" w:rsidRPr="00DE6B9C" w:rsidRDefault="00BD6565" w:rsidP="0056404C">
      <w:pPr>
        <w:pStyle w:val="90"/>
        <w:shd w:val="clear" w:color="auto" w:fill="auto"/>
        <w:spacing w:before="0" w:after="0" w:line="240" w:lineRule="auto"/>
        <w:ind w:firstLine="720"/>
        <w:jc w:val="center"/>
        <w:rPr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з виконання програми</w:t>
      </w:r>
    </w:p>
    <w:p w14:paraId="5F21F159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Завдання і заходи з виконання Антикорупційної програми ДРС, спрямовані на розв</w:t>
      </w:r>
      <w:r w:rsidR="00DC06C3" w:rsidRPr="00DE6B9C">
        <w:rPr>
          <w:rStyle w:val="a5"/>
          <w:b w:val="0"/>
          <w:bCs w:val="0"/>
          <w:color w:val="000000"/>
          <w:sz w:val="28"/>
          <w:szCs w:val="28"/>
        </w:rPr>
        <w:t>’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язання проблеми та досягнення мети, наведено в Додатку 1 до</w:t>
      </w:r>
      <w:r w:rsidR="00932ED0">
        <w:rPr>
          <w:rStyle w:val="a5"/>
          <w:b w:val="0"/>
          <w:bCs w:val="0"/>
          <w:color w:val="000000"/>
          <w:sz w:val="28"/>
          <w:szCs w:val="28"/>
        </w:rPr>
        <w:t xml:space="preserve"> цієї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програми.</w:t>
      </w:r>
    </w:p>
    <w:p w14:paraId="3434DC91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Виконання Антикорупційної програми </w:t>
      </w:r>
      <w:r w:rsidR="00932ED0" w:rsidRPr="00DE6B9C">
        <w:rPr>
          <w:rStyle w:val="a5"/>
          <w:b w:val="0"/>
          <w:bCs w:val="0"/>
          <w:color w:val="000000"/>
          <w:sz w:val="28"/>
          <w:szCs w:val="28"/>
        </w:rPr>
        <w:t xml:space="preserve">ДРС 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>надасть змогу:</w:t>
      </w:r>
    </w:p>
    <w:p w14:paraId="6AFE7C77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зменшити вплив корупції на діяльність ДРС;</w:t>
      </w:r>
    </w:p>
    <w:p w14:paraId="3FF9E09C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створити ефективні механізми запобігання корупції, забезпечити контроль за дотриманням вимог антикорупційного законодавства державними службовцями ДРС;</w:t>
      </w:r>
    </w:p>
    <w:p w14:paraId="702A926B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забезпечити формування правової свідомості, добросовісної поведінки державними службовцями ДРС, нетерпимого ставлення до корупції;</w:t>
      </w:r>
    </w:p>
    <w:p w14:paraId="2C3FF33B" w14:textId="77777777" w:rsidR="00BD6565" w:rsidRPr="00DE6B9C" w:rsidRDefault="00BD6565" w:rsidP="00DC06C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підвищити рівень довіри бізнес середовища зокрема, та суспільства в цілому до Державної регуляторної служби України.</w:t>
      </w:r>
    </w:p>
    <w:p w14:paraId="2C62E8B0" w14:textId="77777777" w:rsidR="002E50C2" w:rsidRPr="00DE6B9C" w:rsidRDefault="002E50C2" w:rsidP="00DC06C3">
      <w:pPr>
        <w:pStyle w:val="aa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14:paraId="69858200" w14:textId="77777777" w:rsidR="00BD6565" w:rsidRPr="00DE6B9C" w:rsidRDefault="00BD6565" w:rsidP="0056404C">
      <w:pPr>
        <w:pStyle w:val="90"/>
        <w:numPr>
          <w:ilvl w:val="0"/>
          <w:numId w:val="24"/>
        </w:numPr>
        <w:shd w:val="clear" w:color="auto" w:fill="auto"/>
        <w:spacing w:before="0" w:after="0" w:line="240" w:lineRule="auto"/>
        <w:ind w:firstLine="720"/>
        <w:jc w:val="center"/>
        <w:rPr>
          <w:rStyle w:val="9"/>
          <w:b/>
          <w:bCs/>
          <w:i/>
          <w:iCs/>
          <w:sz w:val="28"/>
          <w:szCs w:val="28"/>
        </w:rPr>
      </w:pPr>
      <w:r w:rsidRPr="00DE6B9C">
        <w:rPr>
          <w:rStyle w:val="9"/>
          <w:b/>
          <w:bCs/>
          <w:i/>
          <w:iCs/>
          <w:color w:val="000000"/>
          <w:sz w:val="28"/>
          <w:szCs w:val="28"/>
        </w:rPr>
        <w:t>Навчання та заходи з поширення інформації щодо програм антикорупційного спрямування</w:t>
      </w:r>
    </w:p>
    <w:p w14:paraId="41D92094" w14:textId="1DE042CD" w:rsidR="0042386C" w:rsidRPr="00892766" w:rsidRDefault="0042386C" w:rsidP="0042386C">
      <w:pPr>
        <w:pStyle w:val="aa"/>
        <w:spacing w:before="0" w:after="0" w:line="240" w:lineRule="auto"/>
        <w:ind w:firstLine="720"/>
        <w:rPr>
          <w:rStyle w:val="a5"/>
          <w:b w:val="0"/>
          <w:bCs w:val="0"/>
          <w:sz w:val="28"/>
          <w:szCs w:val="28"/>
        </w:rPr>
      </w:pPr>
      <w:r w:rsidRPr="00892766">
        <w:rPr>
          <w:rStyle w:val="a5"/>
          <w:b w:val="0"/>
          <w:bCs w:val="0"/>
          <w:sz w:val="28"/>
          <w:szCs w:val="28"/>
        </w:rPr>
        <w:t xml:space="preserve">Для забезпечення поширення інформації щодо програм антикорупційного спрямування уповноважена особа з питань запобігання та виявлення корупції ДРС відповідно до завдань, визначених </w:t>
      </w:r>
      <w:r w:rsidR="00E93E59" w:rsidRPr="00892766">
        <w:rPr>
          <w:rStyle w:val="a5"/>
          <w:b w:val="0"/>
          <w:bCs w:val="0"/>
          <w:sz w:val="28"/>
          <w:szCs w:val="28"/>
        </w:rPr>
        <w:t>розділом ІІ</w:t>
      </w:r>
      <w:r w:rsidRPr="00892766">
        <w:rPr>
          <w:rStyle w:val="a5"/>
          <w:b w:val="0"/>
          <w:bCs w:val="0"/>
          <w:sz w:val="28"/>
          <w:szCs w:val="28"/>
        </w:rPr>
        <w:t xml:space="preserve"> Типового положення </w:t>
      </w:r>
      <w:r w:rsidR="00D82AC5" w:rsidRPr="00892766">
        <w:rPr>
          <w:rStyle w:val="a5"/>
          <w:b w:val="0"/>
          <w:bCs w:val="0"/>
          <w:sz w:val="28"/>
          <w:szCs w:val="28"/>
        </w:rPr>
        <w:t>про уповноважений підрозділ (уповноважену особу) з питань запобігання та виявлення корупції</w:t>
      </w:r>
      <w:r w:rsidRPr="00892766">
        <w:rPr>
          <w:rStyle w:val="a5"/>
          <w:b w:val="0"/>
          <w:bCs w:val="0"/>
          <w:sz w:val="28"/>
          <w:szCs w:val="28"/>
        </w:rPr>
        <w:t xml:space="preserve">, затвердженого </w:t>
      </w:r>
      <w:r w:rsidR="00E93E59" w:rsidRPr="00892766">
        <w:rPr>
          <w:rStyle w:val="a5"/>
          <w:b w:val="0"/>
          <w:bCs w:val="0"/>
          <w:sz w:val="28"/>
          <w:szCs w:val="28"/>
        </w:rPr>
        <w:t>наказом</w:t>
      </w:r>
      <w:r w:rsidRPr="00892766">
        <w:rPr>
          <w:rStyle w:val="a5"/>
          <w:b w:val="0"/>
          <w:bCs w:val="0"/>
          <w:sz w:val="28"/>
          <w:szCs w:val="28"/>
        </w:rPr>
        <w:t xml:space="preserve"> </w:t>
      </w:r>
      <w:r w:rsidR="00E93E59" w:rsidRPr="00892766">
        <w:rPr>
          <w:rStyle w:val="a5"/>
          <w:b w:val="0"/>
          <w:bCs w:val="0"/>
          <w:sz w:val="28"/>
          <w:szCs w:val="28"/>
        </w:rPr>
        <w:t>Національного агентства з питань запобігання корупції</w:t>
      </w:r>
      <w:r w:rsidRPr="00892766">
        <w:rPr>
          <w:rStyle w:val="a5"/>
          <w:b w:val="0"/>
          <w:bCs w:val="0"/>
          <w:sz w:val="28"/>
          <w:szCs w:val="28"/>
        </w:rPr>
        <w:t xml:space="preserve"> від </w:t>
      </w:r>
      <w:r w:rsidR="00A029C0" w:rsidRPr="00313E57">
        <w:rPr>
          <w:rStyle w:val="a5"/>
          <w:b w:val="0"/>
          <w:bCs w:val="0"/>
          <w:sz w:val="28"/>
          <w:szCs w:val="28"/>
        </w:rPr>
        <w:t>27.05.2021              № 277/21</w:t>
      </w:r>
      <w:r w:rsidRPr="00892766">
        <w:rPr>
          <w:rStyle w:val="a5"/>
          <w:b w:val="0"/>
          <w:bCs w:val="0"/>
          <w:sz w:val="28"/>
          <w:szCs w:val="28"/>
        </w:rPr>
        <w:t xml:space="preserve">, надає методичну та консультаційну допомогу з питань </w:t>
      </w:r>
      <w:r w:rsidR="00D82AC5" w:rsidRPr="00892766">
        <w:rPr>
          <w:rStyle w:val="a5"/>
          <w:b w:val="0"/>
          <w:bCs w:val="0"/>
          <w:sz w:val="28"/>
          <w:szCs w:val="28"/>
        </w:rPr>
        <w:t>з питань додержання законодавства щодо запобігання корупції</w:t>
      </w:r>
      <w:r w:rsidRPr="00892766">
        <w:rPr>
          <w:rStyle w:val="a5"/>
          <w:b w:val="0"/>
          <w:bCs w:val="0"/>
          <w:sz w:val="28"/>
          <w:szCs w:val="28"/>
        </w:rPr>
        <w:t xml:space="preserve">, </w:t>
      </w:r>
      <w:r w:rsidR="00D82AC5" w:rsidRPr="00892766">
        <w:rPr>
          <w:rStyle w:val="a5"/>
          <w:b w:val="0"/>
          <w:bCs w:val="0"/>
          <w:sz w:val="28"/>
          <w:szCs w:val="28"/>
        </w:rPr>
        <w:t>здійснює розроблення, організацію та контроль за проведенням заходів щодо запобігання корупційним правопорушенням та правопорушенням, пов’язаним з корупцією</w:t>
      </w:r>
      <w:r w:rsidRPr="00892766">
        <w:rPr>
          <w:rStyle w:val="a5"/>
          <w:b w:val="0"/>
          <w:bCs w:val="0"/>
          <w:sz w:val="28"/>
          <w:szCs w:val="28"/>
        </w:rPr>
        <w:t>.</w:t>
      </w:r>
    </w:p>
    <w:p w14:paraId="41C39ACB" w14:textId="52022A7D" w:rsidR="0042386C" w:rsidRPr="00313E57" w:rsidRDefault="0042386C" w:rsidP="0042386C">
      <w:pPr>
        <w:pStyle w:val="aa"/>
        <w:spacing w:before="0" w:after="0" w:line="240" w:lineRule="auto"/>
        <w:ind w:firstLine="720"/>
        <w:rPr>
          <w:rStyle w:val="a5"/>
          <w:b w:val="0"/>
          <w:bCs w:val="0"/>
          <w:sz w:val="28"/>
          <w:szCs w:val="28"/>
        </w:rPr>
      </w:pPr>
      <w:r w:rsidRPr="00313E57">
        <w:rPr>
          <w:rStyle w:val="a5"/>
          <w:b w:val="0"/>
          <w:bCs w:val="0"/>
          <w:sz w:val="28"/>
          <w:szCs w:val="28"/>
        </w:rPr>
        <w:t xml:space="preserve">Також уповноваженою особою з питань запобігання та виявлення корупції ДРС надається </w:t>
      </w:r>
      <w:r w:rsidR="007C6B21" w:rsidRPr="00313E57">
        <w:rPr>
          <w:rStyle w:val="a5"/>
          <w:b w:val="0"/>
          <w:bCs w:val="0"/>
          <w:sz w:val="28"/>
          <w:szCs w:val="28"/>
        </w:rPr>
        <w:t>консультаційн</w:t>
      </w:r>
      <w:r w:rsidR="00436104" w:rsidRPr="00313E57">
        <w:rPr>
          <w:rStyle w:val="a5"/>
          <w:b w:val="0"/>
          <w:bCs w:val="0"/>
          <w:sz w:val="28"/>
          <w:szCs w:val="28"/>
        </w:rPr>
        <w:t>а</w:t>
      </w:r>
      <w:r w:rsidR="007C6B21" w:rsidRPr="00313E57">
        <w:rPr>
          <w:rStyle w:val="a5"/>
          <w:b w:val="0"/>
          <w:bCs w:val="0"/>
          <w:sz w:val="28"/>
          <w:szCs w:val="28"/>
        </w:rPr>
        <w:t xml:space="preserve"> допомога в заповненні декларацій особи, уповноваженої на виконання функцій держави або місцевого самоврядування</w:t>
      </w:r>
      <w:r w:rsidRPr="00313E57">
        <w:rPr>
          <w:rStyle w:val="a5"/>
          <w:b w:val="0"/>
          <w:bCs w:val="0"/>
          <w:sz w:val="28"/>
          <w:szCs w:val="28"/>
        </w:rPr>
        <w:t>, шляхом здійснення особистих консультацій.</w:t>
      </w:r>
    </w:p>
    <w:p w14:paraId="08162D19" w14:textId="77777777" w:rsidR="0042386C" w:rsidRPr="00DE6B9C" w:rsidRDefault="0042386C" w:rsidP="0042386C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313E57">
        <w:rPr>
          <w:rStyle w:val="a5"/>
          <w:b w:val="0"/>
          <w:bCs w:val="0"/>
          <w:sz w:val="28"/>
          <w:szCs w:val="28"/>
        </w:rPr>
        <w:t>З метою забезпечення поширення інформації щодо</w:t>
      </w: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 програм антикорупційного спрямування до відома працівників ДРС доводяться роз’яснення і методичні рекомендації, розроблені Національним агентством з питань запобігання корупції.</w:t>
      </w:r>
    </w:p>
    <w:p w14:paraId="55CCD945" w14:textId="77777777" w:rsidR="006D40D1" w:rsidRPr="00DE6B9C" w:rsidRDefault="0042386C" w:rsidP="0042386C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 xml:space="preserve">Проводяться </w:t>
      </w:r>
      <w:r w:rsidR="006D40D1" w:rsidRPr="00DE6B9C">
        <w:rPr>
          <w:rStyle w:val="a5"/>
          <w:b w:val="0"/>
          <w:bCs w:val="0"/>
          <w:color w:val="000000"/>
          <w:sz w:val="28"/>
          <w:szCs w:val="28"/>
        </w:rPr>
        <w:t xml:space="preserve">роз’яснювальна робота серед державних службовців </w:t>
      </w:r>
      <w:r w:rsidR="006D40D1" w:rsidRPr="00DE6B9C">
        <w:rPr>
          <w:rStyle w:val="a5"/>
          <w:b w:val="0"/>
          <w:bCs w:val="0"/>
          <w:color w:val="000000"/>
          <w:sz w:val="28"/>
          <w:szCs w:val="28"/>
        </w:rPr>
        <w:lastRenderedPageBreak/>
        <w:t>територіальних органів ДРС із питань запобігання корупції.</w:t>
      </w:r>
    </w:p>
    <w:p w14:paraId="2EB806F5" w14:textId="77777777" w:rsidR="0042386C" w:rsidRPr="00DE6B9C" w:rsidRDefault="0042386C" w:rsidP="0042386C">
      <w:pPr>
        <w:pStyle w:val="2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 xml:space="preserve">Крім того, питання підвищення кваліфікації та професійного рівня працівників ДРС у сфері запобігання та виявлення корупції </w:t>
      </w:r>
      <w:r w:rsidR="0046768F" w:rsidRPr="00DE6B9C">
        <w:rPr>
          <w:rStyle w:val="a5"/>
          <w:b w:val="0"/>
          <w:bCs w:val="0"/>
          <w:sz w:val="28"/>
          <w:szCs w:val="28"/>
        </w:rPr>
        <w:t>знаходиться на постійному контролі в питаннях</w:t>
      </w:r>
      <w:r w:rsidRPr="00DE6B9C">
        <w:rPr>
          <w:rStyle w:val="a5"/>
          <w:b w:val="0"/>
          <w:bCs w:val="0"/>
          <w:sz w:val="28"/>
          <w:szCs w:val="28"/>
        </w:rPr>
        <w:t xml:space="preserve"> роботи з персоналом. Державні службовці ДРС беруть участь (та будуть брати участь у подальшому) у семінарах, тренінгах та інших навчальних заходах, які проводяться уповноваженими органами.</w:t>
      </w:r>
    </w:p>
    <w:p w14:paraId="64EFA524" w14:textId="77777777" w:rsidR="0042386C" w:rsidRPr="00DE6B9C" w:rsidRDefault="0042386C" w:rsidP="0042386C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DE6B9C">
        <w:rPr>
          <w:rStyle w:val="a5"/>
          <w:b w:val="0"/>
          <w:bCs w:val="0"/>
          <w:color w:val="000000"/>
          <w:sz w:val="28"/>
          <w:szCs w:val="28"/>
        </w:rPr>
        <w:t>Відповідальним за цей напрямок роботи є Відділ управління персоналом.</w:t>
      </w:r>
    </w:p>
    <w:p w14:paraId="589F4280" w14:textId="77777777" w:rsidR="00660C73" w:rsidRPr="00F406F5" w:rsidRDefault="00660C73" w:rsidP="00660C7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  <w:r w:rsidRPr="00F406F5">
        <w:rPr>
          <w:rStyle w:val="a5"/>
          <w:b w:val="0"/>
          <w:bCs w:val="0"/>
          <w:color w:val="000000"/>
          <w:sz w:val="28"/>
          <w:szCs w:val="28"/>
        </w:rPr>
        <w:t>Інформація про заходи з поширення інформації щодо програм антикорупційного спрямування серед д</w:t>
      </w:r>
      <w:r w:rsidRPr="00F406F5">
        <w:rPr>
          <w:rStyle w:val="a5"/>
          <w:b w:val="0"/>
          <w:bCs w:val="0"/>
          <w:sz w:val="28"/>
          <w:szCs w:val="28"/>
        </w:rPr>
        <w:t>ержавних</w:t>
      </w:r>
      <w:r w:rsidRPr="00F406F5">
        <w:rPr>
          <w:rStyle w:val="a5"/>
          <w:b w:val="0"/>
          <w:bCs w:val="0"/>
          <w:color w:val="000000"/>
          <w:sz w:val="28"/>
          <w:szCs w:val="28"/>
        </w:rPr>
        <w:t xml:space="preserve"> службовців ДРС, громадськості та строки проведення таких заходів наведена нижче.</w:t>
      </w:r>
    </w:p>
    <w:p w14:paraId="70C6FBF8" w14:textId="77777777" w:rsidR="00660C73" w:rsidRPr="00F406F5" w:rsidRDefault="00660C73" w:rsidP="00660C73">
      <w:pPr>
        <w:pStyle w:val="aa"/>
        <w:spacing w:before="0" w:after="0" w:line="240" w:lineRule="auto"/>
        <w:ind w:firstLine="720"/>
        <w:rPr>
          <w:rStyle w:val="a5"/>
          <w:b w:val="0"/>
          <w:bCs w:val="0"/>
          <w:color w:val="000000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1978"/>
        <w:gridCol w:w="2285"/>
        <w:gridCol w:w="1650"/>
      </w:tblGrid>
      <w:tr w:rsidR="00660C73" w:rsidRPr="00F406F5" w14:paraId="12CB1CC8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4046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Заходи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758E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Цільова аудиторія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7DEF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Виконавці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2041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Дата виконання</w:t>
            </w:r>
          </w:p>
        </w:tc>
      </w:tr>
      <w:tr w:rsidR="00660C73" w:rsidRPr="00F406F5" w14:paraId="76DA70B3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DCDB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Проведення семінару − тренінгу з роз’яснення щодо застосування окремих положень Закону України «Про запобігання корупції» стосовно конфлікту інтересів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79E0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Державні службовці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>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68AF" w14:textId="2051DDE9" w:rsidR="00660C73" w:rsidRPr="00F406F5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запобігання та виявлення корупції, представники Національного агентства з питань запобігання корупції за згодою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C10B" w14:textId="77777777" w:rsidR="00660C73" w:rsidRPr="00F406F5" w:rsidRDefault="00660C73" w:rsidP="007F07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Протягом 20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-202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років</w:t>
            </w:r>
          </w:p>
        </w:tc>
      </w:tr>
      <w:tr w:rsidR="00660C73" w:rsidRPr="00F406F5" w14:paraId="5064AF6E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7B97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Надання співробітникам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 xml:space="preserve">ДРС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роз’яснення, методичної та консультаційної допомоги щодо заповнення декларацій при звільненні або іншим чином припиненні діяльності, пов’язаної з виконанням функцій держави особи, уповноваженої на виконання функцій держави або місцевого самоврядування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0D60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Державні службовці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>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D439" w14:textId="4991855D" w:rsidR="00660C73" w:rsidRPr="00F406F5" w:rsidRDefault="00376012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58F6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  <w:tr w:rsidR="00660C73" w:rsidRPr="00F406F5" w14:paraId="07D034A1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F58A" w14:textId="77777777" w:rsidR="00660C73" w:rsidRPr="00F406F5" w:rsidRDefault="00660C73" w:rsidP="00F406F5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Проведення роз’яснювальної роботи серед державних службовців щодо питань, які стосуються обмежень і обов’язків встановлених Законом України «Про державну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службу» та Законом України «Про запобігання корупції»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7C28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Особи, що приймаються або звільняються з роботи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003D" w14:textId="5A424824" w:rsidR="00660C73" w:rsidRPr="00376012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</w:t>
            </w:r>
            <w:r w:rsidR="00660C73" w:rsidRPr="00376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083213" w14:textId="1E4663A3" w:rsidR="00660C73" w:rsidRPr="00376012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012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персоналом та </w:t>
            </w:r>
            <w:r w:rsidRPr="00376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документального забезпечення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DDF1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  <w:tr w:rsidR="00660C73" w:rsidRPr="00F406F5" w14:paraId="4BBA7981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C24E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Оприлюднення Антикорупційної програми ДРС на офіційному веб-сайті ДРС з метою поширення інформації щодо заходів з запобігання корупції, їх обговорення та отримання можливих пропозицій і доповнень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FE8F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Представники громадськості, експерти та Державні службовці 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6DB7" w14:textId="2E95703F" w:rsidR="00660C73" w:rsidRPr="00376012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</w:t>
            </w:r>
            <w:r w:rsidR="00660C73" w:rsidRPr="003760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1D0768" w14:textId="55B13757" w:rsidR="00660C73" w:rsidRPr="00376012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012">
              <w:rPr>
                <w:rFonts w:ascii="Times New Roman" w:hAnsi="Times New Roman" w:cs="Times New Roman"/>
                <w:sz w:val="28"/>
                <w:szCs w:val="28"/>
              </w:rPr>
              <w:t>Управління інформаційно-організаційного забезпечення діяльності служби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F96C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Після погодження в НАЗК</w:t>
            </w:r>
          </w:p>
        </w:tc>
      </w:tr>
      <w:tr w:rsidR="00660C73" w:rsidRPr="00F406F5" w14:paraId="3124AF4E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1876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Проведення семінару − тренінгу з роз’яснення щодо застосування окремих положень Закону України «Про запобігання корупції» стосовно заходів фінансового контролю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5577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Державні службовці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>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6D9B" w14:textId="36E3D305" w:rsidR="00660C73" w:rsidRPr="00F406F5" w:rsidRDefault="00376012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8FB3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  <w:tr w:rsidR="00660C73" w:rsidRPr="00F406F5" w14:paraId="1179ABA1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FEC1" w14:textId="77777777" w:rsidR="00660C73" w:rsidRPr="00F406F5" w:rsidRDefault="00CE25F6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11EC56" wp14:editId="46A45FC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4387850</wp:posOffset>
                      </wp:positionV>
                      <wp:extent cx="571500" cy="1917700"/>
                      <wp:effectExtent l="0" t="0" r="0" b="635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91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5E8F5B" w14:textId="77777777" w:rsidR="00CE25F6" w:rsidRPr="00CE25F6" w:rsidRDefault="00CE25F6">
                                  <w:pPr>
                                    <w:rPr>
                                      <w:rFonts w:ascii="EAN13B Half Height" w:hAnsi="EAN13B Half Height"/>
                                      <w:sz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11EC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left:0;text-align:left;margin-left:1.85pt;margin-top:345.5pt;width:45pt;height:1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" filled="f" stroked="f" strokeweight=".5pt">
                      <v:textbox style="layout-flow:vertical;mso-layout-flow-alt:top-to-bottom">
                        <w:txbxContent>
                          <w:p w14:paraId="445E8F5B" w14:textId="77777777" w:rsidR="00CE25F6" w:rsidRPr="00CE25F6" w:rsidRDefault="00CE25F6">
                            <w:pPr>
                              <w:rPr>
                                <w:rFonts w:ascii="EAN13B Half Height" w:hAnsi="EAN13B Half Height"/>
                                <w:sz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C73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 w:rsidR="00F406F5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Надання співробітникам </w:t>
            </w:r>
            <w:r w:rsidR="00F406F5" w:rsidRPr="00F406F5">
              <w:rPr>
                <w:rStyle w:val="a5"/>
                <w:b w:val="0"/>
                <w:bCs w:val="0"/>
                <w:sz w:val="28"/>
                <w:szCs w:val="28"/>
              </w:rPr>
              <w:t xml:space="preserve">ДРС </w:t>
            </w:r>
            <w:r w:rsidR="00F406F5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роз’яснення, методичної та консультаційної допомоги щодо </w:t>
            </w:r>
            <w:r w:rsidR="00660C73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застосування окремих положень Закону України «Про запобігання корупції» стосовно відповідальності за корупційні або пов’язані з корупцією правопорушення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0D86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Державні службовці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>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BE99" w14:textId="2CFE387F" w:rsidR="00660C73" w:rsidRPr="00F406F5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корупції, представники Національного агентства з питань запобігання корупції за згодою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C329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  <w:tr w:rsidR="00660C73" w:rsidRPr="00F406F5" w14:paraId="156602A2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E7A7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З метою підвищення кваліфікації та професійного рівня у сфері запобігання та виявлення корупції взяти участь у семінарах, тренінгах та інших навчальних заходах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B2EF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Головний спеціаліст із запобігання та виявлення корупції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3652" w14:textId="7B27C89C" w:rsidR="00660C73" w:rsidRPr="00F406F5" w:rsidRDefault="00376012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Сектору</w:t>
            </w:r>
            <w:r w:rsidRPr="00F4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C73" w:rsidRPr="00F406F5">
              <w:rPr>
                <w:rFonts w:ascii="Times New Roman" w:hAnsi="Times New Roman" w:cs="Times New Roman"/>
                <w:sz w:val="28"/>
                <w:szCs w:val="28"/>
              </w:rPr>
              <w:t>з питань запобігання та виявлення корупції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A3CF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  <w:tr w:rsidR="00660C73" w:rsidRPr="00F406F5" w14:paraId="6A64037E" w14:textId="77777777" w:rsidTr="00D3614C">
        <w:trPr>
          <w:trHeight w:val="284"/>
        </w:trPr>
        <w:tc>
          <w:tcPr>
            <w:tcW w:w="21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D0CE" w14:textId="77777777" w:rsidR="00660C73" w:rsidRPr="00F406F5" w:rsidRDefault="00CE25F6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FA5804" wp14:editId="610F505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4387850</wp:posOffset>
                      </wp:positionV>
                      <wp:extent cx="571500" cy="1917700"/>
                      <wp:effectExtent l="0" t="0" r="0" b="635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91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C2D4D" w14:textId="77777777" w:rsidR="00CE25F6" w:rsidRPr="00CE25F6" w:rsidRDefault="00CE25F6">
                                  <w:pPr>
                                    <w:rPr>
                                      <w:rFonts w:ascii="EAN13B Half Height" w:hAnsi="EAN13B Half Height"/>
                                      <w:sz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A5804" id="Надпись 13" o:spid="_x0000_s1027" type="#_x0000_t202" style="position:absolute;left:0;text-align:left;margin-left:1.85pt;margin-top:345.5pt;width:45pt;height:1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" filled="f" stroked="f" strokeweight=".5pt">
                      <v:textbox style="layout-flow:vertical;mso-layout-flow-alt:top-to-bottom">
                        <w:txbxContent>
                          <w:p w14:paraId="0F8C2D4D" w14:textId="77777777" w:rsidR="00CE25F6" w:rsidRPr="00CE25F6" w:rsidRDefault="00CE25F6">
                            <w:pPr>
                              <w:rPr>
                                <w:rFonts w:ascii="EAN13B Half Height" w:hAnsi="EAN13B Half Height"/>
                                <w:sz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C73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Підвищення кваліфікації за програмою тематичних короткострокових семінарів з питань запобігання корупції в навчальних закладах </w:t>
            </w:r>
          </w:p>
        </w:tc>
        <w:tc>
          <w:tcPr>
            <w:tcW w:w="96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B0C" w14:textId="77777777" w:rsidR="00660C73" w:rsidRPr="00F406F5" w:rsidRDefault="00660C73" w:rsidP="00D3614C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Державні службовці </w:t>
            </w:r>
            <w:r w:rsidRPr="00F406F5">
              <w:rPr>
                <w:rStyle w:val="a5"/>
                <w:b w:val="0"/>
                <w:bCs w:val="0"/>
                <w:sz w:val="28"/>
                <w:szCs w:val="28"/>
              </w:rPr>
              <w:t>ДРС</w:t>
            </w:r>
          </w:p>
        </w:tc>
        <w:tc>
          <w:tcPr>
            <w:tcW w:w="8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5547" w14:textId="1BFF2964" w:rsidR="00660C73" w:rsidRPr="00376012" w:rsidRDefault="00376012" w:rsidP="00D3614C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012">
              <w:rPr>
                <w:rFonts w:ascii="Times New Roman" w:hAnsi="Times New Roman" w:cs="Times New Roman"/>
                <w:sz w:val="28"/>
                <w:szCs w:val="28"/>
              </w:rPr>
              <w:t>Управління персоналом та документального забезпечення</w:t>
            </w:r>
          </w:p>
        </w:tc>
        <w:tc>
          <w:tcPr>
            <w:tcW w:w="10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6E4B" w14:textId="77777777" w:rsidR="00660C73" w:rsidRPr="00F406F5" w:rsidRDefault="00660C73" w:rsidP="00D3614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Протягом </w:t>
            </w:r>
            <w:r w:rsidR="007F07B2"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2021 -2023 </w:t>
            </w:r>
            <w:r w:rsidRPr="00F406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років</w:t>
            </w:r>
          </w:p>
        </w:tc>
      </w:tr>
    </w:tbl>
    <w:p w14:paraId="19E6E738" w14:textId="77777777" w:rsidR="0042386C" w:rsidRPr="00DE6B9C" w:rsidRDefault="0042386C" w:rsidP="0042386C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F406F5">
        <w:rPr>
          <w:rStyle w:val="a5"/>
          <w:b w:val="0"/>
          <w:bCs w:val="0"/>
          <w:sz w:val="28"/>
          <w:szCs w:val="28"/>
        </w:rPr>
        <w:t xml:space="preserve">Передбачений перелік заходів з навчання та поширення інформації щодо програм антикорупційного спрямування не є вичерпним та </w:t>
      </w:r>
      <w:r w:rsidR="007F07B2" w:rsidRPr="00F406F5">
        <w:rPr>
          <w:rStyle w:val="a5"/>
          <w:b w:val="0"/>
          <w:bCs w:val="0"/>
          <w:sz w:val="28"/>
          <w:szCs w:val="28"/>
        </w:rPr>
        <w:t>може</w:t>
      </w:r>
      <w:r w:rsidRPr="00F406F5">
        <w:rPr>
          <w:rStyle w:val="a5"/>
          <w:b w:val="0"/>
          <w:bCs w:val="0"/>
          <w:sz w:val="28"/>
          <w:szCs w:val="28"/>
        </w:rPr>
        <w:t xml:space="preserve"> </w:t>
      </w:r>
      <w:r w:rsidRPr="00F406F5">
        <w:rPr>
          <w:rStyle w:val="a5"/>
          <w:b w:val="0"/>
          <w:bCs w:val="0"/>
          <w:sz w:val="28"/>
          <w:szCs w:val="28"/>
        </w:rPr>
        <w:lastRenderedPageBreak/>
        <w:t xml:space="preserve">доповнюватися протягом </w:t>
      </w:r>
      <w:r w:rsidR="007F07B2" w:rsidRPr="00F406F5">
        <w:rPr>
          <w:rFonts w:ascii="Times New Roman" w:hAnsi="Times New Roman" w:cs="Times New Roman"/>
          <w:color w:val="auto"/>
          <w:sz w:val="28"/>
          <w:szCs w:val="28"/>
        </w:rPr>
        <w:t xml:space="preserve">2021 -2023 </w:t>
      </w:r>
      <w:r w:rsidR="009E09FB" w:rsidRPr="00F406F5">
        <w:rPr>
          <w:rFonts w:ascii="Times New Roman" w:hAnsi="Times New Roman" w:cs="Times New Roman"/>
          <w:color w:val="auto"/>
          <w:sz w:val="28"/>
          <w:szCs w:val="28"/>
        </w:rPr>
        <w:t>років</w:t>
      </w:r>
      <w:r w:rsidR="009E09FB" w:rsidRPr="00F406F5">
        <w:rPr>
          <w:rStyle w:val="a5"/>
          <w:b w:val="0"/>
          <w:bCs w:val="0"/>
          <w:sz w:val="28"/>
          <w:szCs w:val="28"/>
        </w:rPr>
        <w:t xml:space="preserve"> </w:t>
      </w:r>
      <w:r w:rsidRPr="00F406F5">
        <w:rPr>
          <w:rStyle w:val="a5"/>
          <w:b w:val="0"/>
          <w:bCs w:val="0"/>
          <w:sz w:val="28"/>
          <w:szCs w:val="28"/>
        </w:rPr>
        <w:t>за результатами моніторингу</w:t>
      </w:r>
      <w:r w:rsidRPr="00DE6B9C">
        <w:rPr>
          <w:rStyle w:val="a5"/>
          <w:b w:val="0"/>
          <w:bCs w:val="0"/>
          <w:sz w:val="28"/>
          <w:szCs w:val="28"/>
        </w:rPr>
        <w:t xml:space="preserve"> виконання Антикорупційної програми</w:t>
      </w:r>
      <w:r w:rsidR="00932ED0">
        <w:rPr>
          <w:rStyle w:val="a5"/>
          <w:b w:val="0"/>
          <w:bCs w:val="0"/>
          <w:sz w:val="28"/>
          <w:szCs w:val="28"/>
        </w:rPr>
        <w:t xml:space="preserve"> </w:t>
      </w:r>
      <w:r w:rsidR="00932ED0" w:rsidRPr="00DE6B9C">
        <w:rPr>
          <w:rStyle w:val="a5"/>
          <w:b w:val="0"/>
          <w:bCs w:val="0"/>
          <w:sz w:val="28"/>
          <w:szCs w:val="28"/>
        </w:rPr>
        <w:t>ДРС</w:t>
      </w:r>
      <w:r w:rsidRPr="00DE6B9C">
        <w:rPr>
          <w:rStyle w:val="a5"/>
          <w:b w:val="0"/>
          <w:bCs w:val="0"/>
          <w:sz w:val="28"/>
          <w:szCs w:val="28"/>
        </w:rPr>
        <w:t>, аналізу нових тенденцій та змін чинного антикорупційного законодавства.</w:t>
      </w:r>
    </w:p>
    <w:p w14:paraId="4A411F24" w14:textId="77777777" w:rsidR="0042386C" w:rsidRPr="00DE6B9C" w:rsidRDefault="0042386C" w:rsidP="0042386C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b/>
          <w:bCs/>
          <w:i/>
          <w:iCs/>
          <w:color w:val="000000"/>
          <w:sz w:val="28"/>
          <w:szCs w:val="28"/>
        </w:rPr>
      </w:pPr>
    </w:p>
    <w:p w14:paraId="3F549313" w14:textId="77777777" w:rsidR="0042386C" w:rsidRPr="00DE6B9C" w:rsidRDefault="0042386C" w:rsidP="0042386C">
      <w:pPr>
        <w:pStyle w:val="90"/>
        <w:shd w:val="clear" w:color="auto" w:fill="auto"/>
        <w:spacing w:before="0" w:after="0" w:line="240" w:lineRule="auto"/>
        <w:ind w:firstLine="0"/>
        <w:jc w:val="center"/>
        <w:rPr>
          <w:rStyle w:val="9"/>
          <w:b/>
          <w:bCs/>
          <w:i/>
          <w:iCs/>
          <w:color w:val="000000"/>
          <w:sz w:val="28"/>
          <w:szCs w:val="28"/>
        </w:rPr>
      </w:pPr>
    </w:p>
    <w:p w14:paraId="2A9B286E" w14:textId="77777777" w:rsidR="00BD6565" w:rsidRPr="00DE6B9C" w:rsidRDefault="00BD6565" w:rsidP="0056404C">
      <w:pPr>
        <w:pStyle w:val="10"/>
        <w:numPr>
          <w:ilvl w:val="0"/>
          <w:numId w:val="24"/>
        </w:numPr>
        <w:shd w:val="clear" w:color="auto" w:fill="auto"/>
        <w:spacing w:before="0" w:after="0" w:line="240" w:lineRule="auto"/>
        <w:ind w:firstLine="720"/>
        <w:jc w:val="center"/>
        <w:rPr>
          <w:sz w:val="28"/>
          <w:szCs w:val="28"/>
        </w:rPr>
      </w:pPr>
      <w:bookmarkStart w:id="0" w:name="bookmark0"/>
      <w:r w:rsidRPr="00DE6B9C">
        <w:rPr>
          <w:rStyle w:val="1"/>
          <w:b/>
          <w:bCs/>
          <w:i/>
          <w:iCs/>
          <w:color w:val="000000"/>
          <w:sz w:val="28"/>
          <w:szCs w:val="28"/>
        </w:rPr>
        <w:t>Процедури щодо моніторингу, оцінки виконання та періодичного перегляду Антикорупційної програми</w:t>
      </w:r>
      <w:bookmarkEnd w:id="0"/>
      <w:r w:rsidR="00932ED0">
        <w:rPr>
          <w:rStyle w:val="1"/>
          <w:b/>
          <w:bCs/>
          <w:i/>
          <w:iCs/>
          <w:color w:val="000000"/>
          <w:sz w:val="28"/>
          <w:szCs w:val="28"/>
        </w:rPr>
        <w:t xml:space="preserve"> </w:t>
      </w:r>
      <w:r w:rsidR="00932ED0" w:rsidRPr="00DE6B9C">
        <w:rPr>
          <w:rStyle w:val="a5"/>
          <w:b/>
          <w:bCs/>
          <w:color w:val="000000"/>
          <w:sz w:val="28"/>
          <w:szCs w:val="28"/>
        </w:rPr>
        <w:t>ДРС</w:t>
      </w:r>
    </w:p>
    <w:p w14:paraId="1D6AC65A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 xml:space="preserve">Моніторинг та координація виконання Антикорупційної програми </w:t>
      </w:r>
      <w:r w:rsidR="00932ED0" w:rsidRPr="00DE6B9C">
        <w:rPr>
          <w:rStyle w:val="a5"/>
          <w:b w:val="0"/>
          <w:bCs w:val="0"/>
          <w:sz w:val="28"/>
          <w:szCs w:val="28"/>
        </w:rPr>
        <w:t>ДРС</w:t>
      </w:r>
      <w:r w:rsidR="00932ED0">
        <w:rPr>
          <w:rStyle w:val="a5"/>
          <w:b w:val="0"/>
          <w:bCs w:val="0"/>
          <w:sz w:val="28"/>
          <w:szCs w:val="28"/>
        </w:rPr>
        <w:t xml:space="preserve"> </w:t>
      </w:r>
      <w:r w:rsidRPr="00DE6B9C">
        <w:rPr>
          <w:rStyle w:val="a5"/>
          <w:b w:val="0"/>
          <w:bCs w:val="0"/>
          <w:sz w:val="28"/>
          <w:szCs w:val="28"/>
        </w:rPr>
        <w:t xml:space="preserve">здійснюється комісією з оцінки корупційних ризиків ДРС (далі – Комісія), склад якої затверджено наказом </w:t>
      </w:r>
      <w:r w:rsidRPr="007F07B2">
        <w:rPr>
          <w:rStyle w:val="a5"/>
          <w:b w:val="0"/>
          <w:bCs w:val="0"/>
          <w:sz w:val="28"/>
          <w:szCs w:val="28"/>
        </w:rPr>
        <w:t xml:space="preserve">Голови ДРС від </w:t>
      </w:r>
      <w:r w:rsidR="007F07B2" w:rsidRPr="007F07B2">
        <w:rPr>
          <w:rStyle w:val="a5"/>
          <w:rFonts w:eastAsia="Calibri"/>
          <w:b w:val="0"/>
          <w:sz w:val="28"/>
          <w:szCs w:val="28"/>
        </w:rPr>
        <w:t>26.01.2021</w:t>
      </w:r>
      <w:r w:rsidR="007F07B2" w:rsidRPr="007F07B2">
        <w:rPr>
          <w:rStyle w:val="a5"/>
          <w:b w:val="0"/>
          <w:sz w:val="28"/>
          <w:szCs w:val="28"/>
        </w:rPr>
        <w:t xml:space="preserve"> № 9</w:t>
      </w:r>
      <w:r w:rsidRPr="007F07B2">
        <w:rPr>
          <w:rStyle w:val="a5"/>
          <w:b w:val="0"/>
          <w:bCs w:val="0"/>
          <w:sz w:val="28"/>
          <w:szCs w:val="28"/>
        </w:rPr>
        <w:t>.</w:t>
      </w:r>
    </w:p>
    <w:p w14:paraId="24481BA0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Комісія не рідше ніж один раз на квартал проводить моніторинг виконання Антикорупційної програми, під час якого здійснює оцінку її ефективності.</w:t>
      </w:r>
    </w:p>
    <w:p w14:paraId="7D58940D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 xml:space="preserve">До складу </w:t>
      </w:r>
      <w:r w:rsidR="004112B1">
        <w:rPr>
          <w:rStyle w:val="a5"/>
          <w:b w:val="0"/>
          <w:bCs w:val="0"/>
          <w:sz w:val="28"/>
          <w:szCs w:val="28"/>
        </w:rPr>
        <w:t>Ко</w:t>
      </w:r>
      <w:r w:rsidRPr="00DE6B9C">
        <w:rPr>
          <w:rStyle w:val="a5"/>
          <w:b w:val="0"/>
          <w:bCs w:val="0"/>
          <w:sz w:val="28"/>
          <w:szCs w:val="28"/>
        </w:rPr>
        <w:t>місії включені співробітники структурних підрозділів ДРС, які володіють знаннями про особливості організаційно-управлінської діяльності ДРС (у тому числі представники профільних департаментів, Відділу управління персоналом, Відділу бухгалтерського обліку та звітності, Департаменту правового забезпечення і державного нагляду та контролю, головний спеціалістом з питань запобігання та виявлення корупції та ін.), в тому числі, але не виключно,</w:t>
      </w:r>
      <w:r w:rsidR="004112B1">
        <w:rPr>
          <w:rStyle w:val="a5"/>
          <w:b w:val="0"/>
          <w:bCs w:val="0"/>
          <w:sz w:val="28"/>
          <w:szCs w:val="28"/>
        </w:rPr>
        <w:t xml:space="preserve"> а також можуть бути долучені</w:t>
      </w:r>
      <w:r w:rsidRPr="00DE6B9C">
        <w:rPr>
          <w:rStyle w:val="a5"/>
          <w:b w:val="0"/>
          <w:bCs w:val="0"/>
          <w:sz w:val="28"/>
          <w:szCs w:val="28"/>
        </w:rPr>
        <w:t xml:space="preserve"> представники громадськості та експертного середовища (за згодою).</w:t>
      </w:r>
    </w:p>
    <w:p w14:paraId="4A34A923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Комісія є постійно діючим консультативно-дорадчим органом ДРС.</w:t>
      </w:r>
    </w:p>
    <w:p w14:paraId="61498BA4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Для здійснення відповідних заходів Комісія має право одержувати від структурних підрозділів апарату ДРС необхідну інформацію, залучати в установленому порядку працівників структурних підрозділів ДРС, які не входять до її складу.</w:t>
      </w:r>
    </w:p>
    <w:p w14:paraId="5D7EE9F1" w14:textId="77777777" w:rsidR="00E52CEB" w:rsidRPr="00DE6B9C" w:rsidRDefault="00E52CEB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>Рішення Комісії, оформлене у вигляді протоколу, є підставою для здійснення в установленому порядку корегувальних дій щодо Антикорупційної програми ДРС.</w:t>
      </w:r>
    </w:p>
    <w:p w14:paraId="68E1BACF" w14:textId="77777777" w:rsidR="00963AB2" w:rsidRDefault="00963AB2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DE6B9C">
        <w:rPr>
          <w:rStyle w:val="a5"/>
          <w:b w:val="0"/>
          <w:bCs w:val="0"/>
          <w:sz w:val="28"/>
          <w:szCs w:val="28"/>
        </w:rPr>
        <w:t xml:space="preserve">Антикорупційна програма ДРС підлягає корегуванню у </w:t>
      </w:r>
      <w:r w:rsidR="00722686" w:rsidRPr="00DE6B9C">
        <w:rPr>
          <w:rStyle w:val="a5"/>
          <w:b w:val="0"/>
          <w:bCs w:val="0"/>
          <w:sz w:val="28"/>
          <w:szCs w:val="28"/>
        </w:rPr>
        <w:t>разі</w:t>
      </w:r>
      <w:r w:rsidRPr="00DE6B9C">
        <w:rPr>
          <w:rStyle w:val="a5"/>
          <w:b w:val="0"/>
          <w:bCs w:val="0"/>
          <w:sz w:val="28"/>
          <w:szCs w:val="28"/>
        </w:rPr>
        <w:t xml:space="preserve"> необхідн</w:t>
      </w:r>
      <w:r w:rsidR="009D1673">
        <w:rPr>
          <w:rStyle w:val="a5"/>
          <w:b w:val="0"/>
          <w:bCs w:val="0"/>
          <w:sz w:val="28"/>
          <w:szCs w:val="28"/>
        </w:rPr>
        <w:t>о</w:t>
      </w:r>
      <w:r w:rsidRPr="00DE6B9C">
        <w:rPr>
          <w:rStyle w:val="a5"/>
          <w:b w:val="0"/>
          <w:bCs w:val="0"/>
          <w:sz w:val="28"/>
          <w:szCs w:val="28"/>
        </w:rPr>
        <w:t>ст</w:t>
      </w:r>
      <w:r w:rsidR="00722686" w:rsidRPr="00DE6B9C">
        <w:rPr>
          <w:rStyle w:val="a5"/>
          <w:b w:val="0"/>
          <w:bCs w:val="0"/>
          <w:sz w:val="28"/>
          <w:szCs w:val="28"/>
        </w:rPr>
        <w:t>і</w:t>
      </w:r>
      <w:r w:rsidRPr="00DE6B9C">
        <w:rPr>
          <w:rStyle w:val="a5"/>
          <w:b w:val="0"/>
          <w:bCs w:val="0"/>
          <w:sz w:val="28"/>
          <w:szCs w:val="28"/>
        </w:rPr>
        <w:t xml:space="preserve"> планування заходів щодо виконання антикорупційної стратегії та державної антикорупційної програми після прийняття Верховною Радою України та затвердження Кабінетом Міністрів України відповідних нормативно-правових актів.</w:t>
      </w:r>
    </w:p>
    <w:p w14:paraId="36C8857F" w14:textId="77777777" w:rsidR="00CC5E09" w:rsidRPr="00F406F5" w:rsidRDefault="00CC5E09" w:rsidP="00F406F5">
      <w:pPr>
        <w:pStyle w:val="26"/>
        <w:spacing w:after="0"/>
        <w:ind w:left="0" w:firstLine="720"/>
        <w:jc w:val="both"/>
        <w:rPr>
          <w:rStyle w:val="a5"/>
          <w:b w:val="0"/>
          <w:sz w:val="28"/>
          <w:szCs w:val="28"/>
        </w:rPr>
      </w:pPr>
      <w:r w:rsidRPr="00F406F5">
        <w:rPr>
          <w:rStyle w:val="a5"/>
          <w:b w:val="0"/>
          <w:sz w:val="28"/>
          <w:szCs w:val="28"/>
        </w:rPr>
        <w:t>Антикорупційна програма ДРС підлягає перегляду Комісією у разі ідентифікації нових корупційних ризиків, внесення змін до законодавства, що регулює діяльність ДРС, та у сфері запобігання корупції, або коли виявлено недостатньо ефективні заходи, передбачені Антикорупційною програмою, у процесі їх реалізації.</w:t>
      </w:r>
    </w:p>
    <w:p w14:paraId="45B61B00" w14:textId="77777777" w:rsidR="00CC5E09" w:rsidRPr="00F406F5" w:rsidRDefault="00CC5E09" w:rsidP="00F406F5">
      <w:pPr>
        <w:pStyle w:val="26"/>
        <w:spacing w:after="0"/>
        <w:ind w:left="0" w:firstLine="720"/>
        <w:jc w:val="both"/>
        <w:rPr>
          <w:rStyle w:val="a5"/>
          <w:b w:val="0"/>
          <w:sz w:val="28"/>
          <w:szCs w:val="28"/>
        </w:rPr>
      </w:pPr>
      <w:r w:rsidRPr="00F406F5">
        <w:rPr>
          <w:rStyle w:val="a5"/>
          <w:b w:val="0"/>
          <w:sz w:val="28"/>
          <w:szCs w:val="28"/>
        </w:rPr>
        <w:t xml:space="preserve">Також Антикорупційна програма підлягає перегляду після затвердження антикорупційної стратегії та державної програми з її реалізації протягом 30-ти календарних днів, та з урахуванням наданих Національним агентством з питань запобігання корупції пропозицій щодо удосконалення (конкретизації) положень Антикорупційної програми. </w:t>
      </w:r>
    </w:p>
    <w:p w14:paraId="76369BE0" w14:textId="77777777" w:rsidR="00963AB2" w:rsidRPr="00F406F5" w:rsidRDefault="00963AB2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  <w:r w:rsidRPr="00F406F5">
        <w:rPr>
          <w:rStyle w:val="a5"/>
          <w:b w:val="0"/>
          <w:bCs w:val="0"/>
          <w:sz w:val="28"/>
          <w:szCs w:val="28"/>
        </w:rPr>
        <w:t xml:space="preserve">Результати моніторингу за доцільністю будуть розглядатися на </w:t>
      </w:r>
      <w:r w:rsidRPr="00F406F5">
        <w:rPr>
          <w:rStyle w:val="a5"/>
          <w:b w:val="0"/>
          <w:bCs w:val="0"/>
          <w:sz w:val="28"/>
          <w:szCs w:val="28"/>
        </w:rPr>
        <w:lastRenderedPageBreak/>
        <w:t>засіданні Комісії. Знову виявлені, ідентифіковані та оцінені корупційні ризики, а також заходи щодо їх усунення за рішенням Комісії будуть долучені окремим документом до звіту за результатами оцінки корупційних ризиків та враховуватимуться у ході реалізації Антикорупційної програми</w:t>
      </w:r>
      <w:r w:rsidR="00932ED0" w:rsidRPr="00F406F5">
        <w:rPr>
          <w:rStyle w:val="a5"/>
          <w:b w:val="0"/>
          <w:bCs w:val="0"/>
          <w:sz w:val="28"/>
          <w:szCs w:val="28"/>
        </w:rPr>
        <w:t xml:space="preserve"> ДРС</w:t>
      </w:r>
      <w:r w:rsidRPr="00F406F5">
        <w:rPr>
          <w:rStyle w:val="a5"/>
          <w:b w:val="0"/>
          <w:bCs w:val="0"/>
          <w:sz w:val="28"/>
          <w:szCs w:val="28"/>
        </w:rPr>
        <w:t>.</w:t>
      </w:r>
    </w:p>
    <w:p w14:paraId="2806C827" w14:textId="77777777" w:rsidR="00CC5E09" w:rsidRPr="00F406F5" w:rsidRDefault="00CC5E09" w:rsidP="00F406F5">
      <w:pPr>
        <w:pStyle w:val="26"/>
        <w:spacing w:after="0"/>
        <w:ind w:left="0" w:firstLine="720"/>
        <w:jc w:val="both"/>
        <w:rPr>
          <w:rStyle w:val="a5"/>
          <w:b w:val="0"/>
          <w:sz w:val="28"/>
          <w:szCs w:val="28"/>
        </w:rPr>
      </w:pPr>
      <w:r w:rsidRPr="00F406F5">
        <w:rPr>
          <w:rStyle w:val="a5"/>
          <w:b w:val="0"/>
          <w:sz w:val="28"/>
          <w:szCs w:val="28"/>
        </w:rPr>
        <w:t xml:space="preserve">Оцінка результатів виконання заходів, передбачених  Антикорупційною програмою,  проводиться Комісією щоквартально відповідно до визначених критеріїв з урахуванням  своєчасності виконання заходів, повноти реалізації закріплених у ній заходів та результатів їх здійснення. </w:t>
      </w:r>
    </w:p>
    <w:p w14:paraId="273949AD" w14:textId="77777777" w:rsidR="00CC5E09" w:rsidRPr="00F406F5" w:rsidRDefault="00CC5E09" w:rsidP="00F406F5">
      <w:pPr>
        <w:pStyle w:val="26"/>
        <w:spacing w:after="0"/>
        <w:ind w:left="0" w:firstLine="720"/>
        <w:jc w:val="both"/>
        <w:rPr>
          <w:rStyle w:val="a5"/>
          <w:b w:val="0"/>
          <w:sz w:val="28"/>
          <w:szCs w:val="28"/>
        </w:rPr>
      </w:pPr>
      <w:r w:rsidRPr="00F406F5">
        <w:rPr>
          <w:rStyle w:val="a5"/>
          <w:b w:val="0"/>
          <w:sz w:val="28"/>
          <w:szCs w:val="28"/>
        </w:rPr>
        <w:t>Антикорупційна програма та зміни до неї затверджуються Головою ДРС.</w:t>
      </w:r>
    </w:p>
    <w:p w14:paraId="5BCC2C97" w14:textId="77777777" w:rsidR="00617777" w:rsidRDefault="00617777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</w:p>
    <w:p w14:paraId="42D78648" w14:textId="77777777" w:rsidR="00617777" w:rsidRDefault="00617777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</w:p>
    <w:p w14:paraId="6147416F" w14:textId="77777777" w:rsidR="00617777" w:rsidRDefault="00617777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</w:p>
    <w:p w14:paraId="05A631E5" w14:textId="77777777" w:rsidR="00617777" w:rsidRDefault="00617777" w:rsidP="00DC06C3">
      <w:pPr>
        <w:pStyle w:val="26"/>
        <w:spacing w:after="0"/>
        <w:ind w:left="0" w:firstLine="720"/>
        <w:jc w:val="both"/>
        <w:rPr>
          <w:rStyle w:val="a5"/>
          <w:b w:val="0"/>
          <w:bCs w:val="0"/>
          <w:sz w:val="28"/>
          <w:szCs w:val="28"/>
        </w:rPr>
      </w:pPr>
    </w:p>
    <w:p w14:paraId="53D4C740" w14:textId="483D6477" w:rsidR="00617777" w:rsidRPr="00617777" w:rsidRDefault="00376012" w:rsidP="00617777">
      <w:pPr>
        <w:pStyle w:val="26"/>
        <w:spacing w:after="0"/>
        <w:ind w:left="0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Завідувач Сектору</w:t>
      </w:r>
      <w:r w:rsidR="00617777" w:rsidRPr="00617777">
        <w:rPr>
          <w:rStyle w:val="a5"/>
          <w:b w:val="0"/>
          <w:bCs w:val="0"/>
          <w:sz w:val="28"/>
          <w:szCs w:val="28"/>
        </w:rPr>
        <w:t xml:space="preserve"> з питань </w:t>
      </w:r>
    </w:p>
    <w:p w14:paraId="24ECD0C5" w14:textId="049CEF8F" w:rsidR="00617777" w:rsidRPr="00AD1F6E" w:rsidRDefault="00617777" w:rsidP="00617777">
      <w:pPr>
        <w:pStyle w:val="26"/>
        <w:spacing w:after="0"/>
        <w:ind w:left="0"/>
        <w:jc w:val="both"/>
        <w:rPr>
          <w:rStyle w:val="a5"/>
          <w:b w:val="0"/>
          <w:bCs w:val="0"/>
          <w:sz w:val="28"/>
          <w:szCs w:val="28"/>
        </w:rPr>
      </w:pPr>
      <w:r w:rsidRPr="00617777">
        <w:rPr>
          <w:rStyle w:val="a5"/>
          <w:b w:val="0"/>
          <w:bCs w:val="0"/>
          <w:sz w:val="28"/>
          <w:szCs w:val="28"/>
        </w:rPr>
        <w:t>запобігання та виявлення корупції</w:t>
      </w:r>
      <w:r w:rsidRPr="00617777">
        <w:rPr>
          <w:rStyle w:val="a5"/>
          <w:b w:val="0"/>
          <w:bCs w:val="0"/>
          <w:sz w:val="28"/>
          <w:szCs w:val="28"/>
        </w:rPr>
        <w:tab/>
      </w:r>
      <w:r w:rsidRPr="00617777">
        <w:rPr>
          <w:rStyle w:val="a5"/>
          <w:b w:val="0"/>
          <w:bCs w:val="0"/>
          <w:sz w:val="28"/>
          <w:szCs w:val="28"/>
        </w:rPr>
        <w:tab/>
      </w:r>
      <w:r w:rsidRPr="00617777">
        <w:rPr>
          <w:rStyle w:val="a5"/>
          <w:b w:val="0"/>
          <w:bCs w:val="0"/>
          <w:sz w:val="28"/>
          <w:szCs w:val="28"/>
        </w:rPr>
        <w:tab/>
      </w:r>
      <w:r w:rsidRPr="00617777">
        <w:rPr>
          <w:rStyle w:val="a5"/>
          <w:b w:val="0"/>
          <w:bCs w:val="0"/>
          <w:sz w:val="28"/>
          <w:szCs w:val="28"/>
        </w:rPr>
        <w:tab/>
        <w:t>Ю</w:t>
      </w:r>
      <w:r w:rsidR="00376012">
        <w:rPr>
          <w:rStyle w:val="a5"/>
          <w:b w:val="0"/>
          <w:bCs w:val="0"/>
          <w:sz w:val="28"/>
          <w:szCs w:val="28"/>
        </w:rPr>
        <w:t xml:space="preserve">рій </w:t>
      </w:r>
      <w:r w:rsidRPr="00617777">
        <w:rPr>
          <w:rStyle w:val="a5"/>
          <w:b w:val="0"/>
          <w:bCs w:val="0"/>
          <w:sz w:val="28"/>
          <w:szCs w:val="28"/>
        </w:rPr>
        <w:t>Івашкевич</w:t>
      </w:r>
    </w:p>
    <w:sectPr w:rsidR="00617777" w:rsidRPr="00AD1F6E" w:rsidSect="00CB102B">
      <w:headerReference w:type="even" r:id="rId7"/>
      <w:headerReference w:type="default" r:id="rId8"/>
      <w:pgSz w:w="11907" w:h="16840" w:code="9"/>
      <w:pgMar w:top="1134" w:right="1134" w:bottom="1134" w:left="1701" w:header="54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7D8A" w14:textId="77777777" w:rsidR="000561C3" w:rsidRDefault="000561C3">
      <w:r>
        <w:separator/>
      </w:r>
    </w:p>
  </w:endnote>
  <w:endnote w:type="continuationSeparator" w:id="0">
    <w:p w14:paraId="1A4FCD88" w14:textId="77777777" w:rsidR="000561C3" w:rsidRDefault="0005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C499" w14:textId="77777777" w:rsidR="000561C3" w:rsidRDefault="000561C3">
      <w:r>
        <w:separator/>
      </w:r>
    </w:p>
  </w:footnote>
  <w:footnote w:type="continuationSeparator" w:id="0">
    <w:p w14:paraId="72629EC7" w14:textId="77777777" w:rsidR="000561C3" w:rsidRDefault="0005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B527" w14:textId="77777777" w:rsidR="009A2571" w:rsidRDefault="009A2571" w:rsidP="00CB102B">
    <w:pPr>
      <w:pStyle w:val="af2"/>
      <w:framePr w:wrap="around" w:vAnchor="text" w:hAnchor="margin" w:xAlign="center" w:y="1"/>
      <w:rPr>
        <w:rStyle w:val="af4"/>
        <w:rFonts w:cs="Courier New"/>
      </w:rPr>
    </w:pPr>
    <w:r>
      <w:rPr>
        <w:rStyle w:val="af4"/>
        <w:rFonts w:cs="Courier New"/>
      </w:rPr>
      <w:fldChar w:fldCharType="begin"/>
    </w:r>
    <w:r>
      <w:rPr>
        <w:rStyle w:val="af4"/>
        <w:rFonts w:cs="Courier New"/>
      </w:rPr>
      <w:instrText xml:space="preserve">PAGE  </w:instrText>
    </w:r>
    <w:r>
      <w:rPr>
        <w:rStyle w:val="af4"/>
        <w:rFonts w:cs="Courier New"/>
      </w:rPr>
      <w:fldChar w:fldCharType="end"/>
    </w:r>
  </w:p>
  <w:p w14:paraId="00215364" w14:textId="77777777" w:rsidR="009A2571" w:rsidRDefault="009A257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C596" w14:textId="77777777" w:rsidR="00CB102B" w:rsidRDefault="00CB102B" w:rsidP="008B02D4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C4F98">
      <w:rPr>
        <w:rStyle w:val="af4"/>
        <w:noProof/>
      </w:rPr>
      <w:t>14</w:t>
    </w:r>
    <w:r>
      <w:rPr>
        <w:rStyle w:val="af4"/>
      </w:rPr>
      <w:fldChar w:fldCharType="end"/>
    </w:r>
  </w:p>
  <w:p w14:paraId="6B87E370" w14:textId="77777777" w:rsidR="009A2571" w:rsidRDefault="009A257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C2E3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2"/>
        <w:w w:val="100"/>
        <w:position w:val="0"/>
        <w:sz w:val="26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9"/>
    <w:multiLevelType w:val="multilevel"/>
    <w:tmpl w:val="4526564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B"/>
    <w:multiLevelType w:val="multilevel"/>
    <w:tmpl w:val="3A041B0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197B45E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6EC5484D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 w16cid:durableId="65036482">
    <w:abstractNumId w:val="0"/>
  </w:num>
  <w:num w:numId="2" w16cid:durableId="1044210298">
    <w:abstractNumId w:val="0"/>
  </w:num>
  <w:num w:numId="3" w16cid:durableId="1616905636">
    <w:abstractNumId w:val="0"/>
  </w:num>
  <w:num w:numId="4" w16cid:durableId="368531082">
    <w:abstractNumId w:val="0"/>
  </w:num>
  <w:num w:numId="5" w16cid:durableId="1570650135">
    <w:abstractNumId w:val="0"/>
  </w:num>
  <w:num w:numId="6" w16cid:durableId="1660108244">
    <w:abstractNumId w:val="0"/>
  </w:num>
  <w:num w:numId="7" w16cid:durableId="1329673537">
    <w:abstractNumId w:val="0"/>
  </w:num>
  <w:num w:numId="8" w16cid:durableId="708528496">
    <w:abstractNumId w:val="0"/>
  </w:num>
  <w:num w:numId="9" w16cid:durableId="1907180747">
    <w:abstractNumId w:val="0"/>
  </w:num>
  <w:num w:numId="10" w16cid:durableId="390151700">
    <w:abstractNumId w:val="0"/>
  </w:num>
  <w:num w:numId="11" w16cid:durableId="1528063541">
    <w:abstractNumId w:val="0"/>
  </w:num>
  <w:num w:numId="12" w16cid:durableId="1284533970">
    <w:abstractNumId w:val="0"/>
  </w:num>
  <w:num w:numId="13" w16cid:durableId="1886483969">
    <w:abstractNumId w:val="0"/>
  </w:num>
  <w:num w:numId="14" w16cid:durableId="2029866326">
    <w:abstractNumId w:val="0"/>
  </w:num>
  <w:num w:numId="15" w16cid:durableId="96103632">
    <w:abstractNumId w:val="0"/>
  </w:num>
  <w:num w:numId="16" w16cid:durableId="686643067">
    <w:abstractNumId w:val="0"/>
  </w:num>
  <w:num w:numId="17" w16cid:durableId="612127355">
    <w:abstractNumId w:val="0"/>
  </w:num>
  <w:num w:numId="18" w16cid:durableId="81924160">
    <w:abstractNumId w:val="0"/>
  </w:num>
  <w:num w:numId="19" w16cid:durableId="1352796825">
    <w:abstractNumId w:val="0"/>
  </w:num>
  <w:num w:numId="20" w16cid:durableId="1414812490">
    <w:abstractNumId w:val="0"/>
  </w:num>
  <w:num w:numId="21" w16cid:durableId="346516838">
    <w:abstractNumId w:val="1"/>
  </w:num>
  <w:num w:numId="22" w16cid:durableId="1630622805">
    <w:abstractNumId w:val="2"/>
  </w:num>
  <w:num w:numId="23" w16cid:durableId="1912688972">
    <w:abstractNumId w:val="3"/>
  </w:num>
  <w:num w:numId="24" w16cid:durableId="1984845837">
    <w:abstractNumId w:val="4"/>
  </w:num>
  <w:num w:numId="25" w16cid:durableId="1958289166">
    <w:abstractNumId w:val="5"/>
  </w:num>
  <w:num w:numId="26" w16cid:durableId="1515732073">
    <w:abstractNumId w:val="6"/>
  </w:num>
  <w:num w:numId="27" w16cid:durableId="229853198">
    <w:abstractNumId w:val="0"/>
  </w:num>
  <w:num w:numId="28" w16cid:durableId="1627613844">
    <w:abstractNumId w:val="0"/>
  </w:num>
  <w:num w:numId="29" w16cid:durableId="71581988">
    <w:abstractNumId w:val="8"/>
  </w:num>
  <w:num w:numId="30" w16cid:durableId="1515533672">
    <w:abstractNumId w:val="7"/>
  </w:num>
  <w:num w:numId="31" w16cid:durableId="1235507035">
    <w:abstractNumId w:val="0"/>
  </w:num>
  <w:num w:numId="32" w16cid:durableId="53944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8152"/>
    <w:docVar w:name="ID" w:val="1120728"/>
    <w:docVar w:name="PRINTPOS" w:val="5"/>
    <w:docVar w:name="PTYPE" w:val="1"/>
    <w:docVar w:name="TYPE" w:val="APPLICATION"/>
  </w:docVars>
  <w:rsids>
    <w:rsidRoot w:val="009D468D"/>
    <w:rsid w:val="00010639"/>
    <w:rsid w:val="00017134"/>
    <w:rsid w:val="000313F4"/>
    <w:rsid w:val="00031E66"/>
    <w:rsid w:val="00034EFB"/>
    <w:rsid w:val="000561C3"/>
    <w:rsid w:val="00064710"/>
    <w:rsid w:val="00072A1D"/>
    <w:rsid w:val="00076A43"/>
    <w:rsid w:val="00087954"/>
    <w:rsid w:val="000A00E1"/>
    <w:rsid w:val="000B3DA5"/>
    <w:rsid w:val="000C3407"/>
    <w:rsid w:val="000D28C3"/>
    <w:rsid w:val="000D30F5"/>
    <w:rsid w:val="000E6DA5"/>
    <w:rsid w:val="000F2B90"/>
    <w:rsid w:val="001045A4"/>
    <w:rsid w:val="00126EAA"/>
    <w:rsid w:val="00145ED4"/>
    <w:rsid w:val="001654AF"/>
    <w:rsid w:val="001710A6"/>
    <w:rsid w:val="001748B9"/>
    <w:rsid w:val="00185164"/>
    <w:rsid w:val="001923E9"/>
    <w:rsid w:val="001C2BBC"/>
    <w:rsid w:val="001D7647"/>
    <w:rsid w:val="001E72E7"/>
    <w:rsid w:val="001F187A"/>
    <w:rsid w:val="00200C8E"/>
    <w:rsid w:val="00225363"/>
    <w:rsid w:val="00235665"/>
    <w:rsid w:val="00241BF2"/>
    <w:rsid w:val="0025754F"/>
    <w:rsid w:val="0026155F"/>
    <w:rsid w:val="00273798"/>
    <w:rsid w:val="002918F8"/>
    <w:rsid w:val="002929AA"/>
    <w:rsid w:val="002958D9"/>
    <w:rsid w:val="002A1660"/>
    <w:rsid w:val="002A2C91"/>
    <w:rsid w:val="002A35C2"/>
    <w:rsid w:val="002C3F96"/>
    <w:rsid w:val="002C433B"/>
    <w:rsid w:val="002D526D"/>
    <w:rsid w:val="002E50C2"/>
    <w:rsid w:val="00313E57"/>
    <w:rsid w:val="00317ADB"/>
    <w:rsid w:val="0032667B"/>
    <w:rsid w:val="00342F65"/>
    <w:rsid w:val="003448DA"/>
    <w:rsid w:val="00376012"/>
    <w:rsid w:val="003C1628"/>
    <w:rsid w:val="003D171B"/>
    <w:rsid w:val="004031D0"/>
    <w:rsid w:val="00410995"/>
    <w:rsid w:val="004112B1"/>
    <w:rsid w:val="0042386C"/>
    <w:rsid w:val="004242CC"/>
    <w:rsid w:val="00436104"/>
    <w:rsid w:val="00443239"/>
    <w:rsid w:val="0046768F"/>
    <w:rsid w:val="00474B36"/>
    <w:rsid w:val="00476A59"/>
    <w:rsid w:val="004A0FBE"/>
    <w:rsid w:val="004A602F"/>
    <w:rsid w:val="004C1ADD"/>
    <w:rsid w:val="004E3874"/>
    <w:rsid w:val="004F3E9F"/>
    <w:rsid w:val="0050316D"/>
    <w:rsid w:val="0056404C"/>
    <w:rsid w:val="005B7824"/>
    <w:rsid w:val="005C7EBF"/>
    <w:rsid w:val="005D70CF"/>
    <w:rsid w:val="005E1973"/>
    <w:rsid w:val="005E765B"/>
    <w:rsid w:val="00617777"/>
    <w:rsid w:val="00621903"/>
    <w:rsid w:val="006260D7"/>
    <w:rsid w:val="006301B1"/>
    <w:rsid w:val="00635707"/>
    <w:rsid w:val="00660C73"/>
    <w:rsid w:val="006655A6"/>
    <w:rsid w:val="00683F5A"/>
    <w:rsid w:val="00687160"/>
    <w:rsid w:val="006C4F98"/>
    <w:rsid w:val="006D40D1"/>
    <w:rsid w:val="006D4C94"/>
    <w:rsid w:val="00711467"/>
    <w:rsid w:val="00722686"/>
    <w:rsid w:val="0074449B"/>
    <w:rsid w:val="007B5705"/>
    <w:rsid w:val="007B7E80"/>
    <w:rsid w:val="007C0303"/>
    <w:rsid w:val="007C6B21"/>
    <w:rsid w:val="007D495D"/>
    <w:rsid w:val="007D74F2"/>
    <w:rsid w:val="007F07B2"/>
    <w:rsid w:val="007F55D9"/>
    <w:rsid w:val="00802B46"/>
    <w:rsid w:val="00807D9A"/>
    <w:rsid w:val="00841535"/>
    <w:rsid w:val="00846279"/>
    <w:rsid w:val="00892766"/>
    <w:rsid w:val="008B02D4"/>
    <w:rsid w:val="008E4C20"/>
    <w:rsid w:val="00907C0D"/>
    <w:rsid w:val="00907E44"/>
    <w:rsid w:val="009175D1"/>
    <w:rsid w:val="00926F55"/>
    <w:rsid w:val="00932ED0"/>
    <w:rsid w:val="00936FFC"/>
    <w:rsid w:val="009541CE"/>
    <w:rsid w:val="0096325A"/>
    <w:rsid w:val="00963AB2"/>
    <w:rsid w:val="00964629"/>
    <w:rsid w:val="00984E9F"/>
    <w:rsid w:val="009928F1"/>
    <w:rsid w:val="009A2571"/>
    <w:rsid w:val="009A5F3B"/>
    <w:rsid w:val="009C694B"/>
    <w:rsid w:val="009D1673"/>
    <w:rsid w:val="009D468D"/>
    <w:rsid w:val="009E09FB"/>
    <w:rsid w:val="00A029C0"/>
    <w:rsid w:val="00A06755"/>
    <w:rsid w:val="00A075D5"/>
    <w:rsid w:val="00A50799"/>
    <w:rsid w:val="00AC1A00"/>
    <w:rsid w:val="00AD1354"/>
    <w:rsid w:val="00AD1F6E"/>
    <w:rsid w:val="00AD30E3"/>
    <w:rsid w:val="00AD3DB4"/>
    <w:rsid w:val="00AE441E"/>
    <w:rsid w:val="00AF1031"/>
    <w:rsid w:val="00B019A1"/>
    <w:rsid w:val="00B41C10"/>
    <w:rsid w:val="00B432DF"/>
    <w:rsid w:val="00B56C20"/>
    <w:rsid w:val="00B85FD7"/>
    <w:rsid w:val="00B936A0"/>
    <w:rsid w:val="00BA1C55"/>
    <w:rsid w:val="00BD6565"/>
    <w:rsid w:val="00C1505A"/>
    <w:rsid w:val="00C539AF"/>
    <w:rsid w:val="00C66DA7"/>
    <w:rsid w:val="00CB102B"/>
    <w:rsid w:val="00CC5E09"/>
    <w:rsid w:val="00CE25F6"/>
    <w:rsid w:val="00CF5914"/>
    <w:rsid w:val="00D20DCF"/>
    <w:rsid w:val="00D3614C"/>
    <w:rsid w:val="00D57CA6"/>
    <w:rsid w:val="00D6032E"/>
    <w:rsid w:val="00D630D0"/>
    <w:rsid w:val="00D66E6D"/>
    <w:rsid w:val="00D80935"/>
    <w:rsid w:val="00D80BA0"/>
    <w:rsid w:val="00D82AC5"/>
    <w:rsid w:val="00DB7C1E"/>
    <w:rsid w:val="00DC06C3"/>
    <w:rsid w:val="00DC37FA"/>
    <w:rsid w:val="00DE6B9C"/>
    <w:rsid w:val="00E01F09"/>
    <w:rsid w:val="00E17DD6"/>
    <w:rsid w:val="00E45914"/>
    <w:rsid w:val="00E46E90"/>
    <w:rsid w:val="00E52CEB"/>
    <w:rsid w:val="00E70914"/>
    <w:rsid w:val="00E84BA8"/>
    <w:rsid w:val="00E93E59"/>
    <w:rsid w:val="00EF535C"/>
    <w:rsid w:val="00F02461"/>
    <w:rsid w:val="00F027CF"/>
    <w:rsid w:val="00F055E3"/>
    <w:rsid w:val="00F406F5"/>
    <w:rsid w:val="00F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3895B1"/>
  <w14:defaultImageDpi w14:val="0"/>
  <w15:docId w15:val="{4A5A2EFD-7F51-4902-9354-D0F60624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06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DC06C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lang w:val="uk-UA" w:eastAsia="uk-UA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ascii="Calibri" w:hAnsi="Calibri" w:cs="Times New Roman"/>
      <w:b/>
      <w:bCs/>
      <w:color w:val="000000"/>
      <w:lang w:val="uk-UA" w:eastAsia="uk-UA"/>
    </w:rPr>
  </w:style>
  <w:style w:type="character" w:styleId="a4">
    <w:name w:val="Hyperlink"/>
    <w:basedOn w:val="a1"/>
    <w:uiPriority w:val="99"/>
    <w:rPr>
      <w:rFonts w:cs="Times New Roman"/>
      <w:color w:val="648BCB"/>
      <w:u w:val="single"/>
    </w:rPr>
  </w:style>
  <w:style w:type="character" w:customStyle="1" w:styleId="2">
    <w:name w:val="Основной текст (2)_"/>
    <w:basedOn w:val="a1"/>
    <w:link w:val="20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31">
    <w:name w:val="Основной текст (3)_"/>
    <w:basedOn w:val="a1"/>
    <w:link w:val="32"/>
    <w:uiPriority w:val="99"/>
    <w:locked/>
    <w:rPr>
      <w:rFonts w:ascii="Times New Roman" w:hAnsi="Times New Roman" w:cs="Times New Roman"/>
      <w:spacing w:val="-2"/>
      <w:sz w:val="20"/>
      <w:szCs w:val="20"/>
      <w:u w:val="none"/>
    </w:rPr>
  </w:style>
  <w:style w:type="character" w:customStyle="1" w:styleId="4">
    <w:name w:val="Основной текст (4)_"/>
    <w:basedOn w:val="a1"/>
    <w:link w:val="40"/>
    <w:uiPriority w:val="99"/>
    <w:locked/>
    <w:rPr>
      <w:rFonts w:ascii="Times New Roman" w:hAnsi="Times New Roman" w:cs="Times New Roman"/>
      <w:sz w:val="27"/>
      <w:szCs w:val="27"/>
      <w:u w:val="none"/>
    </w:rPr>
  </w:style>
  <w:style w:type="character" w:customStyle="1" w:styleId="415pt">
    <w:name w:val="Основной текст (4) + 15 pt"/>
    <w:aliases w:val="Полужирный,Курсив,Интервал 2 pt"/>
    <w:basedOn w:val="4"/>
    <w:uiPriority w:val="99"/>
    <w:rPr>
      <w:rFonts w:ascii="Times New Roman" w:hAnsi="Times New Roman" w:cs="Times New Roman"/>
      <w:b/>
      <w:bCs/>
      <w:i/>
      <w:iCs/>
      <w:spacing w:val="57"/>
      <w:sz w:val="30"/>
      <w:szCs w:val="30"/>
      <w:u w:val="none"/>
    </w:rPr>
  </w:style>
  <w:style w:type="character" w:customStyle="1" w:styleId="411">
    <w:name w:val="Основной текст (4) + 11"/>
    <w:aliases w:val="5 pt,Полужирный4,Интервал 0 pt"/>
    <w:basedOn w:val="4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3Constantia">
    <w:name w:val="Основной текст (3) + Constantia"/>
    <w:aliases w:val="6 pt,Интервал 0 pt8"/>
    <w:basedOn w:val="31"/>
    <w:uiPriority w:val="99"/>
    <w:rPr>
      <w:rFonts w:ascii="Constantia" w:hAnsi="Constantia" w:cs="Constantia"/>
      <w:spacing w:val="-6"/>
      <w:sz w:val="12"/>
      <w:szCs w:val="12"/>
      <w:u w:val="none"/>
    </w:rPr>
  </w:style>
  <w:style w:type="character" w:customStyle="1" w:styleId="311">
    <w:name w:val="Основной текст (3) + 11"/>
    <w:aliases w:val="5 pt6,Полужирный3,Интервал 0 pt7"/>
    <w:basedOn w:val="31"/>
    <w:uiPriority w:val="99"/>
    <w:rPr>
      <w:rFonts w:ascii="Times New Roman" w:hAnsi="Times New Roman" w:cs="Times New Roman"/>
      <w:b/>
      <w:bCs/>
      <w:spacing w:val="-2"/>
      <w:sz w:val="23"/>
      <w:szCs w:val="23"/>
      <w:u w:val="none"/>
    </w:rPr>
  </w:style>
  <w:style w:type="character" w:customStyle="1" w:styleId="313">
    <w:name w:val="Основной текст (3) + 13"/>
    <w:aliases w:val="5 pt5,Интервал 0 pt6"/>
    <w:basedOn w:val="31"/>
    <w:uiPriority w:val="99"/>
    <w:rPr>
      <w:rFonts w:ascii="Times New Roman" w:hAnsi="Times New Roman" w:cs="Times New Roman"/>
      <w:spacing w:val="0"/>
      <w:sz w:val="27"/>
      <w:szCs w:val="27"/>
      <w:u w:val="none"/>
    </w:rPr>
  </w:style>
  <w:style w:type="character" w:customStyle="1" w:styleId="a5">
    <w:name w:val="Основной текст + Полужирный"/>
    <w:basedOn w:val="a1"/>
    <w:uiPriority w:val="99"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5">
    <w:name w:val="Основной текст (5)_"/>
    <w:basedOn w:val="a1"/>
    <w:link w:val="50"/>
    <w:uiPriority w:val="99"/>
    <w:locked/>
    <w:rPr>
      <w:rFonts w:ascii="Trebuchet MS" w:hAnsi="Trebuchet MS" w:cs="Trebuchet MS"/>
      <w:spacing w:val="-5"/>
      <w:sz w:val="11"/>
      <w:szCs w:val="11"/>
      <w:u w:val="none"/>
    </w:rPr>
  </w:style>
  <w:style w:type="character" w:customStyle="1" w:styleId="61">
    <w:name w:val="Основной текст (6)_"/>
    <w:basedOn w:val="a1"/>
    <w:link w:val="62"/>
    <w:uiPriority w:val="99"/>
    <w:locked/>
    <w:rPr>
      <w:rFonts w:ascii="Trebuchet MS" w:hAnsi="Trebuchet MS" w:cs="Trebuchet MS"/>
      <w:b/>
      <w:bCs/>
      <w:spacing w:val="-18"/>
      <w:sz w:val="19"/>
      <w:szCs w:val="19"/>
      <w:u w:val="none"/>
    </w:rPr>
  </w:style>
  <w:style w:type="character" w:customStyle="1" w:styleId="3131">
    <w:name w:val="Основной текст (3) + 131"/>
    <w:aliases w:val="5 pt4,Полужирный2,Интервал 0 pt5"/>
    <w:basedOn w:val="31"/>
    <w:uiPriority w:val="99"/>
    <w:rPr>
      <w:rFonts w:ascii="Times New Roman" w:hAnsi="Times New Roman" w:cs="Times New Roman"/>
      <w:b/>
      <w:bCs/>
      <w:spacing w:val="5"/>
      <w:sz w:val="27"/>
      <w:szCs w:val="27"/>
      <w:u w:val="none"/>
    </w:rPr>
  </w:style>
  <w:style w:type="character" w:customStyle="1" w:styleId="7">
    <w:name w:val="Основной текст (7)_"/>
    <w:basedOn w:val="a1"/>
    <w:link w:val="70"/>
    <w:uiPriority w:val="99"/>
    <w:locked/>
    <w:rPr>
      <w:rFonts w:ascii="Constantia" w:hAnsi="Constantia" w:cs="Constantia"/>
      <w:spacing w:val="-6"/>
      <w:sz w:val="12"/>
      <w:szCs w:val="12"/>
      <w:u w:val="none"/>
    </w:rPr>
  </w:style>
  <w:style w:type="character" w:customStyle="1" w:styleId="71">
    <w:name w:val="Основной текст (7) + Малые прописные"/>
    <w:basedOn w:val="7"/>
    <w:uiPriority w:val="99"/>
    <w:rPr>
      <w:rFonts w:ascii="Constantia" w:hAnsi="Constantia" w:cs="Constantia"/>
      <w:smallCaps/>
      <w:spacing w:val="-6"/>
      <w:sz w:val="12"/>
      <w:szCs w:val="12"/>
      <w:u w:val="none"/>
    </w:rPr>
  </w:style>
  <w:style w:type="character" w:customStyle="1" w:styleId="8">
    <w:name w:val="Основной текст (8)_"/>
    <w:basedOn w:val="a1"/>
    <w:link w:val="80"/>
    <w:uiPriority w:val="99"/>
    <w:locked/>
    <w:rPr>
      <w:rFonts w:ascii="Tahoma" w:hAnsi="Tahoma" w:cs="Tahoma"/>
      <w:b/>
      <w:bCs/>
      <w:spacing w:val="10"/>
      <w:w w:val="20"/>
      <w:sz w:val="52"/>
      <w:szCs w:val="52"/>
      <w:u w:val="none"/>
    </w:rPr>
  </w:style>
  <w:style w:type="character" w:customStyle="1" w:styleId="21">
    <w:name w:val="Основной текст (2) + Не полужирный"/>
    <w:basedOn w:val="2"/>
    <w:uiPriority w:val="99"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character" w:customStyle="1" w:styleId="9">
    <w:name w:val="Основной текст (9)_"/>
    <w:basedOn w:val="a1"/>
    <w:link w:val="90"/>
    <w:uiPriority w:val="99"/>
    <w:locked/>
    <w:rPr>
      <w:rFonts w:ascii="Times New Roman" w:hAnsi="Times New Roman" w:cs="Times New Roman"/>
      <w:b/>
      <w:bCs/>
      <w:i/>
      <w:iCs/>
      <w:spacing w:val="-6"/>
      <w:sz w:val="27"/>
      <w:szCs w:val="27"/>
      <w:u w:val="none"/>
    </w:rPr>
  </w:style>
  <w:style w:type="character" w:customStyle="1" w:styleId="a6">
    <w:name w:val="Колонтитул_"/>
    <w:basedOn w:val="a1"/>
    <w:link w:val="a7"/>
    <w:uiPriority w:val="99"/>
    <w:locked/>
    <w:rPr>
      <w:rFonts w:ascii="Trebuchet MS" w:hAnsi="Trebuchet MS" w:cs="Trebuchet MS"/>
      <w:b/>
      <w:bCs/>
      <w:sz w:val="19"/>
      <w:szCs w:val="19"/>
      <w:u w:val="none"/>
    </w:rPr>
  </w:style>
  <w:style w:type="character" w:customStyle="1" w:styleId="22">
    <w:name w:val="Колонтитул (2)_"/>
    <w:basedOn w:val="a1"/>
    <w:link w:val="23"/>
    <w:uiPriority w:val="99"/>
    <w:locked/>
    <w:rPr>
      <w:rFonts w:ascii="Trebuchet MS" w:hAnsi="Trebuchet MS" w:cs="Trebuchet MS"/>
      <w:noProof/>
      <w:u w:val="none"/>
    </w:rPr>
  </w:style>
  <w:style w:type="character" w:customStyle="1" w:styleId="33">
    <w:name w:val="Колонтитул (3)_"/>
    <w:basedOn w:val="a1"/>
    <w:link w:val="34"/>
    <w:uiPriority w:val="99"/>
    <w:locked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1">
    <w:name w:val="Заголовок №1_"/>
    <w:basedOn w:val="a1"/>
    <w:link w:val="10"/>
    <w:uiPriority w:val="99"/>
    <w:locked/>
    <w:rPr>
      <w:rFonts w:ascii="Times New Roman" w:hAnsi="Times New Roman" w:cs="Times New Roman"/>
      <w:b/>
      <w:bCs/>
      <w:i/>
      <w:iCs/>
      <w:spacing w:val="-6"/>
      <w:sz w:val="27"/>
      <w:szCs w:val="27"/>
      <w:u w:val="none"/>
    </w:rPr>
  </w:style>
  <w:style w:type="character" w:customStyle="1" w:styleId="3Constantia1">
    <w:name w:val="Основной текст (3) + Constantia1"/>
    <w:aliases w:val="8 pt,Курсив2,Интервал 3 pt"/>
    <w:basedOn w:val="31"/>
    <w:uiPriority w:val="99"/>
    <w:rPr>
      <w:rFonts w:ascii="Constantia" w:hAnsi="Constantia" w:cs="Constantia"/>
      <w:i/>
      <w:iCs/>
      <w:spacing w:val="62"/>
      <w:sz w:val="16"/>
      <w:szCs w:val="16"/>
      <w:u w:val="none"/>
    </w:rPr>
  </w:style>
  <w:style w:type="character" w:customStyle="1" w:styleId="10pt">
    <w:name w:val="Основной текст + 10 pt"/>
    <w:basedOn w:val="a5"/>
    <w:uiPriority w:val="99"/>
    <w:rPr>
      <w:rFonts w:ascii="Times New Roman" w:hAnsi="Times New Roman" w:cs="Times New Roman"/>
      <w:b w:val="0"/>
      <w:bCs w:val="0"/>
      <w:spacing w:val="-2"/>
      <w:sz w:val="20"/>
      <w:szCs w:val="20"/>
      <w:u w:val="none"/>
    </w:rPr>
  </w:style>
  <w:style w:type="character" w:customStyle="1" w:styleId="10pt1">
    <w:name w:val="Основной текст + 10 pt1"/>
    <w:aliases w:val="Интервал 0 pt4"/>
    <w:basedOn w:val="a5"/>
    <w:uiPriority w:val="99"/>
    <w:rPr>
      <w:rFonts w:ascii="Times New Roman" w:hAnsi="Times New Roman" w:cs="Times New Roman"/>
      <w:b w:val="0"/>
      <w:bCs w:val="0"/>
      <w:spacing w:val="0"/>
      <w:sz w:val="20"/>
      <w:szCs w:val="20"/>
      <w:u w:val="none"/>
    </w:rPr>
  </w:style>
  <w:style w:type="character" w:customStyle="1" w:styleId="81">
    <w:name w:val="Основной текст + 8"/>
    <w:aliases w:val="5 pt3,Полужирный1,Интервал 0 pt3"/>
    <w:basedOn w:val="a5"/>
    <w:uiPriority w:val="99"/>
    <w:rPr>
      <w:rFonts w:ascii="Times New Roman" w:hAnsi="Times New Roman" w:cs="Times New Roman"/>
      <w:b/>
      <w:bCs/>
      <w:spacing w:val="0"/>
      <w:sz w:val="17"/>
      <w:szCs w:val="17"/>
      <w:u w:val="none"/>
    </w:rPr>
  </w:style>
  <w:style w:type="character" w:customStyle="1" w:styleId="24">
    <w:name w:val="Подпись к таблице (2)_"/>
    <w:basedOn w:val="a1"/>
    <w:link w:val="25"/>
    <w:uiPriority w:val="99"/>
    <w:locked/>
    <w:rPr>
      <w:rFonts w:ascii="Times New Roman" w:hAnsi="Times New Roman" w:cs="Times New Roman"/>
      <w:noProof/>
      <w:spacing w:val="-2"/>
      <w:sz w:val="20"/>
      <w:szCs w:val="20"/>
      <w:u w:val="none"/>
    </w:rPr>
  </w:style>
  <w:style w:type="character" w:customStyle="1" w:styleId="213">
    <w:name w:val="Основной текст (2) + 13"/>
    <w:aliases w:val="5 pt2,Интервал 0 pt2"/>
    <w:basedOn w:val="2"/>
    <w:uiPriority w:val="99"/>
    <w:rPr>
      <w:rFonts w:ascii="Times New Roman" w:hAnsi="Times New Roman" w:cs="Times New Roman"/>
      <w:b/>
      <w:bCs/>
      <w:spacing w:val="-12"/>
      <w:sz w:val="27"/>
      <w:szCs w:val="27"/>
      <w:u w:val="none"/>
    </w:rPr>
  </w:style>
  <w:style w:type="character" w:customStyle="1" w:styleId="3pt">
    <w:name w:val="Основной текст + Интервал 3 pt"/>
    <w:basedOn w:val="a5"/>
    <w:uiPriority w:val="99"/>
    <w:rPr>
      <w:rFonts w:ascii="Times New Roman" w:hAnsi="Times New Roman" w:cs="Times New Roman"/>
      <w:b w:val="0"/>
      <w:bCs w:val="0"/>
      <w:spacing w:val="66"/>
      <w:sz w:val="26"/>
      <w:szCs w:val="26"/>
      <w:u w:val="none"/>
    </w:rPr>
  </w:style>
  <w:style w:type="character" w:customStyle="1" w:styleId="2Tahoma">
    <w:name w:val="Основной текст (2) + Tahoma"/>
    <w:aliases w:val="11,5 pt1,Не полужирный,Курсив1,Интервал 0 pt1"/>
    <w:basedOn w:val="2"/>
    <w:uiPriority w:val="99"/>
    <w:rPr>
      <w:rFonts w:ascii="Tahoma" w:hAnsi="Tahoma" w:cs="Tahoma"/>
      <w:b/>
      <w:bCs/>
      <w:i/>
      <w:iCs/>
      <w:noProof/>
      <w:spacing w:val="0"/>
      <w:sz w:val="23"/>
      <w:szCs w:val="23"/>
      <w:u w:val="none"/>
    </w:rPr>
  </w:style>
  <w:style w:type="character" w:customStyle="1" w:styleId="a8">
    <w:name w:val="Подпись к таблице_"/>
    <w:basedOn w:val="a1"/>
    <w:link w:val="a9"/>
    <w:uiPriority w:val="99"/>
    <w:locked/>
    <w:rPr>
      <w:rFonts w:ascii="Times New Roman" w:hAnsi="Times New Roman" w:cs="Times New Roman"/>
      <w:b/>
      <w:bCs/>
      <w:spacing w:val="-2"/>
      <w:sz w:val="26"/>
      <w:szCs w:val="26"/>
      <w:u w:val="none"/>
    </w:rPr>
  </w:style>
  <w:style w:type="paragraph" w:styleId="aa">
    <w:name w:val="Body Text"/>
    <w:basedOn w:val="a0"/>
    <w:link w:val="ab"/>
    <w:uiPriority w:val="99"/>
    <w:pPr>
      <w:shd w:val="clear" w:color="auto" w:fill="FFFFFF"/>
      <w:spacing w:before="300" w:after="300" w:line="312" w:lineRule="exact"/>
      <w:ind w:hanging="380"/>
      <w:jc w:val="both"/>
    </w:pPr>
    <w:rPr>
      <w:rFonts w:ascii="Times New Roman" w:hAnsi="Times New Roman" w:cs="Times New Roman"/>
      <w:color w:val="auto"/>
      <w:spacing w:val="-2"/>
      <w:sz w:val="26"/>
      <w:szCs w:val="26"/>
    </w:rPr>
  </w:style>
  <w:style w:type="character" w:customStyle="1" w:styleId="35">
    <w:name w:val="Подпись к таблице (3)_"/>
    <w:basedOn w:val="a1"/>
    <w:link w:val="36"/>
    <w:uiPriority w:val="99"/>
    <w:locked/>
    <w:rPr>
      <w:rFonts w:ascii="Times New Roman" w:hAnsi="Times New Roman" w:cs="Times New Roman"/>
      <w:noProof/>
      <w:spacing w:val="-2"/>
      <w:sz w:val="26"/>
      <w:szCs w:val="26"/>
      <w:u w:val="none"/>
    </w:rPr>
  </w:style>
  <w:style w:type="character" w:customStyle="1" w:styleId="ab">
    <w:name w:val="Основний текст Знак"/>
    <w:basedOn w:val="a1"/>
    <w:link w:val="aa"/>
    <w:uiPriority w:val="99"/>
    <w:semiHidden/>
    <w:locked/>
    <w:rPr>
      <w:rFonts w:eastAsia="Times New Roman" w:cs="Times New Roman"/>
      <w:color w:val="000000"/>
      <w:sz w:val="24"/>
      <w:szCs w:val="24"/>
      <w:lang w:val="uk-UA" w:eastAsia="uk-UA"/>
    </w:rPr>
  </w:style>
  <w:style w:type="character" w:customStyle="1" w:styleId="7pt">
    <w:name w:val="Основной текст + 7 pt"/>
    <w:basedOn w:val="a5"/>
    <w:uiPriority w:val="99"/>
    <w:rPr>
      <w:rFonts w:ascii="Times New Roman" w:hAnsi="Times New Roman" w:cs="Times New Roman"/>
      <w:b w:val="0"/>
      <w:bCs w:val="0"/>
      <w:spacing w:val="-2"/>
      <w:sz w:val="14"/>
      <w:szCs w:val="14"/>
      <w:u w:val="none"/>
    </w:rPr>
  </w:style>
  <w:style w:type="paragraph" w:customStyle="1" w:styleId="20">
    <w:name w:val="Основной текст (2)"/>
    <w:basedOn w:val="a0"/>
    <w:link w:val="2"/>
    <w:uiPriority w:val="99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32">
    <w:name w:val="Основной текст (3)"/>
    <w:basedOn w:val="a0"/>
    <w:link w:val="31"/>
    <w:uiPriority w:val="99"/>
    <w:pPr>
      <w:shd w:val="clear" w:color="auto" w:fill="FFFFFF"/>
      <w:spacing w:before="300" w:after="120" w:line="240" w:lineRule="atLeast"/>
      <w:jc w:val="center"/>
    </w:pPr>
    <w:rPr>
      <w:rFonts w:ascii="Times New Roman" w:hAnsi="Times New Roman" w:cs="Times New Roman"/>
      <w:color w:val="auto"/>
      <w:spacing w:val="-2"/>
      <w:sz w:val="20"/>
      <w:szCs w:val="20"/>
    </w:rPr>
  </w:style>
  <w:style w:type="paragraph" w:customStyle="1" w:styleId="40">
    <w:name w:val="Основной текст (4)"/>
    <w:basedOn w:val="a0"/>
    <w:link w:val="4"/>
    <w:uiPriority w:val="99"/>
    <w:pPr>
      <w:shd w:val="clear" w:color="auto" w:fill="FFFFFF"/>
      <w:spacing w:before="120" w:after="60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0"/>
    <w:link w:val="5"/>
    <w:uiPriority w:val="99"/>
    <w:pPr>
      <w:shd w:val="clear" w:color="auto" w:fill="FFFFFF"/>
      <w:spacing w:line="240" w:lineRule="atLeast"/>
      <w:jc w:val="center"/>
    </w:pPr>
    <w:rPr>
      <w:rFonts w:ascii="Trebuchet MS" w:hAnsi="Trebuchet MS" w:cs="Trebuchet MS"/>
      <w:color w:val="auto"/>
      <w:spacing w:val="-5"/>
      <w:sz w:val="11"/>
      <w:szCs w:val="11"/>
    </w:rPr>
  </w:style>
  <w:style w:type="paragraph" w:customStyle="1" w:styleId="62">
    <w:name w:val="Основной текст (6)"/>
    <w:basedOn w:val="a0"/>
    <w:link w:val="61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pacing w:val="-18"/>
      <w:sz w:val="19"/>
      <w:szCs w:val="19"/>
    </w:rPr>
  </w:style>
  <w:style w:type="paragraph" w:customStyle="1" w:styleId="70">
    <w:name w:val="Основной текст (7)"/>
    <w:basedOn w:val="a0"/>
    <w:link w:val="7"/>
    <w:uiPriority w:val="99"/>
    <w:pPr>
      <w:shd w:val="clear" w:color="auto" w:fill="FFFFFF"/>
      <w:spacing w:line="240" w:lineRule="atLeast"/>
    </w:pPr>
    <w:rPr>
      <w:rFonts w:ascii="Constantia" w:hAnsi="Constantia" w:cs="Constantia"/>
      <w:color w:val="auto"/>
      <w:spacing w:val="-6"/>
      <w:sz w:val="12"/>
      <w:szCs w:val="12"/>
    </w:rPr>
  </w:style>
  <w:style w:type="paragraph" w:customStyle="1" w:styleId="80">
    <w:name w:val="Основной текст (8)"/>
    <w:basedOn w:val="a0"/>
    <w:link w:val="8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pacing w:val="10"/>
      <w:w w:val="20"/>
      <w:sz w:val="52"/>
      <w:szCs w:val="52"/>
    </w:rPr>
  </w:style>
  <w:style w:type="paragraph" w:customStyle="1" w:styleId="90">
    <w:name w:val="Основной текст (9)"/>
    <w:basedOn w:val="a0"/>
    <w:link w:val="9"/>
    <w:uiPriority w:val="99"/>
    <w:pPr>
      <w:shd w:val="clear" w:color="auto" w:fill="FFFFFF"/>
      <w:spacing w:before="540" w:after="240" w:line="312" w:lineRule="exact"/>
      <w:ind w:hanging="1900"/>
    </w:pPr>
    <w:rPr>
      <w:rFonts w:ascii="Times New Roman" w:hAnsi="Times New Roman" w:cs="Times New Roman"/>
      <w:b/>
      <w:bCs/>
      <w:i/>
      <w:iCs/>
      <w:color w:val="auto"/>
      <w:spacing w:val="-6"/>
      <w:sz w:val="27"/>
      <w:szCs w:val="27"/>
    </w:rPr>
  </w:style>
  <w:style w:type="paragraph" w:customStyle="1" w:styleId="a7">
    <w:name w:val="Колонтитул"/>
    <w:basedOn w:val="a0"/>
    <w:link w:val="a6"/>
    <w:uiPriority w:val="99"/>
    <w:pPr>
      <w:shd w:val="clear" w:color="auto" w:fill="FFFFFF"/>
      <w:spacing w:line="240" w:lineRule="atLeast"/>
    </w:pPr>
    <w:rPr>
      <w:rFonts w:ascii="Trebuchet MS" w:hAnsi="Trebuchet MS" w:cs="Trebuchet MS"/>
      <w:b/>
      <w:bCs/>
      <w:color w:val="auto"/>
      <w:spacing w:val="-1"/>
      <w:sz w:val="19"/>
      <w:szCs w:val="19"/>
    </w:rPr>
  </w:style>
  <w:style w:type="paragraph" w:customStyle="1" w:styleId="23">
    <w:name w:val="Колонтитул (2)"/>
    <w:basedOn w:val="a0"/>
    <w:link w:val="22"/>
    <w:uiPriority w:val="99"/>
    <w:pPr>
      <w:shd w:val="clear" w:color="auto" w:fill="FFFFFF"/>
      <w:spacing w:line="240" w:lineRule="atLeast"/>
    </w:pPr>
    <w:rPr>
      <w:rFonts w:ascii="Trebuchet MS" w:hAnsi="Trebuchet MS" w:cs="Trebuchet MS"/>
      <w:noProof/>
      <w:color w:val="auto"/>
    </w:rPr>
  </w:style>
  <w:style w:type="paragraph" w:customStyle="1" w:styleId="34">
    <w:name w:val="Колонтитул (3)"/>
    <w:basedOn w:val="a0"/>
    <w:link w:val="3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0"/>
      <w:sz w:val="21"/>
      <w:szCs w:val="21"/>
    </w:rPr>
  </w:style>
  <w:style w:type="paragraph" w:customStyle="1" w:styleId="10">
    <w:name w:val="Заголовок №1"/>
    <w:basedOn w:val="a0"/>
    <w:link w:val="1"/>
    <w:uiPriority w:val="99"/>
    <w:pPr>
      <w:shd w:val="clear" w:color="auto" w:fill="FFFFFF"/>
      <w:spacing w:before="600" w:after="240" w:line="312" w:lineRule="exact"/>
      <w:ind w:hanging="1620"/>
      <w:outlineLvl w:val="0"/>
    </w:pPr>
    <w:rPr>
      <w:rFonts w:ascii="Times New Roman" w:hAnsi="Times New Roman" w:cs="Times New Roman"/>
      <w:b/>
      <w:bCs/>
      <w:i/>
      <w:iCs/>
      <w:color w:val="auto"/>
      <w:spacing w:val="-6"/>
      <w:sz w:val="27"/>
      <w:szCs w:val="27"/>
    </w:rPr>
  </w:style>
  <w:style w:type="paragraph" w:customStyle="1" w:styleId="25">
    <w:name w:val="Подпись к таблице (2)"/>
    <w:basedOn w:val="a0"/>
    <w:link w:val="2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pacing w:val="-2"/>
      <w:sz w:val="20"/>
      <w:szCs w:val="20"/>
    </w:rPr>
  </w:style>
  <w:style w:type="paragraph" w:customStyle="1" w:styleId="a9">
    <w:name w:val="Подпись к таблице"/>
    <w:basedOn w:val="a0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-2"/>
      <w:sz w:val="26"/>
      <w:szCs w:val="26"/>
    </w:rPr>
  </w:style>
  <w:style w:type="paragraph" w:customStyle="1" w:styleId="36">
    <w:name w:val="Подпись к таблице (3)"/>
    <w:basedOn w:val="a0"/>
    <w:link w:val="3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pacing w:val="-2"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E52CEB"/>
    <w:rPr>
      <w:rFonts w:cs="Times New Roman"/>
    </w:rPr>
  </w:style>
  <w:style w:type="table" w:styleId="ac">
    <w:name w:val="Table Grid"/>
    <w:basedOn w:val="a2"/>
    <w:uiPriority w:val="99"/>
    <w:rsid w:val="00185164"/>
    <w:pPr>
      <w:widowControl w:val="0"/>
      <w:spacing w:after="0" w:line="240" w:lineRule="auto"/>
    </w:pPr>
    <w:rPr>
      <w:rFonts w:cs="Courier New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"/>
    <w:basedOn w:val="a0"/>
    <w:uiPriority w:val="99"/>
    <w:rsid w:val="00DC06C3"/>
    <w:pPr>
      <w:ind w:left="283" w:hanging="283"/>
    </w:pPr>
  </w:style>
  <w:style w:type="paragraph" w:styleId="37">
    <w:name w:val="List 3"/>
    <w:basedOn w:val="a0"/>
    <w:uiPriority w:val="99"/>
    <w:rsid w:val="00DC06C3"/>
    <w:pPr>
      <w:ind w:left="849" w:hanging="283"/>
    </w:pPr>
  </w:style>
  <w:style w:type="paragraph" w:styleId="a">
    <w:name w:val="List Bullet"/>
    <w:basedOn w:val="a0"/>
    <w:uiPriority w:val="99"/>
    <w:rsid w:val="00DC06C3"/>
    <w:pPr>
      <w:numPr>
        <w:numId w:val="9"/>
      </w:numPr>
    </w:pPr>
  </w:style>
  <w:style w:type="paragraph" w:styleId="26">
    <w:name w:val="List Continue 2"/>
    <w:basedOn w:val="a0"/>
    <w:uiPriority w:val="99"/>
    <w:rsid w:val="00DC06C3"/>
    <w:pPr>
      <w:spacing w:after="120"/>
      <w:ind w:left="566"/>
    </w:pPr>
  </w:style>
  <w:style w:type="paragraph" w:styleId="ae">
    <w:name w:val="Body Text Indent"/>
    <w:basedOn w:val="a0"/>
    <w:link w:val="af"/>
    <w:uiPriority w:val="99"/>
    <w:rsid w:val="00DC06C3"/>
    <w:pPr>
      <w:spacing w:after="120"/>
      <w:ind w:left="283"/>
    </w:pPr>
  </w:style>
  <w:style w:type="character" w:customStyle="1" w:styleId="af">
    <w:name w:val="Основний текст з відступом Знак"/>
    <w:basedOn w:val="a1"/>
    <w:link w:val="ae"/>
    <w:uiPriority w:val="99"/>
    <w:semiHidden/>
    <w:locked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27">
    <w:name w:val="Body Text First Indent 2"/>
    <w:basedOn w:val="ae"/>
    <w:link w:val="28"/>
    <w:uiPriority w:val="99"/>
    <w:rsid w:val="00DC06C3"/>
    <w:pPr>
      <w:ind w:firstLine="210"/>
    </w:pPr>
  </w:style>
  <w:style w:type="character" w:customStyle="1" w:styleId="28">
    <w:name w:val="Червоний рядок 2 Знак"/>
    <w:basedOn w:val="af"/>
    <w:link w:val="27"/>
    <w:uiPriority w:val="99"/>
    <w:semiHidden/>
    <w:locked/>
    <w:rPr>
      <w:rFonts w:eastAsia="Times New Roman" w:cs="Times New Roman"/>
      <w:color w:val="000000"/>
      <w:sz w:val="24"/>
      <w:szCs w:val="24"/>
      <w:lang w:val="uk-UA" w:eastAsia="uk-UA"/>
    </w:rPr>
  </w:style>
  <w:style w:type="paragraph" w:styleId="af0">
    <w:name w:val="Normal (Web)"/>
    <w:basedOn w:val="a0"/>
    <w:uiPriority w:val="99"/>
    <w:rsid w:val="0042386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1">
    <w:name w:val="Strong"/>
    <w:basedOn w:val="a1"/>
    <w:uiPriority w:val="99"/>
    <w:qFormat/>
    <w:rsid w:val="0042386C"/>
    <w:rPr>
      <w:rFonts w:cs="Times New Roman"/>
      <w:b/>
      <w:bCs/>
    </w:rPr>
  </w:style>
  <w:style w:type="paragraph" w:styleId="af2">
    <w:name w:val="header"/>
    <w:basedOn w:val="a0"/>
    <w:link w:val="af3"/>
    <w:uiPriority w:val="99"/>
    <w:rsid w:val="009A2571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1"/>
    <w:link w:val="af2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character" w:styleId="af4">
    <w:name w:val="page number"/>
    <w:basedOn w:val="a1"/>
    <w:uiPriority w:val="99"/>
    <w:rsid w:val="009A2571"/>
    <w:rPr>
      <w:rFonts w:cs="Times New Roman"/>
    </w:rPr>
  </w:style>
  <w:style w:type="paragraph" w:styleId="af5">
    <w:name w:val="footer"/>
    <w:basedOn w:val="a0"/>
    <w:link w:val="af6"/>
    <w:uiPriority w:val="99"/>
    <w:rsid w:val="009A2571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1"/>
    <w:link w:val="af5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paragraph" w:customStyle="1" w:styleId="msonospacing0">
    <w:name w:val="msonospacing"/>
    <w:basedOn w:val="a0"/>
    <w:uiPriority w:val="99"/>
    <w:rsid w:val="0061777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hapkaDocumentu">
    <w:name w:val="Shapka Documentu"/>
    <w:basedOn w:val="a0"/>
    <w:uiPriority w:val="99"/>
    <w:rsid w:val="001E72E7"/>
    <w:pPr>
      <w:keepNext/>
      <w:keepLines/>
      <w:widowControl/>
      <w:spacing w:after="240"/>
      <w:ind w:left="3969"/>
      <w:jc w:val="center"/>
    </w:pPr>
    <w:rPr>
      <w:rFonts w:ascii="Antiqua" w:hAnsi="Antiqua" w:cs="Times New Roman"/>
      <w:color w:val="auto"/>
      <w:sz w:val="26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5D70CF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1"/>
    <w:link w:val="af7"/>
    <w:uiPriority w:val="99"/>
    <w:semiHidden/>
    <w:rsid w:val="005D70CF"/>
    <w:rPr>
      <w:rFonts w:ascii="Segoe UI" w:hAnsi="Segoe UI" w:cs="Segoe UI"/>
      <w:color w:val="000000"/>
      <w:sz w:val="18"/>
      <w:szCs w:val="18"/>
    </w:rPr>
  </w:style>
  <w:style w:type="character" w:customStyle="1" w:styleId="rvts9">
    <w:name w:val="rvts9"/>
    <w:basedOn w:val="a1"/>
    <w:rsid w:val="00E9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3875</Words>
  <Characters>29342</Characters>
  <Application>Microsoft Office Word</Application>
  <DocSecurity>0</DocSecurity>
  <Lines>1630</Lines>
  <Paragraphs>405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BRODSKY</dc:creator>
  <cp:keywords/>
  <dc:description/>
  <cp:lastModifiedBy>Юрій Івашкевич</cp:lastModifiedBy>
  <cp:revision>4</cp:revision>
  <cp:lastPrinted>2021-05-27T13:25:00Z</cp:lastPrinted>
  <dcterms:created xsi:type="dcterms:W3CDTF">2022-05-10T10:37:00Z</dcterms:created>
  <dcterms:modified xsi:type="dcterms:W3CDTF">2022-05-11T07:41:00Z</dcterms:modified>
</cp:coreProperties>
</file>