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92812875"/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33CAB9D0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1" w:name="_Hlk77169997"/>
      <w:r w:rsidRPr="00B03DB3">
        <w:rPr>
          <w:szCs w:val="28"/>
        </w:rPr>
        <w:t xml:space="preserve">від </w:t>
      </w:r>
      <w:r w:rsidR="00153EC3">
        <w:rPr>
          <w:szCs w:val="28"/>
        </w:rPr>
        <w:t>10.01.2022</w:t>
      </w:r>
      <w:r w:rsidRPr="00B03DB3">
        <w:rPr>
          <w:szCs w:val="28"/>
        </w:rPr>
        <w:t xml:space="preserve"> № </w:t>
      </w:r>
      <w:r w:rsidR="00BC36A3">
        <w:rPr>
          <w:szCs w:val="28"/>
        </w:rPr>
        <w:t>5</w:t>
      </w:r>
      <w:r>
        <w:rPr>
          <w:szCs w:val="28"/>
        </w:rPr>
        <w:t>-к</w:t>
      </w:r>
      <w:bookmarkEnd w:id="1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13F3896C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D429E3" w:rsidRPr="00D429E3">
        <w:rPr>
          <w:sz w:val="28"/>
          <w:szCs w:val="28"/>
        </w:rPr>
        <w:t>головного спеціаліста</w:t>
      </w:r>
      <w:r w:rsidR="00670E46">
        <w:rPr>
          <w:sz w:val="28"/>
          <w:szCs w:val="28"/>
        </w:rPr>
        <w:t xml:space="preserve"> відділу</w:t>
      </w:r>
      <w:r w:rsidR="00D429E3" w:rsidRPr="00D429E3">
        <w:rPr>
          <w:sz w:val="28"/>
          <w:szCs w:val="28"/>
        </w:rPr>
        <w:t xml:space="preserve"> </w:t>
      </w:r>
      <w:r w:rsidR="00925317" w:rsidRPr="00925317">
        <w:rPr>
          <w:sz w:val="28"/>
          <w:szCs w:val="28"/>
        </w:rPr>
        <w:t>методичного забезпечення реалізації регуляторної політики</w:t>
      </w:r>
      <w:r w:rsidR="00925317">
        <w:rPr>
          <w:sz w:val="28"/>
          <w:szCs w:val="28"/>
        </w:rPr>
        <w:t xml:space="preserve"> </w:t>
      </w:r>
      <w:r w:rsidR="0056132B" w:rsidRPr="0056132B">
        <w:rPr>
          <w:sz w:val="28"/>
          <w:szCs w:val="28"/>
        </w:rPr>
        <w:t>Департамент</w:t>
      </w:r>
      <w:r w:rsidR="0056132B">
        <w:rPr>
          <w:sz w:val="28"/>
          <w:szCs w:val="28"/>
        </w:rPr>
        <w:t>у</w:t>
      </w:r>
      <w:r w:rsidR="0056132B" w:rsidRPr="0056132B">
        <w:rPr>
          <w:sz w:val="28"/>
          <w:szCs w:val="28"/>
        </w:rPr>
        <w:t xml:space="preserve"> державної регуляторної політики та дерегуляції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D94EBB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D94EBB" w:rsidRPr="00EB29ED" w:rsidRDefault="00D94EBB" w:rsidP="00D94E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BB85BF8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5D55A1">
              <w:rPr>
                <w:sz w:val="28"/>
                <w:szCs w:val="28"/>
                <w:lang w:val="uk-UA"/>
              </w:rPr>
              <w:t>Підготовка пропозицій щодо реалізації державної регуляторної політики у сфері господарської діяльності.</w:t>
            </w:r>
          </w:p>
          <w:p w14:paraId="7AAD127B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5D55A1">
              <w:rPr>
                <w:sz w:val="28"/>
                <w:szCs w:val="28"/>
                <w:lang w:val="uk-UA"/>
              </w:rPr>
              <w:t>Участь у розробці проектів нормативно- правових актів, що регулюють відносини у сфері державної регуляторної політики.</w:t>
            </w:r>
          </w:p>
          <w:p w14:paraId="5CAAED45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5D55A1">
              <w:rPr>
                <w:sz w:val="28"/>
                <w:szCs w:val="28"/>
                <w:lang w:val="uk-UA"/>
              </w:rPr>
              <w:t>Здійснення експертизи проектів нормативно-правових актів щодо належності їх до регуляторних актів.</w:t>
            </w:r>
          </w:p>
          <w:p w14:paraId="245D622F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5D55A1">
              <w:rPr>
                <w:sz w:val="28"/>
                <w:szCs w:val="28"/>
                <w:lang w:val="uk-UA"/>
              </w:rPr>
              <w:t>Здійснення методичного забезпечення діяльності регуляторних органів, пов’язаної з реалізацією державної регуляторної політики у сфері господарської діяльності.</w:t>
            </w:r>
          </w:p>
          <w:p w14:paraId="2D8C710E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5D55A1">
              <w:rPr>
                <w:sz w:val="28"/>
                <w:szCs w:val="28"/>
                <w:lang w:val="uk-UA"/>
              </w:rPr>
              <w:t>Надання роз’яснень положень законодавства з питань державної регуляторної політики у сфері господарської діяльності.</w:t>
            </w:r>
          </w:p>
          <w:p w14:paraId="7FD9E09A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5D55A1">
              <w:rPr>
                <w:sz w:val="28"/>
                <w:szCs w:val="28"/>
                <w:lang w:val="uk-UA"/>
              </w:rPr>
              <w:t>Ведення бази даних проектів нормативно-правових актів, щодо яких проводилась експертиза з питань належності їх до регуляторних актів.</w:t>
            </w:r>
          </w:p>
          <w:p w14:paraId="648A6ED3" w14:textId="77777777" w:rsidR="00925317" w:rsidRPr="005D55A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5D55A1">
              <w:rPr>
                <w:sz w:val="28"/>
                <w:szCs w:val="28"/>
                <w:lang w:val="uk-UA"/>
              </w:rPr>
              <w:t>Участь у підготовці:</w:t>
            </w:r>
          </w:p>
          <w:p w14:paraId="2DCA90A9" w14:textId="77777777" w:rsidR="00925317" w:rsidRPr="005D55A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D55A1">
              <w:rPr>
                <w:sz w:val="28"/>
                <w:szCs w:val="28"/>
                <w:lang w:val="uk-UA"/>
              </w:rPr>
              <w:t>- матеріалів для інформування Кабінету Міністрів України, Офісу Президента України, громадськості про діяльність ДРС та здійснення державної регуляторної політики в Україні;</w:t>
            </w:r>
          </w:p>
          <w:p w14:paraId="4F1C6E79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D55A1">
              <w:rPr>
                <w:sz w:val="28"/>
                <w:szCs w:val="28"/>
                <w:lang w:val="uk-UA"/>
              </w:rPr>
              <w:t>- проекту щорічної інформації Кабінету Міністрів України про здійснення державної регуляторної політики органами виконавчої влади.</w:t>
            </w:r>
          </w:p>
          <w:p w14:paraId="10C6F1F3" w14:textId="77777777" w:rsidR="00925317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5D55A1">
              <w:rPr>
                <w:sz w:val="28"/>
                <w:szCs w:val="28"/>
                <w:lang w:val="uk-UA"/>
              </w:rPr>
              <w:t>В межах компетенції, співпраця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діяльності.</w:t>
            </w:r>
          </w:p>
          <w:p w14:paraId="46AF3FE5" w14:textId="4B97B3AA" w:rsidR="00D94EBB" w:rsidRPr="005D5A83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D94EBB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080" w:type="dxa"/>
          </w:tcPr>
          <w:p w14:paraId="6965C5F0" w14:textId="692754F6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D94EBB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94EBB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D94EBB" w:rsidRPr="00EB29ED" w:rsidRDefault="00D94EBB" w:rsidP="00D94EBB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наявності відповідного ступеня вищої освіти;</w:t>
            </w:r>
          </w:p>
          <w:p w14:paraId="1B57446E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D94EBB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D94EBB" w:rsidRPr="00396590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D94EBB" w:rsidRPr="00396590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D94EBB" w:rsidRPr="009012E9" w:rsidRDefault="00D94EBB" w:rsidP="00D94EBB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D94EBB" w:rsidRPr="009012E9" w:rsidRDefault="00D94EBB" w:rsidP="00D94EBB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D94EBB" w:rsidRPr="009012E9" w:rsidRDefault="00D94EBB" w:rsidP="00D94E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D94EBB" w:rsidRPr="009012E9" w:rsidRDefault="00D94EBB" w:rsidP="00D94E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D94EBB" w:rsidRPr="009012E9" w:rsidRDefault="00D94EBB" w:rsidP="00D94EBB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567C49FD" w:rsidR="00D94EBB" w:rsidRPr="00FD58FF" w:rsidRDefault="00D94EBB" w:rsidP="00D94EBB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9012E9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9012E9">
              <w:rPr>
                <w:b/>
                <w:sz w:val="28"/>
                <w:szCs w:val="28"/>
              </w:rPr>
              <w:t xml:space="preserve">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31 січня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D94EBB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D94EBB" w:rsidRPr="00FD58FF" w:rsidRDefault="00D94EBB" w:rsidP="00D94EBB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D94EBB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D94EB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172DF2FE" w:rsidR="00D94EBB" w:rsidRPr="003B3DD5" w:rsidRDefault="00D94EBB" w:rsidP="00D94EBB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лютого 2022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року о 10 год. 00 хв.</w:t>
            </w:r>
          </w:p>
          <w:p w14:paraId="398E4F24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D94EBB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D94EBB" w:rsidRPr="00EB29ED" w:rsidRDefault="00D94EBB" w:rsidP="00D94EBB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D94EBB" w:rsidRDefault="00D94EBB" w:rsidP="00D94EBB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D94EBB" w:rsidRDefault="00D94EBB" w:rsidP="00D94EBB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D94EBB" w:rsidRDefault="00D94EBB" w:rsidP="00D94EBB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D94EBB" w:rsidRPr="00EB29ED" w:rsidRDefault="00D94EBB" w:rsidP="00D94EBB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D94EBB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D94EBB" w:rsidRPr="009133A4" w:rsidRDefault="00D94EBB" w:rsidP="00D94EBB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D94EBB" w:rsidRPr="00EB29ED" w14:paraId="2BD1FEE2" w14:textId="77777777" w:rsidTr="005C77A7">
        <w:tc>
          <w:tcPr>
            <w:tcW w:w="534" w:type="dxa"/>
          </w:tcPr>
          <w:p w14:paraId="630FF5B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D94EBB" w:rsidRPr="004445B7" w:rsidRDefault="00D94EBB" w:rsidP="00D94EBB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D94EBB" w:rsidRPr="00EB29ED" w14:paraId="6D57EB89" w14:textId="77777777" w:rsidTr="005C77A7">
        <w:tc>
          <w:tcPr>
            <w:tcW w:w="534" w:type="dxa"/>
          </w:tcPr>
          <w:p w14:paraId="322BFEC4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D94EBB" w:rsidRPr="004445B7" w:rsidRDefault="00D94EBB" w:rsidP="00D94EBB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D94EBB" w:rsidRPr="00EB29ED" w14:paraId="32A2A31D" w14:textId="77777777" w:rsidTr="005C77A7">
        <w:tc>
          <w:tcPr>
            <w:tcW w:w="534" w:type="dxa"/>
          </w:tcPr>
          <w:p w14:paraId="60F3D882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D94EBB" w:rsidRPr="004445B7" w:rsidRDefault="00D94EBB" w:rsidP="00D94EBB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D94EBB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D94EBB" w:rsidRPr="004852FD" w:rsidRDefault="00D94EBB" w:rsidP="00D94EBB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D94EBB" w:rsidRPr="00EB29ED" w14:paraId="735E7758" w14:textId="77777777" w:rsidTr="005C77A7">
        <w:tc>
          <w:tcPr>
            <w:tcW w:w="534" w:type="dxa"/>
          </w:tcPr>
          <w:p w14:paraId="00D38E92" w14:textId="77777777" w:rsidR="00D94EBB" w:rsidRPr="004852FD" w:rsidRDefault="00D94EBB" w:rsidP="00D94E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D94EBB" w:rsidRPr="004852FD" w:rsidRDefault="00D94EBB" w:rsidP="00D94EBB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D94EBB" w:rsidRPr="004445B7" w:rsidRDefault="00D94EBB" w:rsidP="00D94EBB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D94EBB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D94EBB" w:rsidRPr="004852F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готовність ділитись досвідом та ідеями, відкритість у обміні інформацією;</w:t>
            </w:r>
          </w:p>
          <w:p w14:paraId="29470EBD" w14:textId="77777777" w:rsidR="00D94EBB" w:rsidRPr="004852F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D94EBB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D94EBB" w:rsidRPr="004852FD" w:rsidRDefault="00D94EBB" w:rsidP="00D94EBB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D94EBB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D94EBB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94EBB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D94EBB" w:rsidRPr="004852FD" w:rsidRDefault="00D94EBB" w:rsidP="00D94EBB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94EBB" w:rsidRPr="00EB29ED" w14:paraId="16BFCF29" w14:textId="77777777" w:rsidTr="005C77A7">
        <w:tc>
          <w:tcPr>
            <w:tcW w:w="534" w:type="dxa"/>
          </w:tcPr>
          <w:p w14:paraId="1AB5AC31" w14:textId="77777777" w:rsidR="00D94EBB" w:rsidRPr="004852FD" w:rsidRDefault="00D94EBB" w:rsidP="00D94EB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D94EBB" w:rsidRPr="004445B7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94EBB" w:rsidRPr="00EB29ED" w14:paraId="0382B6F9" w14:textId="77777777" w:rsidTr="005C77A7">
        <w:tc>
          <w:tcPr>
            <w:tcW w:w="534" w:type="dxa"/>
          </w:tcPr>
          <w:p w14:paraId="577B1C14" w14:textId="77777777" w:rsidR="00D94EBB" w:rsidRPr="004445B7" w:rsidRDefault="00D94EBB" w:rsidP="00D94EB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D94EBB" w:rsidRPr="004445B7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925317" w:rsidRPr="00BE1980" w14:paraId="7B0F6E1C" w14:textId="77777777" w:rsidTr="005C77A7">
        <w:tc>
          <w:tcPr>
            <w:tcW w:w="534" w:type="dxa"/>
          </w:tcPr>
          <w:p w14:paraId="48B20F0D" w14:textId="77777777" w:rsidR="00925317" w:rsidRPr="00BE1980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753CEC9" w:rsidR="00925317" w:rsidRPr="00BE1980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EB29ED">
              <w:rPr>
                <w:sz w:val="28"/>
                <w:szCs w:val="28"/>
              </w:rPr>
              <w:t>Знання</w:t>
            </w:r>
            <w:proofErr w:type="spellEnd"/>
            <w:r w:rsidRPr="00EB29ED">
              <w:rPr>
                <w:sz w:val="28"/>
                <w:szCs w:val="28"/>
              </w:rPr>
              <w:t xml:space="preserve"> </w:t>
            </w:r>
            <w:proofErr w:type="spellStart"/>
            <w:r w:rsidRPr="00EB29ED">
              <w:rPr>
                <w:sz w:val="28"/>
                <w:szCs w:val="28"/>
              </w:rPr>
              <w:t>законодавства</w:t>
            </w:r>
            <w:proofErr w:type="spellEnd"/>
            <w:r w:rsidRPr="00EB29ED">
              <w:rPr>
                <w:sz w:val="28"/>
                <w:szCs w:val="28"/>
              </w:rPr>
              <w:t xml:space="preserve"> у </w:t>
            </w:r>
            <w:proofErr w:type="spellStart"/>
            <w:r w:rsidRPr="00EB29ED">
              <w:rPr>
                <w:sz w:val="28"/>
                <w:szCs w:val="28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5530BC46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49B3BFAB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FCCCEBA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F23739C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E00AD90" w14:textId="4E1710CC" w:rsidR="00925317" w:rsidRPr="00BE1980" w:rsidRDefault="00925317" w:rsidP="00925317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5) Методика проведення аналізу впливу регуляторного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акта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.</w:t>
            </w:r>
          </w:p>
        </w:tc>
      </w:tr>
      <w:tr w:rsidR="00925317" w:rsidRPr="007F13A9" w14:paraId="5D7946DE" w14:textId="77777777" w:rsidTr="005C77A7">
        <w:tc>
          <w:tcPr>
            <w:tcW w:w="534" w:type="dxa"/>
          </w:tcPr>
          <w:p w14:paraId="69F60A96" w14:textId="7AD2C239" w:rsidR="00925317" w:rsidRPr="008130B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65EC35E1" w:rsidR="00925317" w:rsidRPr="008130B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Pr="00621175">
              <w:rPr>
                <w:sz w:val="28"/>
                <w:szCs w:val="28"/>
                <w:lang w:val="uk-UA"/>
              </w:rPr>
              <w:t>методичного забезпечення діяльності регуляторних органів, пов'язаної з реалізацією державної регуляторної політики у сфері господарської діяльності</w:t>
            </w:r>
          </w:p>
        </w:tc>
        <w:tc>
          <w:tcPr>
            <w:tcW w:w="10080" w:type="dxa"/>
          </w:tcPr>
          <w:p w14:paraId="31DBD56D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EF0931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EF0931">
              <w:rPr>
                <w:rStyle w:val="FontStyle15"/>
                <w:sz w:val="28"/>
                <w:lang w:eastAsia="uk-UA"/>
              </w:rPr>
              <w:t>:</w:t>
            </w:r>
          </w:p>
          <w:p w14:paraId="59978486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, права,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фінансів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 </w:t>
            </w:r>
          </w:p>
          <w:p w14:paraId="24C3DEED" w14:textId="77777777" w:rsidR="00925317" w:rsidRPr="00EF0931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основних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положень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схеми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0494D9EF" w14:textId="094BE033" w:rsidR="00925317" w:rsidRPr="007F13A9" w:rsidRDefault="00925317" w:rsidP="009253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вимог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змісту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до проекту</w:t>
            </w:r>
            <w:proofErr w:type="gram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</w:p>
    <w:bookmarkEnd w:id="0"/>
    <w:p w14:paraId="147E2C97" w14:textId="77777777" w:rsidR="008130B1" w:rsidRPr="004201AE" w:rsidRDefault="008130B1" w:rsidP="004201A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117BC"/>
    <w:rsid w:val="00153EC3"/>
    <w:rsid w:val="001D7184"/>
    <w:rsid w:val="00260286"/>
    <w:rsid w:val="00275808"/>
    <w:rsid w:val="002C7467"/>
    <w:rsid w:val="003B3DD5"/>
    <w:rsid w:val="003C30A1"/>
    <w:rsid w:val="003C4FDE"/>
    <w:rsid w:val="004201AE"/>
    <w:rsid w:val="004215B0"/>
    <w:rsid w:val="004A628D"/>
    <w:rsid w:val="0056132B"/>
    <w:rsid w:val="0059229D"/>
    <w:rsid w:val="005D5A83"/>
    <w:rsid w:val="00636020"/>
    <w:rsid w:val="00660DA1"/>
    <w:rsid w:val="00670E46"/>
    <w:rsid w:val="00731B52"/>
    <w:rsid w:val="00752D1A"/>
    <w:rsid w:val="00794C07"/>
    <w:rsid w:val="007C1565"/>
    <w:rsid w:val="007F13A9"/>
    <w:rsid w:val="008130B1"/>
    <w:rsid w:val="00817B14"/>
    <w:rsid w:val="008372F4"/>
    <w:rsid w:val="00871666"/>
    <w:rsid w:val="008A1E74"/>
    <w:rsid w:val="00925317"/>
    <w:rsid w:val="00A00A25"/>
    <w:rsid w:val="00AE5401"/>
    <w:rsid w:val="00B70BE2"/>
    <w:rsid w:val="00BB284D"/>
    <w:rsid w:val="00BC36A3"/>
    <w:rsid w:val="00BD65B5"/>
    <w:rsid w:val="00C12E6E"/>
    <w:rsid w:val="00C2033E"/>
    <w:rsid w:val="00C428A5"/>
    <w:rsid w:val="00C561D6"/>
    <w:rsid w:val="00D039C8"/>
    <w:rsid w:val="00D25BA7"/>
    <w:rsid w:val="00D429E3"/>
    <w:rsid w:val="00D94EBB"/>
    <w:rsid w:val="00E67EF8"/>
    <w:rsid w:val="00EA41B2"/>
    <w:rsid w:val="00EC3CE7"/>
    <w:rsid w:val="00ED3864"/>
    <w:rsid w:val="00EF450A"/>
    <w:rsid w:val="00F004E4"/>
    <w:rsid w:val="00F21FB1"/>
    <w:rsid w:val="00F3268C"/>
    <w:rsid w:val="00F6683D"/>
    <w:rsid w:val="00FD464D"/>
    <w:rsid w:val="00FE194F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FontStyle22">
    <w:name w:val="Font Style22"/>
    <w:rsid w:val="00D94EB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3</cp:revision>
  <cp:lastPrinted>2022-01-11T15:23:00Z</cp:lastPrinted>
  <dcterms:created xsi:type="dcterms:W3CDTF">2022-01-11T15:24:00Z</dcterms:created>
  <dcterms:modified xsi:type="dcterms:W3CDTF">2022-01-11T15:31:00Z</dcterms:modified>
</cp:coreProperties>
</file>