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25E91A2B" w:rsidR="008111F3" w:rsidRPr="00CA136B" w:rsidRDefault="000D36B7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 xml:space="preserve">від </w:t>
      </w:r>
      <w:r w:rsidR="008905D9">
        <w:rPr>
          <w:szCs w:val="28"/>
        </w:rPr>
        <w:t>19.01.2022</w:t>
      </w:r>
      <w:r>
        <w:rPr>
          <w:szCs w:val="28"/>
        </w:rPr>
        <w:t xml:space="preserve"> № </w:t>
      </w:r>
      <w:r w:rsidR="008905D9">
        <w:rPr>
          <w:szCs w:val="28"/>
        </w:rPr>
        <w:t>18</w:t>
      </w:r>
      <w:r>
        <w:rPr>
          <w:szCs w:val="28"/>
        </w:rPr>
        <w:t>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5DEF0D17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 xml:space="preserve">головного спеціаліста </w:t>
      </w:r>
      <w:r w:rsidR="006C2FD7" w:rsidRPr="006C2FD7">
        <w:rPr>
          <w:sz w:val="28"/>
          <w:szCs w:val="28"/>
        </w:rPr>
        <w:t>відділу забезпечення діяльності експертно-апеляційної ради Управління ліцензування та дозвільної системи</w:t>
      </w:r>
      <w:r w:rsidR="006C2FD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F91CD36" w14:textId="2846065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C2FD7">
              <w:rPr>
                <w:sz w:val="28"/>
                <w:szCs w:val="28"/>
              </w:rPr>
              <w:t>Участь в організаційному та інформаційному забезпеченні діяльності Експертно-апеляційної ради з питань ліцензування.</w:t>
            </w:r>
          </w:p>
          <w:p w14:paraId="177A8176" w14:textId="40336BA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C2FD7">
              <w:rPr>
                <w:sz w:val="28"/>
                <w:szCs w:val="28"/>
              </w:rPr>
              <w:t>Участь у підготовці пропозицій щодо формування складу Експертно-апеляційної ради з питань ліцензування.</w:t>
            </w:r>
          </w:p>
          <w:p w14:paraId="51C5549F" w14:textId="3FB6177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2FD7">
              <w:rPr>
                <w:sz w:val="28"/>
                <w:szCs w:val="28"/>
              </w:rPr>
              <w:t>Підготовка матеріалів для розгляду Експертно-апеляційною радою з питань ліцензування:</w:t>
            </w:r>
          </w:p>
          <w:p w14:paraId="1A4C3F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скарг здобувачів ліцензії, ліцензіатів на дії (бездіяльність) органу ліцензування щодо порушення законодавства у сфері ліцензування;</w:t>
            </w:r>
          </w:p>
          <w:p w14:paraId="7A3CB9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 - звернень органів ліцензування щодо проведення позапланових перевірок додержання ліцензіатами вимог ліцензійних умов на підставах, передбачених пунктами 2, 4 і 5 частини третьої статті 19 Закону України «Про ліцензування видів господарської діяльності»;</w:t>
            </w:r>
          </w:p>
          <w:p w14:paraId="06B531E9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 та запит необхідних матеріалів для їх розгляду.</w:t>
            </w:r>
          </w:p>
          <w:p w14:paraId="70485A55" w14:textId="761398FB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4. Підготовка:</w:t>
            </w:r>
          </w:p>
          <w:p w14:paraId="22BE72E8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- за результатами розгляду рішень Експертно-апеляційної ради з питань ліцензування проектів розпоряджень Державної регуляторної служби України про розгляд скарги; </w:t>
            </w:r>
          </w:p>
          <w:p w14:paraId="7F4AE3D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lastRenderedPageBreak/>
              <w:t>-  на підставі рішень Експертно-апеляційної ради з питань ліцензування проектів листів про погодження (повідомлень про непогодження) органу ліцензування проведення позапланової перевірки додержання ліцензіатом вимог ліцензійних умов на підставах, передбачених пунктами 2, 4 або 5 частини третьої статті 19 Закону України «Про ліцензування видів господарської діяльності».</w:t>
            </w:r>
          </w:p>
          <w:p w14:paraId="77141D86" w14:textId="18106CA8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5. Опрацювання рекомендацій та/або рішень, схвалених Експертно-апеляційною радою з питань ліцензування, щодо надання пропозицій про внесення змін до законодавства, вдосконалення державної політики у сфері ліцензування; щодо врахування результатів проведеної Експертно-апеляційною радою з питань ліцензування експертизи проектів нормативно-правових актів у сфері ліцензування.</w:t>
            </w:r>
          </w:p>
          <w:p w14:paraId="59BD9D48" w14:textId="34143EAD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6. Підготовка інформації про результати діяльності Експертно-апеляційної ради з питань ліцензування для оприлюднення на офіційному веб-сайті ДРС.</w:t>
            </w:r>
          </w:p>
          <w:p w14:paraId="5A47B9E2" w14:textId="7B79F21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7. Участь у розробці проектів нормативно-правових актів з питань ліцензування та у проведенні експертизи проектів нормативно-правових актів з питань ліцензування, що надходять на погодження до ДРС, в межах компетенції Відділу.</w:t>
            </w:r>
          </w:p>
          <w:p w14:paraId="2DEF7F99" w14:textId="02F37C28" w:rsidR="00FD5F6D" w:rsidRPr="00BE57A5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8. Підготовка проектів відповідей на звернення громадян та суб’єктів господарювання, а також звернень і запитів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питань, що належить до компетенції Відділу.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046097A9" w14:textId="5D3F45BF" w:rsidR="00747583" w:rsidRDefault="003266D1" w:rsidP="00747583">
            <w:pPr>
              <w:pStyle w:val="rvps14"/>
              <w:spacing w:before="0" w:beforeAutospacing="0" w:after="0" w:afterAutospacing="0"/>
              <w:rPr>
                <w:sz w:val="28"/>
              </w:rPr>
            </w:pPr>
            <w:r w:rsidRPr="003266D1">
              <w:rPr>
                <w:sz w:val="28"/>
              </w:rPr>
              <w:t>на період заміщення тимчасово відсутнього державного службовця, за яким відповідно до законодавства зберігається посада державної служби</w:t>
            </w:r>
            <w:r>
              <w:rPr>
                <w:sz w:val="28"/>
              </w:rPr>
              <w:t>;</w:t>
            </w:r>
          </w:p>
          <w:p w14:paraId="5F63A14D" w14:textId="77777777" w:rsidR="003266D1" w:rsidRPr="00EB29ED" w:rsidRDefault="003266D1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3DD35F3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7B1541" w14:textId="73B5304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EB3502" w14:textId="7777777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9012E9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6D167CFB" w14:textId="77777777" w:rsidR="00344390" w:rsidRPr="009012E9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9012E9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16A2E10E" w:rsidR="00F016C5" w:rsidRPr="00FD58F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</w:t>
            </w:r>
            <w:r w:rsidR="008905D9">
              <w:rPr>
                <w:b/>
                <w:sz w:val="28"/>
                <w:szCs w:val="28"/>
              </w:rPr>
              <w:t xml:space="preserve"> 09 лютого</w:t>
            </w:r>
            <w:r w:rsidRPr="009012E9">
              <w:rPr>
                <w:b/>
                <w:sz w:val="28"/>
                <w:szCs w:val="28"/>
              </w:rPr>
              <w:t xml:space="preserve"> 202</w:t>
            </w:r>
            <w:r w:rsidR="008905D9">
              <w:rPr>
                <w:b/>
                <w:sz w:val="28"/>
                <w:szCs w:val="28"/>
              </w:rPr>
              <w:t>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47BCF46D" w:rsidR="00FD58FF" w:rsidRPr="00CA136B" w:rsidRDefault="008905D9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лютого 2022</w:t>
            </w:r>
            <w:r w:rsidR="00FD58FF" w:rsidRPr="00CA136B">
              <w:rPr>
                <w:sz w:val="28"/>
                <w:szCs w:val="28"/>
              </w:rPr>
              <w:t xml:space="preserve">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463160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="00FD58FF"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 w:rsidR="00FD58FF">
              <w:rPr>
                <w:rStyle w:val="rvts15"/>
                <w:sz w:val="28"/>
                <w:szCs w:val="28"/>
              </w:rPr>
              <w:t xml:space="preserve">, </w:t>
            </w:r>
            <w:r w:rsidR="00FD58FF"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633462DD" w:rsidR="00FD58FF" w:rsidRPr="00C67F4B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r w:rsidR="00C67F4B" w:rsidRPr="00C67F4B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України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3) Закон України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BE1980" w14:paraId="1108B418" w14:textId="77777777" w:rsidTr="00C62B4B">
        <w:tc>
          <w:tcPr>
            <w:tcW w:w="534" w:type="dxa"/>
          </w:tcPr>
          <w:p w14:paraId="58376205" w14:textId="73BF22CF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lastRenderedPageBreak/>
              <w:t>2.</w:t>
            </w:r>
          </w:p>
        </w:tc>
        <w:tc>
          <w:tcPr>
            <w:tcW w:w="4734" w:type="dxa"/>
          </w:tcPr>
          <w:p w14:paraId="5FB82DF6" w14:textId="118EC7FA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2D9A8961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087D1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087D1F">
              <w:rPr>
                <w:sz w:val="28"/>
                <w:szCs w:val="28"/>
              </w:rPr>
              <w:t>Постанова Кабінету Міністрів України від 05.08.2015 № 609 «</w:t>
            </w:r>
            <w:r w:rsidRPr="00087D1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BE1980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087D1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087D1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A94FBA">
              <w:rPr>
                <w:color w:val="333333"/>
                <w:sz w:val="28"/>
                <w:szCs w:val="28"/>
                <w:shd w:val="clear" w:color="auto" w:fill="FFFFFF"/>
              </w:rPr>
              <w:t>03</w:t>
            </w:r>
            <w:r w:rsidRPr="00087D1F">
              <w:rPr>
                <w:color w:val="333333"/>
                <w:sz w:val="28"/>
                <w:szCs w:val="28"/>
                <w:shd w:val="clear" w:color="auto" w:fill="FFFFFF"/>
              </w:rPr>
              <w:t xml:space="preserve">.02.2020  № 164/12, зареєстроване в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</w:t>
            </w:r>
            <w:r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за № 170/34453</w:t>
            </w:r>
            <w:r w:rsidRPr="00087D1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BE1980" w14:paraId="1FDDC15B" w14:textId="77777777" w:rsidTr="00C62B4B">
        <w:tc>
          <w:tcPr>
            <w:tcW w:w="534" w:type="dxa"/>
          </w:tcPr>
          <w:p w14:paraId="06C168FA" w14:textId="1829FF48" w:rsidR="003408FA" w:rsidRPr="00944D79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 xml:space="preserve">Знання </w:t>
            </w:r>
            <w:r w:rsidRPr="003408FA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>щодо забезпечення організаційного та інформаційного забезпечення діяльності Експертно-апеляційної ради з питань ліцензування</w:t>
            </w:r>
          </w:p>
          <w:p w14:paraId="44E4E569" w14:textId="171FB258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3408FA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3408FA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0BF27497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6F6F43" w14:textId="77777777" w:rsidR="003408FA" w:rsidRPr="003408FA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 xml:space="preserve">- </w:t>
            </w:r>
            <w:r w:rsidRPr="003408FA">
              <w:rPr>
                <w:sz w:val="28"/>
                <w:szCs w:val="28"/>
                <w:shd w:val="clear" w:color="auto" w:fill="FFFFFF"/>
              </w:rPr>
              <w:t>в</w:t>
            </w:r>
            <w:r w:rsidRPr="003408FA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3408FA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lastRenderedPageBreak/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3408FA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3408FA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3408FA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22"/>
  </w:num>
  <w:num w:numId="10">
    <w:abstractNumId w:val="5"/>
  </w:num>
  <w:num w:numId="11">
    <w:abstractNumId w:val="23"/>
  </w:num>
  <w:num w:numId="12">
    <w:abstractNumId w:val="27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0D36B7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266D1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0B9E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05D9"/>
    <w:rsid w:val="0089698F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396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3</cp:revision>
  <cp:lastPrinted>2022-01-20T09:12:00Z</cp:lastPrinted>
  <dcterms:created xsi:type="dcterms:W3CDTF">2022-01-20T09:12:00Z</dcterms:created>
  <dcterms:modified xsi:type="dcterms:W3CDTF">2022-01-20T09:13:00Z</dcterms:modified>
</cp:coreProperties>
</file>