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14D4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ЗАТВЕРДЖЕНО</w:t>
      </w:r>
    </w:p>
    <w:p w14:paraId="7DACDE81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Наказ Державної регуляторної служби України</w:t>
      </w:r>
    </w:p>
    <w:p w14:paraId="6BE104BB" w14:textId="6996281C" w:rsidR="00293E25" w:rsidRPr="009012E9" w:rsidRDefault="00811762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 w:rsidR="00583982">
        <w:rPr>
          <w:szCs w:val="28"/>
        </w:rPr>
        <w:t>0</w:t>
      </w:r>
      <w:r w:rsidR="00826096">
        <w:rPr>
          <w:szCs w:val="28"/>
        </w:rPr>
        <w:t>3</w:t>
      </w:r>
      <w:r w:rsidRPr="00B03DB3">
        <w:rPr>
          <w:szCs w:val="28"/>
        </w:rPr>
        <w:t>.0</w:t>
      </w:r>
      <w:r w:rsidR="00BC03D3">
        <w:rPr>
          <w:szCs w:val="28"/>
        </w:rPr>
        <w:t>8</w:t>
      </w:r>
      <w:r w:rsidRPr="00B03DB3">
        <w:rPr>
          <w:szCs w:val="28"/>
        </w:rPr>
        <w:t xml:space="preserve">.2021 № </w:t>
      </w:r>
      <w:r w:rsidR="000E0610">
        <w:rPr>
          <w:szCs w:val="28"/>
        </w:rPr>
        <w:t>5</w:t>
      </w:r>
      <w:r w:rsidR="00826096">
        <w:rPr>
          <w:szCs w:val="28"/>
        </w:rPr>
        <w:t>27</w:t>
      </w:r>
      <w:r>
        <w:rPr>
          <w:szCs w:val="28"/>
        </w:rPr>
        <w:t>-к</w:t>
      </w:r>
    </w:p>
    <w:p w14:paraId="327F5C2A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5AFF9631" w14:textId="6E1A325C" w:rsidR="00293E25" w:rsidRPr="009012E9" w:rsidRDefault="00293E25" w:rsidP="009012E9">
      <w:pPr>
        <w:tabs>
          <w:tab w:val="left" w:pos="5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E9">
        <w:rPr>
          <w:rStyle w:val="rvts15"/>
          <w:rFonts w:ascii="Times New Roman" w:hAnsi="Times New Roman"/>
          <w:sz w:val="28"/>
          <w:szCs w:val="28"/>
        </w:rPr>
        <w:t xml:space="preserve">УМОВИ </w:t>
      </w:r>
      <w:r w:rsidRPr="009012E9">
        <w:rPr>
          <w:rFonts w:ascii="Times New Roman" w:hAnsi="Times New Roman" w:cs="Times New Roman"/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="002A1C2F" w:rsidRPr="002A1C2F">
        <w:rPr>
          <w:rFonts w:ascii="Times New Roman" w:hAnsi="Times New Roman" w:cs="Times New Roman"/>
          <w:sz w:val="28"/>
          <w:szCs w:val="28"/>
        </w:rPr>
        <w:t>завідувача сектору управління фінансами Управління бухгалтерського обліку та фінансово-господарського забезпечення</w:t>
      </w:r>
      <w:r w:rsidR="002A1C2F" w:rsidRPr="002D5FE9">
        <w:rPr>
          <w:rFonts w:ascii="Times New Roman" w:hAnsi="Times New Roman" w:cs="Times New Roman"/>
          <w:sz w:val="28"/>
          <w:szCs w:val="28"/>
        </w:rPr>
        <w:t xml:space="preserve"> </w:t>
      </w:r>
      <w:r w:rsidR="002D5FE9" w:rsidRPr="002D5FE9">
        <w:rPr>
          <w:rFonts w:ascii="Times New Roman" w:hAnsi="Times New Roman" w:cs="Times New Roman"/>
          <w:sz w:val="28"/>
          <w:szCs w:val="28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93E25" w:rsidRPr="009012E9" w14:paraId="6A66E6E0" w14:textId="77777777" w:rsidTr="00282559">
        <w:tc>
          <w:tcPr>
            <w:tcW w:w="15348" w:type="dxa"/>
            <w:gridSpan w:val="3"/>
          </w:tcPr>
          <w:p w14:paraId="7FF80F10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4A54F0" w:rsidRPr="009012E9" w14:paraId="2C57BA4E" w14:textId="77777777" w:rsidTr="00282559">
        <w:tc>
          <w:tcPr>
            <w:tcW w:w="5268" w:type="dxa"/>
            <w:gridSpan w:val="2"/>
            <w:vAlign w:val="center"/>
          </w:tcPr>
          <w:p w14:paraId="08B4083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  <w:p w14:paraId="7DAB6AC9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0" w:type="dxa"/>
          </w:tcPr>
          <w:p w14:paraId="6C2EAB3D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Забезпечення діяльності щодо управління бюджетними коштами, організації економічного планування, здійснення систематичного контролю за використанням бюджетних коштів.</w:t>
            </w:r>
          </w:p>
          <w:p w14:paraId="556C4456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Керівництво та організація роботи Сектору:</w:t>
            </w:r>
          </w:p>
          <w:p w14:paraId="358676C7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- забезпечення виконання завдань і функцій, покладених на Сектор;</w:t>
            </w:r>
          </w:p>
          <w:p w14:paraId="02877A7A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- забезпечення дотримання державними службовцями сектору законодавства з питань державної служби, запобігання корупції, правил внутрішнього службового розпорядку Державної регуляторної служби України,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в Управлінні;</w:t>
            </w:r>
          </w:p>
          <w:p w14:paraId="2272470E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за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веденням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планово-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фінансової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уніфікованих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автоматизованих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систем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звітності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1CA86D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Належний контроль за веденням планово-фінансової роботи ДРС в системі автоматизованого обліку бюджетних установ «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Master:Бухгалтерія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» у строки </w:t>
            </w:r>
            <w:r w:rsidRPr="00C95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передбачені законодавством у програмному забезпеченні АІС «ГРК»,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MeregM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фіндокументи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), Excel.</w:t>
            </w:r>
          </w:p>
          <w:p w14:paraId="07761AE5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Планування власних надходжень ДРС.</w:t>
            </w:r>
          </w:p>
          <w:p w14:paraId="58F266A2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Підготовка мережі розпорядників та одержувачів бюджетних коштів Державного бюджету тощо.</w:t>
            </w:r>
          </w:p>
          <w:p w14:paraId="66582B77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Здійснення контролю за:</w:t>
            </w:r>
          </w:p>
          <w:p w14:paraId="5F887388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- складанням бюджетної пропозиції, бюджетного запиту, паспорту бюджетної програми (декларації) та звіту про його виконання, бюджетної звітності та іншої звітності в порядку, встановленому законодавством;</w:t>
            </w:r>
          </w:p>
          <w:p w14:paraId="10C5198D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- складанням, розробкою планових видатків кошторису за загальним та спеціальним фондами;</w:t>
            </w:r>
          </w:p>
          <w:p w14:paraId="7471F456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- підготовкою пропозицій ДРС щодо пріоритетних напрямів роботи та формуванні Річного плану та звіту про його виконання.</w:t>
            </w:r>
          </w:p>
          <w:p w14:paraId="52B77756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порушень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недоліків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виявлених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контрольних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проведених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державними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та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підрозділами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ДРС,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уповноважені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здійснювати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69EDE4" w14:textId="77777777" w:rsidR="00C95203" w:rsidRPr="00C95203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змін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розпису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кошторису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та плану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асигнувань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у межах</w:t>
            </w:r>
            <w:proofErr w:type="gram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річних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бюджетних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призначень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програмному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забезпечені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АІС «ГРК», Excel.</w:t>
            </w:r>
          </w:p>
          <w:p w14:paraId="342C8E31" w14:textId="71D820E3" w:rsidR="004A54F0" w:rsidRPr="004A54F0" w:rsidRDefault="00C95203" w:rsidP="00C9520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належного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секторі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(з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діловодства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у ДРС та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номенклатури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справ), в межах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компетенції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, майна,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знаходиться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та у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користуванні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>службовців</w:t>
            </w:r>
            <w:proofErr w:type="spellEnd"/>
            <w:r w:rsidRPr="00C95203">
              <w:rPr>
                <w:rFonts w:ascii="Times New Roman" w:hAnsi="Times New Roman" w:cs="Times New Roman"/>
                <w:sz w:val="28"/>
                <w:szCs w:val="28"/>
              </w:rPr>
              <w:t xml:space="preserve"> Сектору.</w:t>
            </w:r>
          </w:p>
        </w:tc>
      </w:tr>
      <w:tr w:rsidR="004A54F0" w:rsidRPr="009012E9" w14:paraId="02EDFF8E" w14:textId="77777777" w:rsidTr="00282559">
        <w:tc>
          <w:tcPr>
            <w:tcW w:w="5268" w:type="dxa"/>
            <w:gridSpan w:val="2"/>
          </w:tcPr>
          <w:p w14:paraId="3C930745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F8AC019" w14:textId="21F08ADF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- посадовий оклад – </w:t>
            </w:r>
            <w:r w:rsidR="002A1C2F">
              <w:rPr>
                <w:rFonts w:ascii="Times New Roman" w:hAnsi="Times New Roman"/>
                <w:sz w:val="28"/>
                <w:szCs w:val="28"/>
              </w:rPr>
              <w:t>9</w:t>
            </w:r>
            <w:r w:rsidR="002A1C2F" w:rsidRPr="002A1C2F">
              <w:rPr>
                <w:rFonts w:ascii="Times New Roman" w:hAnsi="Times New Roman"/>
                <w:sz w:val="28"/>
                <w:szCs w:val="28"/>
              </w:rPr>
              <w:t>600</w:t>
            </w:r>
            <w:r w:rsidRPr="009012E9">
              <w:rPr>
                <w:rFonts w:ascii="Times New Roman" w:hAnsi="Times New Roman"/>
                <w:sz w:val="28"/>
                <w:szCs w:val="28"/>
              </w:rPr>
              <w:t>,00 грн.,</w:t>
            </w:r>
          </w:p>
          <w:p w14:paraId="38F87DB6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- надбавка до посадового окладу за ранг відповідно до постанови КМУ                            від 18.01.2017 № 15;</w:t>
            </w:r>
          </w:p>
          <w:p w14:paraId="2FFB880F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5F9F723A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4A54F0" w:rsidRPr="009012E9" w14:paraId="5A0AE5DC" w14:textId="77777777" w:rsidTr="00282559">
        <w:tc>
          <w:tcPr>
            <w:tcW w:w="5268" w:type="dxa"/>
            <w:gridSpan w:val="2"/>
          </w:tcPr>
          <w:p w14:paraId="7F718DF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25F994B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безстроково</w:t>
            </w:r>
          </w:p>
          <w:p w14:paraId="68889FF2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6CEE9D" w14:textId="77777777" w:rsidR="004A54F0" w:rsidRPr="009012E9" w:rsidRDefault="004A54F0" w:rsidP="004A54F0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A54F0" w:rsidRPr="009012E9" w14:paraId="4A10B833" w14:textId="77777777" w:rsidTr="00282559">
        <w:tc>
          <w:tcPr>
            <w:tcW w:w="5268" w:type="dxa"/>
            <w:gridSpan w:val="2"/>
          </w:tcPr>
          <w:p w14:paraId="6F21072E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11D5CE1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E81169B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794CFD3D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199C1190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135A734B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1005BDA5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47491BA9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5AB70F7D" w14:textId="77777777" w:rsidR="004A54F0" w:rsidRPr="009012E9" w:rsidRDefault="004A54F0" w:rsidP="004A54F0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BDA1A3C" w14:textId="085BC011" w:rsidR="004A54F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FCAA0B" w14:textId="42BED9B7" w:rsidR="004A54F0" w:rsidRPr="0039659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lastRenderedPageBreak/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29B4C" w14:textId="77777777" w:rsidR="004A54F0" w:rsidRPr="00396590" w:rsidRDefault="004A54F0" w:rsidP="004A54F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D31E2" w14:textId="77777777" w:rsidR="004A54F0" w:rsidRPr="009012E9" w:rsidRDefault="004A54F0" w:rsidP="004A54F0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5DF8CE3" w14:textId="77777777" w:rsidR="004A54F0" w:rsidRPr="009012E9" w:rsidRDefault="004A54F0" w:rsidP="004A54F0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C2C9584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70B382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351CD" w14:textId="77777777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785FB90" w14:textId="7916DE38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>до 17 год. 00 хв.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 серпня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року.</w:t>
            </w:r>
          </w:p>
        </w:tc>
      </w:tr>
      <w:tr w:rsidR="004A54F0" w:rsidRPr="009012E9" w14:paraId="4508DEB6" w14:textId="77777777" w:rsidTr="00282559">
        <w:tc>
          <w:tcPr>
            <w:tcW w:w="5268" w:type="dxa"/>
            <w:gridSpan w:val="2"/>
          </w:tcPr>
          <w:p w14:paraId="7E776426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54A0E06" w14:textId="77777777" w:rsidR="004A54F0" w:rsidRPr="009012E9" w:rsidRDefault="004A54F0" w:rsidP="004A54F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4A54F0" w:rsidRPr="009012E9" w14:paraId="52F4CBAD" w14:textId="77777777" w:rsidTr="00282559">
        <w:tc>
          <w:tcPr>
            <w:tcW w:w="5268" w:type="dxa"/>
            <w:gridSpan w:val="2"/>
          </w:tcPr>
          <w:p w14:paraId="0054C07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E69431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93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6A8B0F8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FBF3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7BA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098BC8D5" w14:textId="3952A494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вересня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2021 року о 10 год. 00 хв.</w:t>
            </w:r>
          </w:p>
          <w:p w14:paraId="01C3A24E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4441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DC830DB" w14:textId="77777777" w:rsidR="004A54F0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5B1D" w14:textId="3DA8BECD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співбесіди: 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6E54ECA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60C5A65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4F0" w:rsidRPr="009012E9" w14:paraId="26B68F9D" w14:textId="77777777" w:rsidTr="00282559">
        <w:tc>
          <w:tcPr>
            <w:tcW w:w="5268" w:type="dxa"/>
            <w:gridSpan w:val="2"/>
          </w:tcPr>
          <w:p w14:paraId="143696C6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D42E520" w14:textId="77777777" w:rsidR="004A54F0" w:rsidRPr="009012E9" w:rsidRDefault="004A54F0" w:rsidP="004A54F0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j.akhrtirchenko@dr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5A5CC322" w14:textId="77777777" w:rsidR="004A54F0" w:rsidRPr="009012E9" w:rsidRDefault="004A54F0" w:rsidP="004A54F0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>Король Олена Григорівна, (044) – 239-76-47,</w:t>
            </w:r>
          </w:p>
          <w:p w14:paraId="05E11385" w14:textId="2614FE42" w:rsidR="004A54F0" w:rsidRPr="009012E9" w:rsidRDefault="004A54F0" w:rsidP="004A54F0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korol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</w:tc>
      </w:tr>
      <w:tr w:rsidR="004A54F0" w:rsidRPr="009012E9" w14:paraId="37A07750" w14:textId="77777777" w:rsidTr="00282559">
        <w:tc>
          <w:tcPr>
            <w:tcW w:w="15348" w:type="dxa"/>
            <w:gridSpan w:val="3"/>
          </w:tcPr>
          <w:p w14:paraId="44B039A6" w14:textId="77777777" w:rsidR="004A54F0" w:rsidRPr="009012E9" w:rsidRDefault="004A54F0" w:rsidP="004A5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Кваліфікаційні вимоги</w:t>
            </w:r>
          </w:p>
        </w:tc>
      </w:tr>
      <w:tr w:rsidR="004A54F0" w:rsidRPr="009012E9" w14:paraId="58A2A220" w14:textId="77777777" w:rsidTr="00282559">
        <w:tc>
          <w:tcPr>
            <w:tcW w:w="534" w:type="dxa"/>
          </w:tcPr>
          <w:p w14:paraId="220E0205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E70380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0221756E" w14:textId="5DE400EF" w:rsidR="004A54F0" w:rsidRPr="009012E9" w:rsidRDefault="004A54F0" w:rsidP="004A54F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CA136B">
              <w:rPr>
                <w:sz w:val="28"/>
                <w:szCs w:val="28"/>
              </w:rPr>
              <w:t>освіта за освітнім ступенем не нижче магістра</w:t>
            </w:r>
            <w:r>
              <w:rPr>
                <w:sz w:val="28"/>
                <w:szCs w:val="28"/>
              </w:rPr>
              <w:t xml:space="preserve"> </w:t>
            </w:r>
            <w:r w:rsidRPr="00B5343F">
              <w:rPr>
                <w:sz w:val="28"/>
                <w:szCs w:val="28"/>
              </w:rPr>
              <w:t>в галузі знань:</w:t>
            </w:r>
            <w:r>
              <w:rPr>
                <w:sz w:val="28"/>
                <w:szCs w:val="28"/>
              </w:rPr>
              <w:t xml:space="preserve"> </w:t>
            </w:r>
            <w:r w:rsidRPr="00B5343F">
              <w:rPr>
                <w:sz w:val="28"/>
                <w:szCs w:val="28"/>
              </w:rPr>
              <w:t>економіка (галузь знань «Соціальні та поведінкові науки»); фінанси банківська справа та страхування; облік і оподаткування; менеджмент (галузь знань «Управління та адміністрування»)</w:t>
            </w:r>
          </w:p>
        </w:tc>
      </w:tr>
      <w:tr w:rsidR="004A54F0" w:rsidRPr="009012E9" w14:paraId="049696F7" w14:textId="77777777" w:rsidTr="00282559">
        <w:tc>
          <w:tcPr>
            <w:tcW w:w="534" w:type="dxa"/>
          </w:tcPr>
          <w:p w14:paraId="7232830F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6DADAB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504CF6E" w14:textId="77777777" w:rsidR="004A54F0" w:rsidRPr="009012E9" w:rsidRDefault="004A54F0" w:rsidP="004A54F0">
            <w:pPr>
              <w:pStyle w:val="rvps14"/>
              <w:jc w:val="both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A54F0" w:rsidRPr="009012E9" w14:paraId="0D2379CE" w14:textId="77777777" w:rsidTr="00282559">
        <w:tc>
          <w:tcPr>
            <w:tcW w:w="534" w:type="dxa"/>
          </w:tcPr>
          <w:p w14:paraId="202A39B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EF47C2B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44C45ED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4A54F0" w:rsidRPr="009012E9" w14:paraId="3A7FD175" w14:textId="77777777" w:rsidTr="00282559">
        <w:tc>
          <w:tcPr>
            <w:tcW w:w="15348" w:type="dxa"/>
            <w:gridSpan w:val="3"/>
          </w:tcPr>
          <w:p w14:paraId="25048C1C" w14:textId="77777777" w:rsidR="004A54F0" w:rsidRPr="009012E9" w:rsidRDefault="004A54F0" w:rsidP="004A54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Вимоги до компетентності</w:t>
            </w:r>
          </w:p>
        </w:tc>
      </w:tr>
      <w:tr w:rsidR="004A54F0" w:rsidRPr="009012E9" w14:paraId="57DCB414" w14:textId="77777777" w:rsidTr="00282559">
        <w:tc>
          <w:tcPr>
            <w:tcW w:w="534" w:type="dxa"/>
          </w:tcPr>
          <w:p w14:paraId="549353B0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32FE6D24" w14:textId="77777777" w:rsidR="004A54F0" w:rsidRPr="009012E9" w:rsidRDefault="004A54F0" w:rsidP="004A54F0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65ADCEA0" w14:textId="77777777" w:rsidR="004A54F0" w:rsidRPr="009012E9" w:rsidRDefault="004A54F0" w:rsidP="004A54F0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Компоненти вимоги</w:t>
            </w:r>
          </w:p>
        </w:tc>
      </w:tr>
      <w:tr w:rsidR="004A54F0" w:rsidRPr="009012E9" w14:paraId="47418849" w14:textId="77777777" w:rsidTr="00282559">
        <w:trPr>
          <w:trHeight w:val="356"/>
        </w:trPr>
        <w:tc>
          <w:tcPr>
            <w:tcW w:w="534" w:type="dxa"/>
          </w:tcPr>
          <w:p w14:paraId="48F548F1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4FC320D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5A18D0CC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50F052B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2C45FB0B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вміння делегувати повноваження та управляти результатами діяльності;</w:t>
            </w:r>
          </w:p>
          <w:p w14:paraId="13BCA639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4A54F0" w:rsidRPr="009012E9" w14:paraId="4F56868E" w14:textId="77777777" w:rsidTr="00282559">
        <w:trPr>
          <w:trHeight w:val="356"/>
        </w:trPr>
        <w:tc>
          <w:tcPr>
            <w:tcW w:w="534" w:type="dxa"/>
          </w:tcPr>
          <w:p w14:paraId="38163F79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88DCE76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9012E9">
              <w:rPr>
                <w:sz w:val="28"/>
                <w:szCs w:val="28"/>
              </w:rPr>
              <w:t>Комунікація</w:t>
            </w:r>
            <w:proofErr w:type="spellEnd"/>
            <w:r w:rsidRPr="009012E9">
              <w:rPr>
                <w:sz w:val="28"/>
                <w:szCs w:val="28"/>
              </w:rPr>
              <w:t xml:space="preserve"> та </w:t>
            </w:r>
            <w:proofErr w:type="spellStart"/>
            <w:r w:rsidRPr="009012E9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33665FA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58F2EAE1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7A29A961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-вміння публічно виступати перед аудиторією;</w:t>
            </w:r>
          </w:p>
          <w:p w14:paraId="2B53F7CF" w14:textId="77777777" w:rsidR="004A54F0" w:rsidRPr="009012E9" w:rsidRDefault="004A54F0" w:rsidP="004A54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A54F0" w:rsidRPr="009012E9" w14:paraId="78A84637" w14:textId="77777777" w:rsidTr="00282559">
        <w:trPr>
          <w:trHeight w:val="356"/>
        </w:trPr>
        <w:tc>
          <w:tcPr>
            <w:tcW w:w="534" w:type="dxa"/>
          </w:tcPr>
          <w:p w14:paraId="4574E4EE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07F5527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1FF29914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припинення конфліктної ситуації, вибір оптимальної стратегії розв'язання конфлікту;</w:t>
            </w:r>
          </w:p>
          <w:p w14:paraId="38E75AEC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14:paraId="1E97F497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-керування своїми емоціями, розуміння емоцій учасників;</w:t>
            </w:r>
          </w:p>
          <w:p w14:paraId="468F0B10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запобігання конфліктних ситуацій.</w:t>
            </w:r>
          </w:p>
        </w:tc>
      </w:tr>
      <w:tr w:rsidR="004A54F0" w:rsidRPr="009012E9" w14:paraId="5DBC7D86" w14:textId="77777777" w:rsidTr="00282559">
        <w:trPr>
          <w:trHeight w:val="356"/>
        </w:trPr>
        <w:tc>
          <w:tcPr>
            <w:tcW w:w="534" w:type="dxa"/>
          </w:tcPr>
          <w:p w14:paraId="6A9AB147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B8FD007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672C7136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до самовдосконалення в процесі виконання професійної діяльності;</w:t>
            </w:r>
          </w:p>
          <w:p w14:paraId="2F000833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14:paraId="2F474F5D" w14:textId="77777777" w:rsidR="004A54F0" w:rsidRPr="009012E9" w:rsidRDefault="004A54F0" w:rsidP="004A54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- ініціативність щодо підвищення професійних </w:t>
            </w:r>
            <w:proofErr w:type="spellStart"/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, самовдосконалення, самоосвіти.</w:t>
            </w:r>
          </w:p>
        </w:tc>
      </w:tr>
      <w:tr w:rsidR="004A54F0" w:rsidRPr="009012E9" w14:paraId="5D817D2F" w14:textId="77777777" w:rsidTr="00282559">
        <w:tc>
          <w:tcPr>
            <w:tcW w:w="15348" w:type="dxa"/>
            <w:gridSpan w:val="3"/>
          </w:tcPr>
          <w:p w14:paraId="2328563F" w14:textId="77777777" w:rsidR="004A54F0" w:rsidRPr="009012E9" w:rsidRDefault="004A54F0" w:rsidP="004A54F0">
            <w:pPr>
              <w:pStyle w:val="rvps12"/>
              <w:jc w:val="center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Професійні знання</w:t>
            </w:r>
          </w:p>
        </w:tc>
      </w:tr>
      <w:tr w:rsidR="004A54F0" w:rsidRPr="009012E9" w14:paraId="7C9635B8" w14:textId="77777777" w:rsidTr="00282559">
        <w:tc>
          <w:tcPr>
            <w:tcW w:w="534" w:type="dxa"/>
          </w:tcPr>
          <w:p w14:paraId="4BAC6D28" w14:textId="77777777" w:rsidR="004A54F0" w:rsidRPr="009012E9" w:rsidRDefault="004A54F0" w:rsidP="004A54F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0E485C1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9EBF802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4A54F0" w:rsidRPr="009012E9" w14:paraId="4621A323" w14:textId="77777777" w:rsidTr="00282559">
        <w:tc>
          <w:tcPr>
            <w:tcW w:w="534" w:type="dxa"/>
          </w:tcPr>
          <w:p w14:paraId="2997E19C" w14:textId="77777777" w:rsidR="004A54F0" w:rsidRPr="009012E9" w:rsidRDefault="004A54F0" w:rsidP="004A54F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2B6EAA0" w14:textId="77777777" w:rsidR="004A54F0" w:rsidRPr="009012E9" w:rsidRDefault="004A54F0" w:rsidP="004A54F0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7E53C481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6EA67488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02D1865D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3B1C4220" w14:textId="77777777" w:rsidR="004A54F0" w:rsidRPr="009012E9" w:rsidRDefault="004A54F0" w:rsidP="004A54F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3) Закон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012E9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9012E9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C95203" w:rsidRPr="00C95203" w14:paraId="7383CEB0" w14:textId="77777777" w:rsidTr="00282559">
        <w:tc>
          <w:tcPr>
            <w:tcW w:w="534" w:type="dxa"/>
          </w:tcPr>
          <w:p w14:paraId="137C5A92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24AB5940" w14:textId="7113AE72" w:rsidR="00C95203" w:rsidRPr="00573D18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C95203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C95203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C95203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C95203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C95203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1B183358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1) Бюджетний кодекс України;</w:t>
            </w:r>
          </w:p>
          <w:p w14:paraId="0A76680D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2) Податковий кодекс України;</w:t>
            </w:r>
          </w:p>
          <w:p w14:paraId="7B826D39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3) Закон України «Про публічні закупівлі»;</w:t>
            </w:r>
          </w:p>
          <w:p w14:paraId="55A50DE1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4) Закон України «Про управління об’єктами державної власності» від 21.09.2006 № 185-V;</w:t>
            </w:r>
          </w:p>
          <w:p w14:paraId="3812596A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5) Закони України, постанови Кабінету Міністрів України, накази Мінфіну щодо ведення бухгалтерського обліку в бюджетному секторі;</w:t>
            </w:r>
          </w:p>
          <w:p w14:paraId="32FD07D5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6) Положення про Державну регуляторну службу України, затверджене постановою Кабінету Міністрів України від 24.12.2014 № 724.</w:t>
            </w:r>
          </w:p>
          <w:p w14:paraId="2BBC57DF" w14:textId="240C5E03" w:rsidR="00C95203" w:rsidRPr="00573D18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</w:p>
        </w:tc>
      </w:tr>
      <w:tr w:rsidR="00C95203" w:rsidRPr="00C95203" w14:paraId="003663CF" w14:textId="77777777" w:rsidTr="00282559">
        <w:tc>
          <w:tcPr>
            <w:tcW w:w="534" w:type="dxa"/>
          </w:tcPr>
          <w:p w14:paraId="229D3D7C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95203">
              <w:rPr>
                <w:rStyle w:val="FontStyle15"/>
                <w:sz w:val="28"/>
                <w:lang w:eastAsia="uk-UA"/>
              </w:rPr>
              <w:t>3.</w:t>
            </w:r>
          </w:p>
        </w:tc>
        <w:tc>
          <w:tcPr>
            <w:tcW w:w="4734" w:type="dxa"/>
          </w:tcPr>
          <w:p w14:paraId="054C8828" w14:textId="3022456E" w:rsidR="00C95203" w:rsidRPr="00D72736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C95203">
              <w:rPr>
                <w:rStyle w:val="FontStyle15"/>
                <w:sz w:val="28"/>
                <w:szCs w:val="28"/>
                <w:lang w:eastAsia="uk-UA"/>
              </w:rPr>
              <w:t>Знання порядку здійснення заходів щодо</w:t>
            </w:r>
            <w:r w:rsidRPr="00C95203">
              <w:rPr>
                <w:rStyle w:val="FontStyle15"/>
                <w:sz w:val="28"/>
                <w:lang w:eastAsia="uk-UA"/>
              </w:rPr>
              <w:t xml:space="preserve"> управління бюджетними коштами, організації економічного планування, здійснення систематичного контролю за використанням бюджетних коштів.</w:t>
            </w:r>
          </w:p>
        </w:tc>
        <w:tc>
          <w:tcPr>
            <w:tcW w:w="10080" w:type="dxa"/>
          </w:tcPr>
          <w:p w14:paraId="2DCE58A4" w14:textId="77777777" w:rsidR="00C95203" w:rsidRPr="00E031C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602B5096" w14:textId="77777777" w:rsidR="00C95203" w:rsidRPr="00E031C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– порядку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підготовки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внесення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змін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до нормативно-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правових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актів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78BF6F7E" w14:textId="77777777" w:rsidR="00C95203" w:rsidRPr="00E031C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– порядку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товарів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робіт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послуг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63252F48" w14:textId="77777777" w:rsidR="00C95203" w:rsidRPr="00C9520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–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методів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стратегічного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планування</w:t>
            </w:r>
            <w:proofErr w:type="spellEnd"/>
            <w:r w:rsidRPr="00C95203">
              <w:rPr>
                <w:rStyle w:val="FontStyle15"/>
                <w:sz w:val="28"/>
                <w:szCs w:val="28"/>
                <w:lang w:eastAsia="uk-UA"/>
              </w:rPr>
              <w:t xml:space="preserve"> бюджетної установи</w:t>
            </w:r>
            <w:r w:rsidRPr="00E031C3">
              <w:rPr>
                <w:rStyle w:val="FontStyle15"/>
                <w:sz w:val="28"/>
                <w:szCs w:val="28"/>
                <w:lang w:eastAsia="uk-UA"/>
              </w:rPr>
              <w:t>;</w:t>
            </w:r>
            <w:r w:rsidRPr="00C9520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</w:p>
          <w:p w14:paraId="2493B666" w14:textId="77777777" w:rsidR="00C95203" w:rsidRPr="00E031C3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–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методів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C95203">
              <w:rPr>
                <w:rStyle w:val="FontStyle15"/>
                <w:sz w:val="28"/>
                <w:szCs w:val="28"/>
                <w:lang w:eastAsia="uk-UA"/>
              </w:rPr>
              <w:t>бюджетними коштів</w:t>
            </w:r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контролю за </w:t>
            </w:r>
            <w:r w:rsidRPr="00C95203">
              <w:rPr>
                <w:rStyle w:val="FontStyle15"/>
                <w:sz w:val="28"/>
                <w:szCs w:val="28"/>
                <w:lang w:eastAsia="uk-UA"/>
              </w:rPr>
              <w:t xml:space="preserve">їх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використанням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0AE7F889" w14:textId="51C92758" w:rsidR="00C95203" w:rsidRPr="00573D18" w:rsidRDefault="00C95203" w:rsidP="00C9520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–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вміння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031C3">
              <w:rPr>
                <w:rStyle w:val="FontStyle15"/>
                <w:sz w:val="28"/>
                <w:szCs w:val="28"/>
                <w:lang w:eastAsia="uk-UA"/>
              </w:rPr>
              <w:t>працювати</w:t>
            </w:r>
            <w:proofErr w:type="spellEnd"/>
            <w:r w:rsidRPr="00E031C3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C95203">
              <w:rPr>
                <w:rStyle w:val="FontStyle15"/>
                <w:sz w:val="28"/>
                <w:lang w:eastAsia="uk-UA"/>
              </w:rPr>
              <w:t xml:space="preserve">з </w:t>
            </w:r>
            <w:proofErr w:type="spellStart"/>
            <w:r w:rsidRPr="00C95203">
              <w:rPr>
                <w:rStyle w:val="FontStyle15"/>
                <w:sz w:val="28"/>
                <w:lang w:eastAsia="uk-UA"/>
              </w:rPr>
              <w:t>програмними</w:t>
            </w:r>
            <w:proofErr w:type="spellEnd"/>
            <w:r w:rsidRPr="00C95203">
              <w:rPr>
                <w:rStyle w:val="FontStyle15"/>
                <w:sz w:val="28"/>
                <w:lang w:eastAsia="uk-UA"/>
              </w:rPr>
              <w:t xml:space="preserve"> продуктами: АІС «ГРК»,</w:t>
            </w:r>
            <w:r w:rsidRPr="00C95203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C95203">
              <w:rPr>
                <w:rStyle w:val="FontStyle15"/>
                <w:sz w:val="28"/>
              </w:rPr>
              <w:t>MeregM</w:t>
            </w:r>
            <w:proofErr w:type="spellEnd"/>
            <w:r w:rsidRPr="00C95203">
              <w:rPr>
                <w:rStyle w:val="FontStyle15"/>
                <w:sz w:val="28"/>
              </w:rPr>
              <w:t xml:space="preserve"> (</w:t>
            </w:r>
            <w:proofErr w:type="spellStart"/>
            <w:r w:rsidRPr="00C95203">
              <w:rPr>
                <w:rStyle w:val="FontStyle15"/>
                <w:sz w:val="28"/>
              </w:rPr>
              <w:t>фіндокументи</w:t>
            </w:r>
            <w:proofErr w:type="spellEnd"/>
            <w:r w:rsidRPr="00C95203">
              <w:rPr>
                <w:rStyle w:val="FontStyle15"/>
                <w:sz w:val="28"/>
              </w:rPr>
              <w:t>),</w:t>
            </w:r>
            <w:r w:rsidRPr="00C95203">
              <w:rPr>
                <w:rStyle w:val="FontStyle15"/>
                <w:sz w:val="28"/>
                <w:szCs w:val="28"/>
              </w:rPr>
              <w:t xml:space="preserve"> </w:t>
            </w:r>
            <w:r w:rsidRPr="00C95203">
              <w:rPr>
                <w:rStyle w:val="FontStyle15"/>
                <w:sz w:val="28"/>
                <w:lang w:eastAsia="uk-UA"/>
              </w:rPr>
              <w:t>Excel, «</w:t>
            </w:r>
            <w:proofErr w:type="gramStart"/>
            <w:r w:rsidRPr="00C95203">
              <w:rPr>
                <w:rStyle w:val="FontStyle15"/>
                <w:sz w:val="28"/>
                <w:lang w:eastAsia="uk-UA"/>
              </w:rPr>
              <w:t>Master:Бухгалтерія</w:t>
            </w:r>
            <w:proofErr w:type="gramEnd"/>
            <w:r w:rsidRPr="00C95203">
              <w:rPr>
                <w:rStyle w:val="FontStyle15"/>
                <w:sz w:val="28"/>
                <w:lang w:eastAsia="uk-UA"/>
              </w:rPr>
              <w:t>».</w:t>
            </w:r>
          </w:p>
        </w:tc>
      </w:tr>
    </w:tbl>
    <w:p w14:paraId="02DEF46B" w14:textId="77777777" w:rsidR="006A1AD8" w:rsidRPr="00C95203" w:rsidRDefault="006A1AD8" w:rsidP="00886B77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szCs w:val="28"/>
          <w:lang w:eastAsia="uk-UA"/>
        </w:rPr>
      </w:pPr>
      <w:bookmarkStart w:id="0" w:name="n15"/>
      <w:bookmarkStart w:id="1" w:name="164"/>
      <w:bookmarkStart w:id="2" w:name="165"/>
      <w:bookmarkStart w:id="3" w:name="167"/>
      <w:bookmarkStart w:id="4" w:name="181"/>
      <w:bookmarkEnd w:id="0"/>
      <w:bookmarkEnd w:id="1"/>
      <w:bookmarkEnd w:id="2"/>
      <w:bookmarkEnd w:id="3"/>
      <w:bookmarkEnd w:id="4"/>
    </w:p>
    <w:sectPr w:rsidR="006A1AD8" w:rsidRPr="00C9520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8D7"/>
    <w:multiLevelType w:val="hybridMultilevel"/>
    <w:tmpl w:val="AF643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5"/>
    <w:rsid w:val="000E0610"/>
    <w:rsid w:val="000F2146"/>
    <w:rsid w:val="00132831"/>
    <w:rsid w:val="001423F5"/>
    <w:rsid w:val="00187850"/>
    <w:rsid w:val="00282559"/>
    <w:rsid w:val="00293E25"/>
    <w:rsid w:val="002A1C2F"/>
    <w:rsid w:val="002D5FE9"/>
    <w:rsid w:val="003544E1"/>
    <w:rsid w:val="00396590"/>
    <w:rsid w:val="00467E97"/>
    <w:rsid w:val="0047368C"/>
    <w:rsid w:val="004A54F0"/>
    <w:rsid w:val="00573D18"/>
    <w:rsid w:val="00583982"/>
    <w:rsid w:val="00687A17"/>
    <w:rsid w:val="006A1AD8"/>
    <w:rsid w:val="00717401"/>
    <w:rsid w:val="007942C3"/>
    <w:rsid w:val="007D179F"/>
    <w:rsid w:val="0080487C"/>
    <w:rsid w:val="00811762"/>
    <w:rsid w:val="00826096"/>
    <w:rsid w:val="008628FA"/>
    <w:rsid w:val="00886B77"/>
    <w:rsid w:val="008E78B1"/>
    <w:rsid w:val="009012E9"/>
    <w:rsid w:val="00937B6B"/>
    <w:rsid w:val="00A54490"/>
    <w:rsid w:val="00BC03D3"/>
    <w:rsid w:val="00C30DED"/>
    <w:rsid w:val="00C65B45"/>
    <w:rsid w:val="00C95203"/>
    <w:rsid w:val="00D72736"/>
    <w:rsid w:val="00EA001B"/>
    <w:rsid w:val="00F420D3"/>
    <w:rsid w:val="00F560D2"/>
    <w:rsid w:val="00F847B0"/>
    <w:rsid w:val="00F9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C84"/>
  <w15:chartTrackingRefBased/>
  <w15:docId w15:val="{E20E77DD-1764-43D3-AF8B-00B3AB4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3E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3E25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rvts15">
    <w:name w:val="rvts15"/>
    <w:uiPriority w:val="99"/>
    <w:rsid w:val="00293E25"/>
    <w:rPr>
      <w:rFonts w:cs="Times New Roman"/>
    </w:rPr>
  </w:style>
  <w:style w:type="paragraph" w:customStyle="1" w:styleId="rvps12">
    <w:name w:val="rvps12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rsid w:val="00293E2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93E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rsid w:val="00293E2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93E2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Без интервала"/>
    <w:uiPriority w:val="1"/>
    <w:qFormat/>
    <w:rsid w:val="00293E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A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7D179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D179F"/>
  </w:style>
  <w:style w:type="paragraph" w:customStyle="1" w:styleId="NoSpacing1">
    <w:name w:val="No Spacing1"/>
    <w:uiPriority w:val="99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1">
    <w:name w:val="Без інтервалів1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2">
    <w:name w:val="Без интервала1"/>
    <w:uiPriority w:val="1"/>
    <w:qFormat/>
    <w:rsid w:val="00573D1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73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73D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">
    <w:name w:val="Основний текст (2)"/>
    <w:rsid w:val="0057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8">
    <w:name w:val="No Spacing"/>
    <w:qFormat/>
    <w:rsid w:val="004A54F0"/>
    <w:pPr>
      <w:spacing w:after="0" w:line="240" w:lineRule="auto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l@drs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0B7-7B48-42BD-8D7D-A27C78D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6507</Words>
  <Characters>3710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4</cp:revision>
  <cp:lastPrinted>2021-08-04T13:14:00Z</cp:lastPrinted>
  <dcterms:created xsi:type="dcterms:W3CDTF">2021-08-04T13:14:00Z</dcterms:created>
  <dcterms:modified xsi:type="dcterms:W3CDTF">2021-08-04T13:18:00Z</dcterms:modified>
</cp:coreProperties>
</file>