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514D4" w14:textId="77777777" w:rsidR="00293E25" w:rsidRPr="009012E9" w:rsidRDefault="00293E25" w:rsidP="009012E9">
      <w:pPr>
        <w:pStyle w:val="1"/>
        <w:tabs>
          <w:tab w:val="left" w:pos="1260"/>
        </w:tabs>
        <w:ind w:left="10680"/>
        <w:rPr>
          <w:szCs w:val="28"/>
        </w:rPr>
      </w:pPr>
      <w:r w:rsidRPr="009012E9">
        <w:rPr>
          <w:szCs w:val="28"/>
        </w:rPr>
        <w:t>ЗАТВЕРДЖЕНО</w:t>
      </w:r>
    </w:p>
    <w:p w14:paraId="7DACDE81" w14:textId="77777777" w:rsidR="00293E25" w:rsidRPr="009012E9" w:rsidRDefault="00293E25" w:rsidP="009012E9">
      <w:pPr>
        <w:pStyle w:val="1"/>
        <w:tabs>
          <w:tab w:val="left" w:pos="1260"/>
        </w:tabs>
        <w:ind w:left="10680"/>
        <w:rPr>
          <w:szCs w:val="28"/>
        </w:rPr>
      </w:pPr>
      <w:r w:rsidRPr="009012E9">
        <w:rPr>
          <w:szCs w:val="28"/>
        </w:rPr>
        <w:t>Наказ Державної регуляторної служби України</w:t>
      </w:r>
    </w:p>
    <w:p w14:paraId="6BE104BB" w14:textId="6996281C" w:rsidR="00293E25" w:rsidRPr="009012E9" w:rsidRDefault="00811762" w:rsidP="009012E9">
      <w:pPr>
        <w:pStyle w:val="1"/>
        <w:tabs>
          <w:tab w:val="left" w:pos="1260"/>
        </w:tabs>
        <w:ind w:left="10680"/>
        <w:rPr>
          <w:szCs w:val="28"/>
        </w:rPr>
      </w:pPr>
      <w:r w:rsidRPr="00B03DB3">
        <w:rPr>
          <w:szCs w:val="28"/>
        </w:rPr>
        <w:t xml:space="preserve">від </w:t>
      </w:r>
      <w:r w:rsidR="00583982">
        <w:rPr>
          <w:szCs w:val="28"/>
        </w:rPr>
        <w:t>0</w:t>
      </w:r>
      <w:r w:rsidR="00826096">
        <w:rPr>
          <w:szCs w:val="28"/>
        </w:rPr>
        <w:t>3</w:t>
      </w:r>
      <w:r w:rsidRPr="00B03DB3">
        <w:rPr>
          <w:szCs w:val="28"/>
        </w:rPr>
        <w:t>.0</w:t>
      </w:r>
      <w:r w:rsidR="00BC03D3">
        <w:rPr>
          <w:szCs w:val="28"/>
        </w:rPr>
        <w:t>8</w:t>
      </w:r>
      <w:r w:rsidRPr="00B03DB3">
        <w:rPr>
          <w:szCs w:val="28"/>
        </w:rPr>
        <w:t xml:space="preserve">.2021 № </w:t>
      </w:r>
      <w:r w:rsidR="000E0610">
        <w:rPr>
          <w:szCs w:val="28"/>
        </w:rPr>
        <w:t>5</w:t>
      </w:r>
      <w:r w:rsidR="00826096">
        <w:rPr>
          <w:szCs w:val="28"/>
        </w:rPr>
        <w:t>27</w:t>
      </w:r>
      <w:r>
        <w:rPr>
          <w:szCs w:val="28"/>
        </w:rPr>
        <w:t>-к</w:t>
      </w:r>
    </w:p>
    <w:p w14:paraId="327F5C2A" w14:textId="77777777" w:rsidR="00293E25" w:rsidRPr="009012E9" w:rsidRDefault="00293E25" w:rsidP="009012E9">
      <w:pPr>
        <w:pStyle w:val="1"/>
        <w:tabs>
          <w:tab w:val="left" w:pos="1260"/>
        </w:tabs>
        <w:ind w:left="10680"/>
        <w:rPr>
          <w:szCs w:val="28"/>
        </w:rPr>
      </w:pPr>
    </w:p>
    <w:p w14:paraId="5AFF9631" w14:textId="2EFC6F97" w:rsidR="00293E25" w:rsidRPr="009012E9" w:rsidRDefault="00293E25" w:rsidP="009012E9">
      <w:pPr>
        <w:tabs>
          <w:tab w:val="left" w:pos="50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2E9">
        <w:rPr>
          <w:rStyle w:val="rvts15"/>
          <w:rFonts w:ascii="Times New Roman" w:hAnsi="Times New Roman"/>
          <w:sz w:val="28"/>
          <w:szCs w:val="28"/>
        </w:rPr>
        <w:t xml:space="preserve">УМОВИ </w:t>
      </w:r>
      <w:r w:rsidRPr="009012E9">
        <w:rPr>
          <w:rFonts w:ascii="Times New Roman" w:hAnsi="Times New Roman" w:cs="Times New Roman"/>
          <w:sz w:val="28"/>
          <w:szCs w:val="28"/>
        </w:rPr>
        <w:br/>
        <w:t xml:space="preserve">проведення конкурсу на зайняття вакантної посади державної служби категорії «Б» - </w:t>
      </w:r>
      <w:r w:rsidR="00EA001B" w:rsidRPr="00EA001B">
        <w:rPr>
          <w:rFonts w:ascii="Times New Roman" w:hAnsi="Times New Roman" w:cs="Times New Roman"/>
          <w:sz w:val="28"/>
          <w:szCs w:val="28"/>
        </w:rPr>
        <w:t>заступник</w:t>
      </w:r>
      <w:r w:rsidR="004A54F0">
        <w:rPr>
          <w:rFonts w:ascii="Times New Roman" w:hAnsi="Times New Roman" w:cs="Times New Roman"/>
          <w:sz w:val="28"/>
          <w:szCs w:val="28"/>
        </w:rPr>
        <w:t>а</w:t>
      </w:r>
      <w:r w:rsidR="00EA001B" w:rsidRPr="00EA001B">
        <w:rPr>
          <w:rFonts w:ascii="Times New Roman" w:hAnsi="Times New Roman" w:cs="Times New Roman"/>
          <w:sz w:val="28"/>
          <w:szCs w:val="28"/>
        </w:rPr>
        <w:t xml:space="preserve"> начальника управління - начальник</w:t>
      </w:r>
      <w:r w:rsidR="004A54F0">
        <w:rPr>
          <w:rFonts w:ascii="Times New Roman" w:hAnsi="Times New Roman" w:cs="Times New Roman"/>
          <w:sz w:val="28"/>
          <w:szCs w:val="28"/>
        </w:rPr>
        <w:t>а</w:t>
      </w:r>
      <w:r w:rsidR="00EA001B" w:rsidRPr="00EA001B">
        <w:rPr>
          <w:rFonts w:ascii="Times New Roman" w:hAnsi="Times New Roman" w:cs="Times New Roman"/>
          <w:sz w:val="28"/>
          <w:szCs w:val="28"/>
        </w:rPr>
        <w:t xml:space="preserve"> відділу бухгалтерського обліку та звітності Управління бухгалтерського обліку та фінансово-господарського забезпечення</w:t>
      </w:r>
      <w:r w:rsidR="00EA001B" w:rsidRPr="002D5FE9">
        <w:rPr>
          <w:rFonts w:ascii="Times New Roman" w:hAnsi="Times New Roman" w:cs="Times New Roman"/>
          <w:sz w:val="28"/>
          <w:szCs w:val="28"/>
        </w:rPr>
        <w:t xml:space="preserve"> </w:t>
      </w:r>
      <w:r w:rsidR="002D5FE9" w:rsidRPr="002D5FE9">
        <w:rPr>
          <w:rFonts w:ascii="Times New Roman" w:hAnsi="Times New Roman" w:cs="Times New Roman"/>
          <w:sz w:val="28"/>
          <w:szCs w:val="28"/>
        </w:rPr>
        <w:t>Державної регуляторної служби України</w:t>
      </w: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293E25" w:rsidRPr="009012E9" w14:paraId="6A66E6E0" w14:textId="77777777" w:rsidTr="00282559">
        <w:tc>
          <w:tcPr>
            <w:tcW w:w="15348" w:type="dxa"/>
            <w:gridSpan w:val="3"/>
          </w:tcPr>
          <w:p w14:paraId="7FF80F10" w14:textId="77777777" w:rsidR="00293E25" w:rsidRPr="009012E9" w:rsidRDefault="00293E25" w:rsidP="009012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Загальні умови</w:t>
            </w:r>
          </w:p>
        </w:tc>
      </w:tr>
      <w:tr w:rsidR="004A54F0" w:rsidRPr="009012E9" w14:paraId="2C57BA4E" w14:textId="77777777" w:rsidTr="00282559">
        <w:tc>
          <w:tcPr>
            <w:tcW w:w="5268" w:type="dxa"/>
            <w:gridSpan w:val="2"/>
            <w:vAlign w:val="center"/>
          </w:tcPr>
          <w:p w14:paraId="08B40834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Посадові обов’язки</w:t>
            </w:r>
          </w:p>
          <w:p w14:paraId="7DAB6AC9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0" w:type="dxa"/>
          </w:tcPr>
          <w:p w14:paraId="3013BE1A" w14:textId="77777777" w:rsidR="004A54F0" w:rsidRPr="00DF3756" w:rsidRDefault="004A54F0" w:rsidP="004A54F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DF3756">
              <w:rPr>
                <w:sz w:val="28"/>
                <w:szCs w:val="28"/>
                <w:lang w:val="uk-UA"/>
              </w:rPr>
              <w:t>Забезпечення ведення бухгалтерського обліку заробітної плати працівників Державної регуляторної служби України (далі – ДРС), підготовка та подання відповідної звітності</w:t>
            </w:r>
            <w:bookmarkStart w:id="0" w:name="163"/>
            <w:bookmarkEnd w:id="0"/>
            <w:r>
              <w:rPr>
                <w:sz w:val="28"/>
                <w:szCs w:val="28"/>
                <w:lang w:val="uk-UA"/>
              </w:rPr>
              <w:t>.</w:t>
            </w:r>
          </w:p>
          <w:p w14:paraId="0070AB4A" w14:textId="77777777" w:rsidR="004A54F0" w:rsidRPr="00DF3756" w:rsidRDefault="004A54F0" w:rsidP="004A54F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в </w:t>
            </w:r>
            <w:r w:rsidRPr="00DF37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автоматизованому обліку бюджетних установ «</w:t>
            </w:r>
            <w:r w:rsidRPr="00DF37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Master</w:t>
            </w:r>
            <w:r w:rsidRPr="00DF37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:Бухгалтерія» (далі - «</w:t>
            </w:r>
            <w:r w:rsidRPr="00DF37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Master</w:t>
            </w:r>
            <w:r w:rsidRPr="00DF37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:Бух) :</w:t>
            </w:r>
          </w:p>
          <w:p w14:paraId="7D67E010" w14:textId="77777777" w:rsidR="004A54F0" w:rsidRPr="00DF3756" w:rsidRDefault="004A54F0" w:rsidP="004A54F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37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нарахування заробітної плати працівникам ДРС, опрацювання табелів обліку робочого часу, наказів ДРС, виконавчих листів тощо;</w:t>
            </w:r>
          </w:p>
          <w:p w14:paraId="150BD022" w14:textId="77777777" w:rsidR="004A54F0" w:rsidRPr="00DF3756" w:rsidRDefault="004A54F0" w:rsidP="004A54F0">
            <w:pPr>
              <w:pStyle w:val="a8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37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ведення особових рахунків за видами виплат оплати праці по кожному працівнику ДРС;</w:t>
            </w:r>
          </w:p>
          <w:p w14:paraId="013C7336" w14:textId="77777777" w:rsidR="004A54F0" w:rsidRPr="00DF3756" w:rsidRDefault="004A54F0" w:rsidP="004A54F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37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нарахування компенсаційних виплат за листками тимчасової непрацездатності та потерпілим від аварії на ЧАЕС працівникам ДРС; </w:t>
            </w:r>
          </w:p>
          <w:p w14:paraId="071C7D57" w14:textId="77777777" w:rsidR="004A54F0" w:rsidRPr="00DF3756" w:rsidRDefault="004A54F0" w:rsidP="004A54F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37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ведення бухгалтерського обліку по депонованій заробітній платі на рахунку ДРС;</w:t>
            </w:r>
          </w:p>
          <w:p w14:paraId="6B013836" w14:textId="77777777" w:rsidR="004A54F0" w:rsidRPr="00DF3756" w:rsidRDefault="004A54F0" w:rsidP="004A54F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DF3756">
              <w:rPr>
                <w:sz w:val="28"/>
                <w:szCs w:val="28"/>
                <w:lang w:val="uk-UA"/>
              </w:rPr>
              <w:t>- розрахунків та проведення відрахувань за утриманнями із заробітної плати за виконавчими листами працівників ДРС.</w:t>
            </w:r>
          </w:p>
          <w:p w14:paraId="28D67182" w14:textId="77777777" w:rsidR="004A54F0" w:rsidRPr="00DF3756" w:rsidRDefault="004A54F0" w:rsidP="004A54F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DF3756">
              <w:rPr>
                <w:sz w:val="28"/>
                <w:szCs w:val="28"/>
                <w:lang w:val="uk-UA"/>
              </w:rPr>
              <w:t>Подання до Фонду соціального страхування з тимчасової втрати працездатності (далі – ФСС) в автоматизованій системі «</w:t>
            </w:r>
            <w:r w:rsidRPr="00DF3756">
              <w:rPr>
                <w:sz w:val="28"/>
                <w:szCs w:val="28"/>
                <w:lang w:val="en-US"/>
              </w:rPr>
              <w:t>M</w:t>
            </w:r>
            <w:r w:rsidRPr="00DF3756">
              <w:rPr>
                <w:sz w:val="28"/>
                <w:szCs w:val="28"/>
                <w:lang w:val="uk-UA"/>
              </w:rPr>
              <w:t>.</w:t>
            </w:r>
            <w:r w:rsidRPr="00DF3756">
              <w:rPr>
                <w:sz w:val="28"/>
                <w:szCs w:val="28"/>
                <w:lang w:val="en-US"/>
              </w:rPr>
              <w:t>E</w:t>
            </w:r>
            <w:r w:rsidRPr="00DF3756">
              <w:rPr>
                <w:sz w:val="28"/>
                <w:szCs w:val="28"/>
                <w:lang w:val="uk-UA"/>
              </w:rPr>
              <w:t>.</w:t>
            </w:r>
            <w:r w:rsidRPr="00DF3756">
              <w:rPr>
                <w:sz w:val="28"/>
                <w:szCs w:val="28"/>
                <w:lang w:val="en-US"/>
              </w:rPr>
              <w:t>Doc</w:t>
            </w:r>
            <w:r w:rsidRPr="00DF3756">
              <w:rPr>
                <w:sz w:val="28"/>
                <w:szCs w:val="28"/>
                <w:lang w:val="uk-UA"/>
              </w:rPr>
              <w:t xml:space="preserve">» та Фонду ЧАЕС заявок-розрахунків та контроль за надходженням відповідних коштів та їх виплатою в програмному забезпеченні </w:t>
            </w:r>
            <w:r w:rsidRPr="00DF3756">
              <w:rPr>
                <w:sz w:val="28"/>
                <w:szCs w:val="28"/>
                <w:lang w:val="en-US"/>
              </w:rPr>
              <w:t>Excel</w:t>
            </w:r>
            <w:r w:rsidRPr="00DF3756">
              <w:rPr>
                <w:sz w:val="28"/>
                <w:szCs w:val="28"/>
                <w:lang w:val="uk-UA"/>
              </w:rPr>
              <w:t>.</w:t>
            </w:r>
          </w:p>
          <w:p w14:paraId="45CD4A17" w14:textId="77777777" w:rsidR="004A54F0" w:rsidRPr="00D72736" w:rsidRDefault="004A54F0" w:rsidP="004A54F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37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Систематизація інформації в облікових регістрах в «</w:t>
            </w:r>
            <w:r w:rsidRPr="00DF37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Master</w:t>
            </w:r>
            <w:r w:rsidRPr="00DF37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:Бух»</w:t>
            </w:r>
            <w:r w:rsidRPr="00DF3756">
              <w:rPr>
                <w:sz w:val="28"/>
                <w:szCs w:val="28"/>
                <w:lang w:val="uk-UA"/>
              </w:rPr>
              <w:t xml:space="preserve"> </w:t>
            </w:r>
            <w:r w:rsidRPr="00DF37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складання меморіального ордера (щомісяця):</w:t>
            </w:r>
          </w:p>
          <w:p w14:paraId="6FA0213B" w14:textId="77777777" w:rsidR="004A54F0" w:rsidRPr="00D72736" w:rsidRDefault="004A54F0" w:rsidP="00D7273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2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№ 5-авт. «Зведення розрахункових відомостей із заробітної плати та стипендій»;</w:t>
            </w:r>
          </w:p>
          <w:p w14:paraId="6D27BC35" w14:textId="77777777" w:rsidR="004A54F0" w:rsidRPr="00D72736" w:rsidRDefault="004A54F0" w:rsidP="00D7273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2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№ 5-авт. «Зведення розрахункових відомостей із заробітної плати та стипендій»/ЧАЕС;</w:t>
            </w:r>
          </w:p>
          <w:p w14:paraId="286C2D20" w14:textId="77777777" w:rsidR="004A54F0" w:rsidRPr="00D72736" w:rsidRDefault="004A54F0" w:rsidP="00D7273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2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№ 5-авт. «Зведення розрахункових відомостей із заробітної плати та стипендій»/ФСС (щомісяця).</w:t>
            </w:r>
          </w:p>
          <w:p w14:paraId="590BDF71" w14:textId="77777777" w:rsidR="004A54F0" w:rsidRPr="00DF3756" w:rsidRDefault="004A54F0" w:rsidP="00D72736">
            <w:pPr>
              <w:pStyle w:val="a8"/>
              <w:jc w:val="both"/>
              <w:rPr>
                <w:sz w:val="28"/>
                <w:szCs w:val="28"/>
                <w:lang w:val="uk-UA"/>
              </w:rPr>
            </w:pPr>
            <w:r w:rsidRPr="00D72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законності і</w:t>
            </w:r>
            <w:r w:rsidRPr="00DF3756">
              <w:rPr>
                <w:sz w:val="28"/>
                <w:szCs w:val="28"/>
                <w:lang w:val="uk-UA"/>
              </w:rPr>
              <w:t xml:space="preserve"> правильності оформлення, наявності всіх необхідних реквізитів у документах (накази, листки непрацездатності тощо), які є підставою для нарахування заробітної плати, для здійснення видатків та відображення операцій в бухгалтерському обліку, а також на відповідність вимогам чинного законодавства України.</w:t>
            </w:r>
          </w:p>
          <w:p w14:paraId="3787E272" w14:textId="77777777" w:rsidR="004A54F0" w:rsidRPr="00DF3756" w:rsidRDefault="004A54F0" w:rsidP="004A54F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37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аналізу повноти нарахувань та здійснених виплат по заробітній платі і нарахувань на неї, визначення фонду економії бюджетних коштів, наявності дебіторської та кредиторської заборгованостей за зазначеними видатками, та у разі необхідності надання пропозицій та здійснення відповідних заходів в «</w:t>
            </w:r>
            <w:r w:rsidRPr="00DF37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Master</w:t>
            </w:r>
            <w:r w:rsidRPr="00DF37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:Бух», </w:t>
            </w:r>
            <w:r w:rsidRPr="00DF37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Pr="00DF3756">
              <w:rPr>
                <w:sz w:val="28"/>
                <w:szCs w:val="28"/>
                <w:lang w:val="uk-UA"/>
              </w:rPr>
              <w:t xml:space="preserve"> </w:t>
            </w:r>
            <w:r w:rsidRPr="00DF37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(щомісяця).</w:t>
            </w:r>
          </w:p>
          <w:p w14:paraId="7306F492" w14:textId="77777777" w:rsidR="004A54F0" w:rsidRPr="00DF3756" w:rsidRDefault="004A54F0" w:rsidP="004A54F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DF3756">
              <w:rPr>
                <w:sz w:val="28"/>
                <w:szCs w:val="28"/>
                <w:lang w:val="uk-UA"/>
              </w:rPr>
              <w:t>Здійснення контролю за наявністю підстав для нарахування згідно з щомісячним лімітом затвердженого фонду оплати праці та за цільовим витрачанням фонду оплати праці. Запобігання виникненню негативних явищ у фінансово-господарській діяльності, виявлення і мобілізація внутрішньогосподарських резервів.</w:t>
            </w:r>
          </w:p>
          <w:p w14:paraId="6CE177FA" w14:textId="77777777" w:rsidR="004A54F0" w:rsidRPr="00DF3756" w:rsidRDefault="004A54F0" w:rsidP="004A54F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37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та підготовка квартальних, річних бюджетних та фінансових звітів ДРС в автоматизованій системі «Е – звітність».</w:t>
            </w:r>
          </w:p>
          <w:p w14:paraId="20C4A43D" w14:textId="77777777" w:rsidR="004A54F0" w:rsidRPr="00D72736" w:rsidRDefault="004A54F0" w:rsidP="00D7273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2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та подання повідомлення про виплату коштів застрахованим особам до Фонду ФСС в автоматизованій системі «M.E.Doc» та Фонду ЧАЕС в Excel, в установлені терміни.</w:t>
            </w:r>
          </w:p>
          <w:p w14:paraId="32DD79B9" w14:textId="77777777" w:rsidR="004A54F0" w:rsidRPr="00DF3756" w:rsidRDefault="004A54F0" w:rsidP="00D72736">
            <w:pPr>
              <w:pStyle w:val="a8"/>
              <w:jc w:val="both"/>
              <w:rPr>
                <w:sz w:val="28"/>
                <w:szCs w:val="28"/>
                <w:lang w:val="uk-UA"/>
              </w:rPr>
            </w:pPr>
            <w:r w:rsidRPr="00D72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та надання звітності з питань використання фонду оплати праці та утримань із заробітної плати, щодо нарахувань</w:t>
            </w:r>
            <w:r w:rsidRPr="00DF3756">
              <w:rPr>
                <w:sz w:val="28"/>
                <w:szCs w:val="28"/>
                <w:lang w:val="uk-UA"/>
              </w:rPr>
              <w:t xml:space="preserve"> та утримань із доходів працівників до бюджету та цільових фондів, з персоніфікованого обліку нарахованої заробітної плати працівників ДРС та іншої статистичної, соціальної і податкової звітності у визначені законодавством терміни в автоматизованій системі «</w:t>
            </w:r>
            <w:r w:rsidRPr="00DF3756">
              <w:rPr>
                <w:sz w:val="28"/>
                <w:szCs w:val="28"/>
                <w:lang w:val="en-US"/>
              </w:rPr>
              <w:t>M</w:t>
            </w:r>
            <w:r w:rsidRPr="00DF3756">
              <w:rPr>
                <w:sz w:val="28"/>
                <w:szCs w:val="28"/>
                <w:lang w:val="uk-UA"/>
              </w:rPr>
              <w:t>.</w:t>
            </w:r>
            <w:r w:rsidRPr="00DF3756">
              <w:rPr>
                <w:sz w:val="28"/>
                <w:szCs w:val="28"/>
                <w:lang w:val="en-US"/>
              </w:rPr>
              <w:t>E</w:t>
            </w:r>
            <w:r w:rsidRPr="00DF3756">
              <w:rPr>
                <w:sz w:val="28"/>
                <w:szCs w:val="28"/>
                <w:lang w:val="uk-UA"/>
              </w:rPr>
              <w:t>.</w:t>
            </w:r>
            <w:r w:rsidRPr="00DF3756">
              <w:rPr>
                <w:sz w:val="28"/>
                <w:szCs w:val="28"/>
                <w:lang w:val="en-US"/>
              </w:rPr>
              <w:t>Doc</w:t>
            </w:r>
            <w:r w:rsidRPr="00DF3756">
              <w:rPr>
                <w:sz w:val="28"/>
                <w:szCs w:val="28"/>
                <w:lang w:val="uk-UA"/>
              </w:rPr>
              <w:t>».</w:t>
            </w:r>
          </w:p>
          <w:p w14:paraId="75938592" w14:textId="77777777" w:rsidR="004A54F0" w:rsidRPr="00DF3756" w:rsidRDefault="004A54F0" w:rsidP="004A54F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DF3756">
              <w:rPr>
                <w:sz w:val="28"/>
                <w:szCs w:val="28"/>
                <w:lang w:val="uk-UA"/>
              </w:rPr>
              <w:t xml:space="preserve">Надання обґрунтованих розрахунків в частині заробітної плати та нарахування на оплату праці для формування ДРС бюджетних пропозицій, внесення змін до штатного розпису, розрахунку до кошторису у визначені законодавством терміни в </w:t>
            </w:r>
            <w:r w:rsidRPr="00DF3756">
              <w:rPr>
                <w:sz w:val="28"/>
                <w:szCs w:val="28"/>
                <w:lang w:val="en-US"/>
              </w:rPr>
              <w:t>Excel</w:t>
            </w:r>
            <w:r w:rsidRPr="00DF3756">
              <w:rPr>
                <w:sz w:val="28"/>
                <w:szCs w:val="28"/>
                <w:lang w:val="uk-UA"/>
              </w:rPr>
              <w:t>. </w:t>
            </w:r>
          </w:p>
          <w:p w14:paraId="37782A4D" w14:textId="77777777" w:rsidR="004A54F0" w:rsidRPr="00DF3756" w:rsidRDefault="004A54F0" w:rsidP="004A54F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37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підготовки документів для супроводу оформлення зарплатних карток за зарплатним проектом ДРС.</w:t>
            </w:r>
          </w:p>
          <w:p w14:paraId="17FB93FB" w14:textId="77777777" w:rsidR="004A54F0" w:rsidRPr="00DF3756" w:rsidRDefault="004A54F0" w:rsidP="004A54F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DF3756">
              <w:rPr>
                <w:sz w:val="28"/>
                <w:szCs w:val="28"/>
                <w:lang w:val="uk-UA"/>
              </w:rPr>
              <w:t>Складання та надання працівникам ДРС довідок по заробітній платі та відрахувань з неї (за вимогою та у визначені розпорядчими документами терміни) в «</w:t>
            </w:r>
            <w:r w:rsidRPr="00DF3756">
              <w:rPr>
                <w:sz w:val="28"/>
                <w:szCs w:val="28"/>
                <w:lang w:val="en-US"/>
              </w:rPr>
              <w:t>Master</w:t>
            </w:r>
            <w:r w:rsidRPr="00DF3756">
              <w:rPr>
                <w:sz w:val="28"/>
                <w:szCs w:val="28"/>
                <w:lang w:val="uk-UA"/>
              </w:rPr>
              <w:t>:Бух».</w:t>
            </w:r>
          </w:p>
          <w:p w14:paraId="342C8E31" w14:textId="2968CD04" w:rsidR="004A54F0" w:rsidRPr="004A54F0" w:rsidRDefault="004A54F0" w:rsidP="004A54F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DF3756">
              <w:rPr>
                <w:sz w:val="28"/>
                <w:szCs w:val="28"/>
                <w:lang w:val="uk-UA"/>
              </w:rPr>
              <w:t>Забезпечення своєчасного та якісного виконання та зняття з контролю документів, які знаходяться на виконанні формування, ведення та збереження документів, які знаходяться в роботі, на безпосередньому виконанні, згідно з вимогами діловодства; організація правильного зберігання документів, регістрів бухгалтерського обліку та своєчасної передачі їх до архіву (щороку). </w:t>
            </w:r>
          </w:p>
        </w:tc>
      </w:tr>
      <w:tr w:rsidR="004A54F0" w:rsidRPr="009012E9" w14:paraId="02EDFF8E" w14:textId="77777777" w:rsidTr="00282559">
        <w:tc>
          <w:tcPr>
            <w:tcW w:w="5268" w:type="dxa"/>
            <w:gridSpan w:val="2"/>
          </w:tcPr>
          <w:p w14:paraId="3C930745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Умови оплати праці</w:t>
            </w:r>
          </w:p>
        </w:tc>
        <w:tc>
          <w:tcPr>
            <w:tcW w:w="10080" w:type="dxa"/>
          </w:tcPr>
          <w:p w14:paraId="6F8AC019" w14:textId="0215E282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- посадовий оклад – </w:t>
            </w:r>
            <w:r w:rsidRPr="004A54F0">
              <w:rPr>
                <w:rFonts w:ascii="Times New Roman" w:hAnsi="Times New Roman"/>
                <w:sz w:val="28"/>
                <w:szCs w:val="28"/>
              </w:rPr>
              <w:t>12100</w:t>
            </w:r>
            <w:r w:rsidRPr="009012E9">
              <w:rPr>
                <w:rFonts w:ascii="Times New Roman" w:hAnsi="Times New Roman"/>
                <w:sz w:val="28"/>
                <w:szCs w:val="28"/>
              </w:rPr>
              <w:t>,00 грн.,</w:t>
            </w:r>
          </w:p>
          <w:p w14:paraId="38F87DB6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FFB880F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5F9F723A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4A54F0" w:rsidRPr="009012E9" w14:paraId="5A0AE5DC" w14:textId="77777777" w:rsidTr="00282559">
        <w:tc>
          <w:tcPr>
            <w:tcW w:w="5268" w:type="dxa"/>
            <w:gridSpan w:val="2"/>
          </w:tcPr>
          <w:p w14:paraId="7F718DF3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25F994B" w14:textId="77777777" w:rsidR="004A54F0" w:rsidRPr="009012E9" w:rsidRDefault="004A54F0" w:rsidP="004A54F0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безстроково</w:t>
            </w:r>
          </w:p>
          <w:p w14:paraId="68889FF2" w14:textId="77777777" w:rsidR="004A54F0" w:rsidRPr="009012E9" w:rsidRDefault="004A54F0" w:rsidP="004A54F0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C6CEE9D" w14:textId="77777777" w:rsidR="004A54F0" w:rsidRPr="009012E9" w:rsidRDefault="004A54F0" w:rsidP="004A54F0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4A54F0" w:rsidRPr="009012E9" w14:paraId="4A10B833" w14:textId="77777777" w:rsidTr="00282559">
        <w:tc>
          <w:tcPr>
            <w:tcW w:w="5268" w:type="dxa"/>
            <w:gridSpan w:val="2"/>
          </w:tcPr>
          <w:p w14:paraId="6F21072E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611D5CE1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3E81169B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794CFD3D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199C1190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135A734B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1005BDA5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47491BA9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5AB70F7D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3BDA1A3C" w14:textId="085BC011" w:rsidR="004A54F0" w:rsidRDefault="004A54F0" w:rsidP="004A54F0">
            <w:pPr>
              <w:pStyle w:val="a6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CFCAA0B" w14:textId="42BED9B7" w:rsidR="004A54F0" w:rsidRPr="00396590" w:rsidRDefault="004A54F0" w:rsidP="004A54F0">
            <w:pPr>
              <w:pStyle w:val="a6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3B3"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B29B4C" w14:textId="77777777" w:rsidR="004A54F0" w:rsidRPr="00396590" w:rsidRDefault="004A54F0" w:rsidP="004A54F0">
            <w:pPr>
              <w:pStyle w:val="a6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2D31E2" w14:textId="77777777" w:rsidR="004A54F0" w:rsidRPr="009012E9" w:rsidRDefault="004A54F0" w:rsidP="004A54F0">
            <w:pPr>
              <w:pStyle w:val="a6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9012E9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9012E9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15DF8CE3" w14:textId="77777777" w:rsidR="004A54F0" w:rsidRPr="009012E9" w:rsidRDefault="004A54F0" w:rsidP="004A54F0">
            <w:pPr>
              <w:pStyle w:val="a6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3C2C9584" w14:textId="77777777" w:rsidR="004A54F0" w:rsidRPr="009012E9" w:rsidRDefault="004A54F0" w:rsidP="004A54F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1570B382" w14:textId="77777777" w:rsidR="004A54F0" w:rsidRPr="009012E9" w:rsidRDefault="004A54F0" w:rsidP="004A54F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6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A351CD" w14:textId="77777777" w:rsidR="004A54F0" w:rsidRPr="009012E9" w:rsidRDefault="004A54F0" w:rsidP="004A54F0">
            <w:pPr>
              <w:tabs>
                <w:tab w:val="left" w:pos="50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5785FB90" w14:textId="7916DE38" w:rsidR="004A54F0" w:rsidRPr="009012E9" w:rsidRDefault="004A54F0" w:rsidP="004A54F0">
            <w:pPr>
              <w:tabs>
                <w:tab w:val="left" w:pos="50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b/>
                <w:sz w:val="28"/>
                <w:szCs w:val="28"/>
              </w:rPr>
              <w:t>до 17 год. 00 хв.</w:t>
            </w: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серпня</w:t>
            </w:r>
            <w:r w:rsidRPr="00901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 року.</w:t>
            </w:r>
          </w:p>
        </w:tc>
      </w:tr>
      <w:tr w:rsidR="004A54F0" w:rsidRPr="009012E9" w14:paraId="4508DEB6" w14:textId="77777777" w:rsidTr="00282559">
        <w:tc>
          <w:tcPr>
            <w:tcW w:w="5268" w:type="dxa"/>
            <w:gridSpan w:val="2"/>
          </w:tcPr>
          <w:p w14:paraId="7E776426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Додаткові (необов’язкові) документи</w:t>
            </w:r>
          </w:p>
        </w:tc>
        <w:tc>
          <w:tcPr>
            <w:tcW w:w="10080" w:type="dxa"/>
          </w:tcPr>
          <w:p w14:paraId="454A0E06" w14:textId="77777777" w:rsidR="004A54F0" w:rsidRPr="009012E9" w:rsidRDefault="004A54F0" w:rsidP="004A54F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4A54F0" w:rsidRPr="009012E9" w14:paraId="52F4CBAD" w14:textId="77777777" w:rsidTr="00282559">
        <w:tc>
          <w:tcPr>
            <w:tcW w:w="5268" w:type="dxa"/>
            <w:gridSpan w:val="2"/>
          </w:tcPr>
          <w:p w14:paraId="0054C07E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4E69431E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0A939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46A8B0F8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9FBF3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37BA9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098BC8D5" w14:textId="3952A494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вересня</w:t>
            </w: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 2021 року о 10 год. 00 хв.</w:t>
            </w:r>
          </w:p>
          <w:p w14:paraId="01C3A24E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64441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0DC830DB" w14:textId="77777777" w:rsidR="004A54F0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55B1D" w14:textId="3DA8BECD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співбесіди: </w:t>
            </w: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16E54ECA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760C5A65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4F0" w:rsidRPr="009012E9" w14:paraId="26B68F9D" w14:textId="77777777" w:rsidTr="00282559">
        <w:tc>
          <w:tcPr>
            <w:tcW w:w="5268" w:type="dxa"/>
            <w:gridSpan w:val="2"/>
          </w:tcPr>
          <w:p w14:paraId="143696C6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0D42E520" w14:textId="77777777" w:rsidR="004A54F0" w:rsidRPr="009012E9" w:rsidRDefault="004A54F0" w:rsidP="004A54F0">
            <w:pPr>
              <w:shd w:val="clear" w:color="auto" w:fill="FFFFFF"/>
              <w:spacing w:line="240" w:lineRule="auto"/>
              <w:rPr>
                <w:rStyle w:val="rvts15"/>
                <w:rFonts w:ascii="Times New Roman" w:hAnsi="Times New Roman"/>
                <w:sz w:val="28"/>
                <w:szCs w:val="28"/>
              </w:rPr>
            </w:pPr>
            <w:r w:rsidRPr="009012E9">
              <w:rPr>
                <w:rStyle w:val="rvts15"/>
                <w:rFonts w:ascii="Times New Roman" w:hAnsi="Times New Roman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9012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9012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9012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</w:rPr>
                <w:t xml:space="preserve"> j.akhrtirchenko@dr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</w:rPr>
                <w:t>.gov.ua</w:t>
              </w:r>
            </w:hyperlink>
          </w:p>
          <w:p w14:paraId="5A5CC322" w14:textId="77777777" w:rsidR="004A54F0" w:rsidRPr="009012E9" w:rsidRDefault="004A54F0" w:rsidP="004A54F0">
            <w:pPr>
              <w:tabs>
                <w:tab w:val="left" w:pos="5020"/>
              </w:tabs>
              <w:spacing w:line="240" w:lineRule="auto"/>
              <w:rPr>
                <w:rStyle w:val="rvts15"/>
                <w:rFonts w:ascii="Times New Roman" w:hAnsi="Times New Roman"/>
                <w:sz w:val="28"/>
                <w:szCs w:val="28"/>
              </w:rPr>
            </w:pPr>
            <w:r w:rsidRPr="009012E9">
              <w:rPr>
                <w:rStyle w:val="rvts15"/>
                <w:rFonts w:ascii="Times New Roman" w:hAnsi="Times New Roman"/>
                <w:sz w:val="28"/>
                <w:szCs w:val="28"/>
              </w:rPr>
              <w:t>Король Олена Григорівна, (044) – 239-76-47,</w:t>
            </w:r>
          </w:p>
          <w:p w14:paraId="05E11385" w14:textId="2614FE42" w:rsidR="004A54F0" w:rsidRPr="009012E9" w:rsidRDefault="004A54F0" w:rsidP="004A54F0">
            <w:pPr>
              <w:shd w:val="clear" w:color="auto" w:fill="FFFFFF"/>
              <w:spacing w:line="240" w:lineRule="auto"/>
              <w:rPr>
                <w:rStyle w:val="rvts15"/>
                <w:rFonts w:ascii="Times New Roman" w:hAnsi="Times New Roman"/>
                <w:sz w:val="28"/>
                <w:szCs w:val="28"/>
                <w:lang w:val="ru-RU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9012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9012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o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korol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</w:rPr>
                <w:t>@dr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</w:rPr>
                <w:t>.gov.ua</w:t>
              </w:r>
            </w:hyperlink>
          </w:p>
        </w:tc>
      </w:tr>
      <w:tr w:rsidR="004A54F0" w:rsidRPr="009012E9" w14:paraId="37A07750" w14:textId="77777777" w:rsidTr="00282559">
        <w:tc>
          <w:tcPr>
            <w:tcW w:w="15348" w:type="dxa"/>
            <w:gridSpan w:val="3"/>
          </w:tcPr>
          <w:p w14:paraId="44B039A6" w14:textId="77777777" w:rsidR="004A54F0" w:rsidRPr="009012E9" w:rsidRDefault="004A54F0" w:rsidP="004A5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Кваліфікаційні вимоги</w:t>
            </w:r>
          </w:p>
        </w:tc>
      </w:tr>
      <w:tr w:rsidR="004A54F0" w:rsidRPr="009012E9" w14:paraId="58A2A220" w14:textId="77777777" w:rsidTr="00282559">
        <w:tc>
          <w:tcPr>
            <w:tcW w:w="534" w:type="dxa"/>
          </w:tcPr>
          <w:p w14:paraId="220E0205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0E703803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0221756E" w14:textId="5DE400EF" w:rsidR="004A54F0" w:rsidRPr="009012E9" w:rsidRDefault="004A54F0" w:rsidP="004A54F0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A136B">
              <w:rPr>
                <w:sz w:val="28"/>
                <w:szCs w:val="28"/>
              </w:rPr>
              <w:t>ища</w:t>
            </w:r>
            <w:r>
              <w:rPr>
                <w:sz w:val="28"/>
                <w:szCs w:val="28"/>
              </w:rPr>
              <w:t xml:space="preserve"> </w:t>
            </w:r>
            <w:r w:rsidRPr="00CA136B">
              <w:rPr>
                <w:sz w:val="28"/>
                <w:szCs w:val="28"/>
              </w:rPr>
              <w:t>освіта за освітнім ступенем не нижче магістра</w:t>
            </w:r>
            <w:r>
              <w:rPr>
                <w:sz w:val="28"/>
                <w:szCs w:val="28"/>
              </w:rPr>
              <w:t xml:space="preserve"> </w:t>
            </w:r>
            <w:r w:rsidRPr="00B5343F">
              <w:rPr>
                <w:sz w:val="28"/>
                <w:szCs w:val="28"/>
              </w:rPr>
              <w:t>в галузі знань:</w:t>
            </w:r>
            <w:r>
              <w:rPr>
                <w:sz w:val="28"/>
                <w:szCs w:val="28"/>
              </w:rPr>
              <w:t xml:space="preserve"> </w:t>
            </w:r>
            <w:r w:rsidRPr="00B5343F">
              <w:rPr>
                <w:sz w:val="28"/>
                <w:szCs w:val="28"/>
              </w:rPr>
              <w:t>економіка (галузь знань «Соціальні та поведінкові науки»); фінанси банківська справа та страхування; облік і оподаткування; менеджмент (галузь знань «Управління та адміністрування»)</w:t>
            </w:r>
          </w:p>
        </w:tc>
      </w:tr>
      <w:tr w:rsidR="004A54F0" w:rsidRPr="009012E9" w14:paraId="049696F7" w14:textId="77777777" w:rsidTr="00282559">
        <w:tc>
          <w:tcPr>
            <w:tcW w:w="534" w:type="dxa"/>
          </w:tcPr>
          <w:p w14:paraId="7232830F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6DADAB3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504CF6E" w14:textId="77777777" w:rsidR="004A54F0" w:rsidRPr="009012E9" w:rsidRDefault="004A54F0" w:rsidP="004A54F0">
            <w:pPr>
              <w:pStyle w:val="rvps14"/>
              <w:jc w:val="both"/>
              <w:rPr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4A54F0" w:rsidRPr="009012E9" w14:paraId="0D2379CE" w14:textId="77777777" w:rsidTr="00282559">
        <w:tc>
          <w:tcPr>
            <w:tcW w:w="534" w:type="dxa"/>
          </w:tcPr>
          <w:p w14:paraId="202A39B4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0EF47C2B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44C45ED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4A54F0" w:rsidRPr="009012E9" w14:paraId="3A7FD175" w14:textId="77777777" w:rsidTr="00282559">
        <w:tc>
          <w:tcPr>
            <w:tcW w:w="15348" w:type="dxa"/>
            <w:gridSpan w:val="3"/>
          </w:tcPr>
          <w:p w14:paraId="25048C1C" w14:textId="77777777" w:rsidR="004A54F0" w:rsidRPr="009012E9" w:rsidRDefault="004A54F0" w:rsidP="004A5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Вимоги до компетентності</w:t>
            </w:r>
          </w:p>
        </w:tc>
      </w:tr>
      <w:tr w:rsidR="004A54F0" w:rsidRPr="009012E9" w14:paraId="57DCB414" w14:textId="77777777" w:rsidTr="00282559">
        <w:tc>
          <w:tcPr>
            <w:tcW w:w="534" w:type="dxa"/>
          </w:tcPr>
          <w:p w14:paraId="549353B0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32FE6D24" w14:textId="77777777" w:rsidR="004A54F0" w:rsidRPr="009012E9" w:rsidRDefault="004A54F0" w:rsidP="004A54F0">
            <w:pPr>
              <w:pStyle w:val="rvps12"/>
              <w:rPr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65ADCEA0" w14:textId="77777777" w:rsidR="004A54F0" w:rsidRPr="009012E9" w:rsidRDefault="004A54F0" w:rsidP="004A54F0">
            <w:pPr>
              <w:pStyle w:val="rvps12"/>
              <w:rPr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Компоненти вимоги</w:t>
            </w:r>
          </w:p>
        </w:tc>
      </w:tr>
      <w:tr w:rsidR="004A54F0" w:rsidRPr="009012E9" w14:paraId="47418849" w14:textId="77777777" w:rsidTr="00282559">
        <w:trPr>
          <w:trHeight w:val="356"/>
        </w:trPr>
        <w:tc>
          <w:tcPr>
            <w:tcW w:w="534" w:type="dxa"/>
          </w:tcPr>
          <w:p w14:paraId="48F548F1" w14:textId="77777777" w:rsidR="004A54F0" w:rsidRPr="009012E9" w:rsidRDefault="004A54F0" w:rsidP="004A54F0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04FC320D" w14:textId="77777777" w:rsidR="004A54F0" w:rsidRPr="009012E9" w:rsidRDefault="004A54F0" w:rsidP="004A54F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9012E9">
              <w:rPr>
                <w:rStyle w:val="FontStyle15"/>
                <w:sz w:val="28"/>
                <w:szCs w:val="28"/>
                <w:lang w:val="uk-UA" w:eastAsia="uk-UA"/>
              </w:rPr>
              <w:t>Л</w:t>
            </w:r>
            <w:r w:rsidRPr="009012E9">
              <w:rPr>
                <w:rStyle w:val="FontStyle15"/>
                <w:sz w:val="28"/>
                <w:szCs w:val="28"/>
                <w:lang w:val="uk-UA"/>
              </w:rPr>
              <w:t>ідерство</w:t>
            </w:r>
          </w:p>
        </w:tc>
        <w:tc>
          <w:tcPr>
            <w:tcW w:w="10080" w:type="dxa"/>
          </w:tcPr>
          <w:p w14:paraId="5A18D0CC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вміння мотивувати до ефективної професійної діяльності;</w:t>
            </w:r>
          </w:p>
          <w:p w14:paraId="050F052B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сприяння всебічному розвитку особистості;</w:t>
            </w:r>
          </w:p>
          <w:p w14:paraId="2C45FB0B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вміння делегувати повноваження та управляти результатами діяльності;</w:t>
            </w:r>
          </w:p>
          <w:p w14:paraId="13BCA639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здатність до формування ефективної організаційної культури державної служби</w:t>
            </w:r>
          </w:p>
        </w:tc>
      </w:tr>
      <w:tr w:rsidR="004A54F0" w:rsidRPr="009012E9" w14:paraId="4F56868E" w14:textId="77777777" w:rsidTr="00282559">
        <w:trPr>
          <w:trHeight w:val="356"/>
        </w:trPr>
        <w:tc>
          <w:tcPr>
            <w:tcW w:w="534" w:type="dxa"/>
          </w:tcPr>
          <w:p w14:paraId="38163F79" w14:textId="77777777" w:rsidR="004A54F0" w:rsidRPr="009012E9" w:rsidRDefault="004A54F0" w:rsidP="004A54F0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488DCE76" w14:textId="77777777" w:rsidR="004A54F0" w:rsidRPr="009012E9" w:rsidRDefault="004A54F0" w:rsidP="004A54F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9012E9">
              <w:rPr>
                <w:sz w:val="28"/>
                <w:szCs w:val="28"/>
              </w:rPr>
              <w:t>Комунікація</w:t>
            </w:r>
            <w:proofErr w:type="spellEnd"/>
            <w:r w:rsidRPr="009012E9">
              <w:rPr>
                <w:sz w:val="28"/>
                <w:szCs w:val="28"/>
              </w:rPr>
              <w:t xml:space="preserve"> та </w:t>
            </w:r>
            <w:proofErr w:type="spellStart"/>
            <w:r w:rsidRPr="009012E9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033665FA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58F2EAE1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7A29A961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-вміння публічно виступати перед аудиторією;</w:t>
            </w:r>
          </w:p>
          <w:p w14:paraId="2B53F7CF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здатність переконувати інших за допомогою аргументів та послідовної комунікації.</w:t>
            </w:r>
          </w:p>
        </w:tc>
      </w:tr>
      <w:tr w:rsidR="004A54F0" w:rsidRPr="009012E9" w14:paraId="78A84637" w14:textId="77777777" w:rsidTr="00282559">
        <w:trPr>
          <w:trHeight w:val="356"/>
        </w:trPr>
        <w:tc>
          <w:tcPr>
            <w:tcW w:w="534" w:type="dxa"/>
          </w:tcPr>
          <w:p w14:paraId="4574E4EE" w14:textId="77777777" w:rsidR="004A54F0" w:rsidRPr="009012E9" w:rsidRDefault="004A54F0" w:rsidP="004A54F0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307F5527" w14:textId="77777777" w:rsidR="004A54F0" w:rsidRPr="009012E9" w:rsidRDefault="004A54F0" w:rsidP="004A54F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9012E9">
              <w:rPr>
                <w:rStyle w:val="FontStyle15"/>
                <w:sz w:val="28"/>
                <w:szCs w:val="28"/>
                <w:lang w:val="uk-UA" w:eastAsia="uk-UA"/>
              </w:rPr>
              <w:t>У</w:t>
            </w:r>
            <w:r w:rsidRPr="009012E9">
              <w:rPr>
                <w:rStyle w:val="FontStyle15"/>
                <w:sz w:val="28"/>
                <w:szCs w:val="28"/>
                <w:lang w:val="uk-UA"/>
              </w:rPr>
              <w:t>правління конфліктами</w:t>
            </w:r>
          </w:p>
        </w:tc>
        <w:tc>
          <w:tcPr>
            <w:tcW w:w="10080" w:type="dxa"/>
          </w:tcPr>
          <w:p w14:paraId="1FF29914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орієнтація на припинення конфліктної ситуації, вибір оптимальної стратегії розв'язання конфлікту;</w:t>
            </w:r>
          </w:p>
          <w:p w14:paraId="38E75AEC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спрямування на досягнення спільних цілей та врахування інтересів усіх учасників, об'єктивне обговорення проблемних питань;</w:t>
            </w:r>
          </w:p>
          <w:p w14:paraId="1E97F497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-керування своїми емоціями, розуміння емоцій учасників;</w:t>
            </w:r>
          </w:p>
          <w:p w14:paraId="468F0B10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орієнтація на запобігання конфліктних ситуацій.</w:t>
            </w:r>
          </w:p>
        </w:tc>
      </w:tr>
      <w:tr w:rsidR="004A54F0" w:rsidRPr="009012E9" w14:paraId="5DBC7D86" w14:textId="77777777" w:rsidTr="00282559">
        <w:trPr>
          <w:trHeight w:val="356"/>
        </w:trPr>
        <w:tc>
          <w:tcPr>
            <w:tcW w:w="534" w:type="dxa"/>
          </w:tcPr>
          <w:p w14:paraId="6A9AB147" w14:textId="77777777" w:rsidR="004A54F0" w:rsidRPr="009012E9" w:rsidRDefault="004A54F0" w:rsidP="004A54F0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4B8FD007" w14:textId="77777777" w:rsidR="004A54F0" w:rsidRPr="009012E9" w:rsidRDefault="004A54F0" w:rsidP="004A54F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9012E9">
              <w:rPr>
                <w:rStyle w:val="FontStyle15"/>
                <w:sz w:val="28"/>
                <w:szCs w:val="28"/>
                <w:lang w:val="uk-UA" w:eastAsia="uk-UA"/>
              </w:rPr>
              <w:t>Орієнтація на професійний розвиток</w:t>
            </w:r>
          </w:p>
        </w:tc>
        <w:tc>
          <w:tcPr>
            <w:tcW w:w="10080" w:type="dxa"/>
          </w:tcPr>
          <w:p w14:paraId="672C7136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здатність до самовдосконалення в процесі виконання професійної діяльності;</w:t>
            </w:r>
          </w:p>
          <w:p w14:paraId="2F000833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уміння виявляти і працювати зі своїми сильними і слабкими сторонами, визначати потреби в професійному розвитку;</w:t>
            </w:r>
          </w:p>
          <w:p w14:paraId="2F474F5D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- ініціативність щодо підвищення професійних </w:t>
            </w:r>
            <w:proofErr w:type="spellStart"/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, самовдосконалення, самоосвіти.</w:t>
            </w:r>
          </w:p>
        </w:tc>
      </w:tr>
      <w:tr w:rsidR="004A54F0" w:rsidRPr="009012E9" w14:paraId="5D817D2F" w14:textId="77777777" w:rsidTr="00282559">
        <w:tc>
          <w:tcPr>
            <w:tcW w:w="15348" w:type="dxa"/>
            <w:gridSpan w:val="3"/>
          </w:tcPr>
          <w:p w14:paraId="2328563F" w14:textId="77777777" w:rsidR="004A54F0" w:rsidRPr="009012E9" w:rsidRDefault="004A54F0" w:rsidP="004A54F0">
            <w:pPr>
              <w:pStyle w:val="rvps12"/>
              <w:jc w:val="center"/>
              <w:rPr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Професійні знання</w:t>
            </w:r>
          </w:p>
        </w:tc>
      </w:tr>
      <w:tr w:rsidR="004A54F0" w:rsidRPr="009012E9" w14:paraId="7C9635B8" w14:textId="77777777" w:rsidTr="00282559">
        <w:tc>
          <w:tcPr>
            <w:tcW w:w="534" w:type="dxa"/>
          </w:tcPr>
          <w:p w14:paraId="4BAC6D28" w14:textId="77777777" w:rsidR="004A54F0" w:rsidRPr="009012E9" w:rsidRDefault="004A54F0" w:rsidP="004A54F0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30E485C1" w14:textId="77777777" w:rsidR="004A54F0" w:rsidRPr="009012E9" w:rsidRDefault="004A54F0" w:rsidP="004A54F0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9EBF802" w14:textId="77777777" w:rsidR="004A54F0" w:rsidRPr="009012E9" w:rsidRDefault="004A54F0" w:rsidP="004A54F0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4A54F0" w:rsidRPr="009012E9" w14:paraId="4621A323" w14:textId="77777777" w:rsidTr="00282559">
        <w:tc>
          <w:tcPr>
            <w:tcW w:w="534" w:type="dxa"/>
          </w:tcPr>
          <w:p w14:paraId="2997E19C" w14:textId="77777777" w:rsidR="004A54F0" w:rsidRPr="009012E9" w:rsidRDefault="004A54F0" w:rsidP="004A54F0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42B6EAA0" w14:textId="77777777" w:rsidR="004A54F0" w:rsidRPr="009012E9" w:rsidRDefault="004A54F0" w:rsidP="004A54F0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7E53C481" w14:textId="77777777" w:rsidR="004A54F0" w:rsidRPr="009012E9" w:rsidRDefault="004A54F0" w:rsidP="004A54F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9012E9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9012E9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6EA67488" w14:textId="77777777" w:rsidR="004A54F0" w:rsidRPr="009012E9" w:rsidRDefault="004A54F0" w:rsidP="004A54F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012E9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9012E9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9012E9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9012E9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012E9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9012E9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02D1865D" w14:textId="77777777" w:rsidR="004A54F0" w:rsidRPr="009012E9" w:rsidRDefault="004A54F0" w:rsidP="004A54F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012E9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9012E9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9012E9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9012E9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9012E9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3B1C4220" w14:textId="77777777" w:rsidR="004A54F0" w:rsidRPr="009012E9" w:rsidRDefault="004A54F0" w:rsidP="004A54F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9012E9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9012E9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9012E9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9012E9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9012E9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012E9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9012E9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9012E9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D72736" w:rsidRPr="009012E9" w14:paraId="7383CEB0" w14:textId="77777777" w:rsidTr="00282559">
        <w:tc>
          <w:tcPr>
            <w:tcW w:w="534" w:type="dxa"/>
          </w:tcPr>
          <w:p w14:paraId="137C5A92" w14:textId="77777777" w:rsidR="00D72736" w:rsidRPr="009012E9" w:rsidRDefault="00D72736" w:rsidP="00D7273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24AB5940" w14:textId="4DE94F65" w:rsidR="00D72736" w:rsidRPr="00573D18" w:rsidRDefault="00D72736" w:rsidP="00D7273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D72736">
              <w:rPr>
                <w:rStyle w:val="FontStyle15"/>
                <w:sz w:val="28"/>
                <w:lang w:eastAsia="uk-UA"/>
              </w:rPr>
              <w:t>Знання</w:t>
            </w:r>
            <w:proofErr w:type="spellEnd"/>
            <w:r w:rsidRPr="00D72736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D72736">
              <w:rPr>
                <w:rStyle w:val="FontStyle15"/>
                <w:sz w:val="28"/>
                <w:lang w:eastAsia="uk-UA"/>
              </w:rPr>
              <w:t>законодавства</w:t>
            </w:r>
            <w:proofErr w:type="spellEnd"/>
            <w:r w:rsidRPr="00D72736">
              <w:rPr>
                <w:rStyle w:val="FontStyle15"/>
                <w:sz w:val="28"/>
                <w:lang w:eastAsia="uk-UA"/>
              </w:rPr>
              <w:t xml:space="preserve"> у </w:t>
            </w:r>
            <w:proofErr w:type="spellStart"/>
            <w:r w:rsidRPr="00D72736">
              <w:rPr>
                <w:rStyle w:val="FontStyle15"/>
                <w:sz w:val="28"/>
                <w:lang w:eastAsia="uk-UA"/>
              </w:rPr>
              <w:t>сфері</w:t>
            </w:r>
            <w:proofErr w:type="spellEnd"/>
          </w:p>
        </w:tc>
        <w:tc>
          <w:tcPr>
            <w:tcW w:w="10080" w:type="dxa"/>
          </w:tcPr>
          <w:p w14:paraId="79553924" w14:textId="77777777" w:rsidR="00D72736" w:rsidRPr="00D72736" w:rsidRDefault="00D72736" w:rsidP="00D72736">
            <w:pPr>
              <w:jc w:val="both"/>
              <w:textAlignment w:val="baseline"/>
              <w:rPr>
                <w:rStyle w:val="FontStyle15"/>
                <w:rFonts w:eastAsia="Times New Roman" w:cs="Times New Roman"/>
                <w:sz w:val="28"/>
                <w:lang w:val="ru-RU" w:eastAsia="uk-UA"/>
              </w:rPr>
            </w:pPr>
            <w:r w:rsidRPr="00D72736">
              <w:rPr>
                <w:rStyle w:val="FontStyle15"/>
                <w:rFonts w:eastAsia="Times New Roman" w:cs="Times New Roman"/>
                <w:sz w:val="28"/>
                <w:lang w:val="ru-RU" w:eastAsia="uk-UA"/>
              </w:rPr>
              <w:t>1) Бюджетний кодекс України;</w:t>
            </w:r>
          </w:p>
          <w:p w14:paraId="557E23B8" w14:textId="77777777" w:rsidR="00D72736" w:rsidRPr="00D72736" w:rsidRDefault="00D72736" w:rsidP="00D72736">
            <w:pPr>
              <w:jc w:val="both"/>
              <w:textAlignment w:val="baseline"/>
              <w:rPr>
                <w:rStyle w:val="FontStyle15"/>
                <w:rFonts w:eastAsia="Times New Roman" w:cs="Times New Roman"/>
                <w:sz w:val="28"/>
                <w:lang w:val="ru-RU" w:eastAsia="uk-UA"/>
              </w:rPr>
            </w:pPr>
            <w:r w:rsidRPr="00D72736">
              <w:rPr>
                <w:rStyle w:val="FontStyle15"/>
                <w:rFonts w:eastAsia="Times New Roman" w:cs="Times New Roman"/>
                <w:sz w:val="28"/>
                <w:lang w:val="ru-RU" w:eastAsia="uk-UA"/>
              </w:rPr>
              <w:t>2) Податковий кодекс України;</w:t>
            </w:r>
          </w:p>
          <w:p w14:paraId="632D3D9B" w14:textId="77777777" w:rsidR="00D72736" w:rsidRPr="00D72736" w:rsidRDefault="00D72736" w:rsidP="00D72736">
            <w:pPr>
              <w:jc w:val="both"/>
              <w:textAlignment w:val="baseline"/>
              <w:rPr>
                <w:rStyle w:val="FontStyle15"/>
                <w:rFonts w:eastAsia="Times New Roman" w:cs="Times New Roman"/>
                <w:sz w:val="28"/>
                <w:lang w:val="ru-RU" w:eastAsia="uk-UA"/>
              </w:rPr>
            </w:pPr>
            <w:r w:rsidRPr="00D72736">
              <w:rPr>
                <w:rStyle w:val="FontStyle15"/>
                <w:rFonts w:eastAsia="Times New Roman" w:cs="Times New Roman"/>
                <w:sz w:val="28"/>
                <w:lang w:val="ru-RU" w:eastAsia="uk-UA"/>
              </w:rPr>
              <w:t>3) Закон України «Про публічні закупівлі»;</w:t>
            </w:r>
          </w:p>
          <w:p w14:paraId="59A15580" w14:textId="77777777" w:rsidR="00D72736" w:rsidRPr="00D72736" w:rsidRDefault="00D72736" w:rsidP="00D72736">
            <w:pPr>
              <w:jc w:val="both"/>
              <w:textAlignment w:val="baseline"/>
              <w:rPr>
                <w:rStyle w:val="FontStyle15"/>
                <w:rFonts w:eastAsia="Times New Roman" w:cs="Times New Roman"/>
                <w:sz w:val="28"/>
                <w:lang w:val="ru-RU" w:eastAsia="uk-UA"/>
              </w:rPr>
            </w:pPr>
            <w:r w:rsidRPr="00D72736">
              <w:rPr>
                <w:rStyle w:val="FontStyle15"/>
                <w:rFonts w:eastAsia="Times New Roman" w:cs="Times New Roman"/>
                <w:sz w:val="28"/>
                <w:lang w:val="ru-RU" w:eastAsia="uk-UA"/>
              </w:rPr>
              <w:t>4) Закон України «Про управління об’єктами державної власності» від 21.09.2006 № 185-V;</w:t>
            </w:r>
          </w:p>
          <w:p w14:paraId="1D59E273" w14:textId="77777777" w:rsidR="00D72736" w:rsidRPr="00D72736" w:rsidRDefault="00D72736" w:rsidP="00D72736">
            <w:pPr>
              <w:pStyle w:val="HTML"/>
              <w:ind w:right="127"/>
              <w:jc w:val="both"/>
              <w:rPr>
                <w:rStyle w:val="FontStyle15"/>
                <w:sz w:val="28"/>
                <w:lang w:val="ru-RU" w:eastAsia="uk-UA"/>
              </w:rPr>
            </w:pPr>
            <w:r w:rsidRPr="00D72736">
              <w:rPr>
                <w:rStyle w:val="FontStyle15"/>
                <w:sz w:val="28"/>
                <w:lang w:val="ru-RU" w:eastAsia="uk-UA"/>
              </w:rPr>
              <w:t>5) Закони України, постанови Кабінету Міністрів України, накази Мінфіну щодо ведення бухгалтерського обліку в бюджетному секторі;</w:t>
            </w:r>
          </w:p>
          <w:p w14:paraId="2BBC57DF" w14:textId="1C510C2E" w:rsidR="00D72736" w:rsidRPr="00573D18" w:rsidRDefault="00D72736" w:rsidP="00D7273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D72736">
              <w:rPr>
                <w:rStyle w:val="FontStyle15"/>
                <w:sz w:val="28"/>
                <w:lang w:eastAsia="uk-UA"/>
              </w:rPr>
              <w:t xml:space="preserve">6) </w:t>
            </w:r>
            <w:proofErr w:type="spellStart"/>
            <w:r w:rsidRPr="00D72736">
              <w:rPr>
                <w:rStyle w:val="FontStyle15"/>
                <w:sz w:val="28"/>
                <w:lang w:eastAsia="uk-UA"/>
              </w:rPr>
              <w:t>Положення</w:t>
            </w:r>
            <w:proofErr w:type="spellEnd"/>
            <w:r w:rsidRPr="00D72736">
              <w:rPr>
                <w:rStyle w:val="FontStyle15"/>
                <w:sz w:val="28"/>
                <w:lang w:eastAsia="uk-UA"/>
              </w:rPr>
              <w:t xml:space="preserve"> про </w:t>
            </w:r>
            <w:proofErr w:type="spellStart"/>
            <w:r w:rsidRPr="00D72736">
              <w:rPr>
                <w:rStyle w:val="FontStyle15"/>
                <w:sz w:val="28"/>
                <w:lang w:eastAsia="uk-UA"/>
              </w:rPr>
              <w:t>Державну</w:t>
            </w:r>
            <w:proofErr w:type="spellEnd"/>
            <w:r w:rsidRPr="00D72736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D72736">
              <w:rPr>
                <w:rStyle w:val="FontStyle15"/>
                <w:sz w:val="28"/>
                <w:lang w:eastAsia="uk-UA"/>
              </w:rPr>
              <w:t>регуляторну</w:t>
            </w:r>
            <w:proofErr w:type="spellEnd"/>
            <w:r w:rsidRPr="00D72736">
              <w:rPr>
                <w:rStyle w:val="FontStyle15"/>
                <w:sz w:val="28"/>
                <w:lang w:eastAsia="uk-UA"/>
              </w:rPr>
              <w:t xml:space="preserve"> службу </w:t>
            </w:r>
            <w:proofErr w:type="spellStart"/>
            <w:r w:rsidRPr="00D72736">
              <w:rPr>
                <w:rStyle w:val="FontStyle15"/>
                <w:sz w:val="28"/>
                <w:lang w:eastAsia="uk-UA"/>
              </w:rPr>
              <w:t>України</w:t>
            </w:r>
            <w:proofErr w:type="spellEnd"/>
            <w:r w:rsidRPr="00D72736">
              <w:rPr>
                <w:rStyle w:val="FontStyle15"/>
                <w:sz w:val="28"/>
                <w:lang w:eastAsia="uk-UA"/>
              </w:rPr>
              <w:t xml:space="preserve">, </w:t>
            </w:r>
            <w:proofErr w:type="spellStart"/>
            <w:r w:rsidRPr="00D72736">
              <w:rPr>
                <w:rStyle w:val="FontStyle15"/>
                <w:sz w:val="28"/>
                <w:lang w:eastAsia="uk-UA"/>
              </w:rPr>
              <w:t>затверджене</w:t>
            </w:r>
            <w:proofErr w:type="spellEnd"/>
            <w:r w:rsidRPr="00D72736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D72736">
              <w:rPr>
                <w:rStyle w:val="FontStyle15"/>
                <w:sz w:val="28"/>
                <w:lang w:eastAsia="uk-UA"/>
              </w:rPr>
              <w:t>постановою</w:t>
            </w:r>
            <w:proofErr w:type="spellEnd"/>
            <w:r w:rsidRPr="00D72736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D72736">
              <w:rPr>
                <w:rStyle w:val="FontStyle15"/>
                <w:sz w:val="28"/>
                <w:lang w:eastAsia="uk-UA"/>
              </w:rPr>
              <w:t>Кабінету</w:t>
            </w:r>
            <w:proofErr w:type="spellEnd"/>
            <w:r w:rsidRPr="00D72736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D72736">
              <w:rPr>
                <w:rStyle w:val="FontStyle15"/>
                <w:sz w:val="28"/>
                <w:lang w:eastAsia="uk-UA"/>
              </w:rPr>
              <w:t>Міністрів</w:t>
            </w:r>
            <w:proofErr w:type="spellEnd"/>
            <w:r w:rsidRPr="00D72736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D72736">
              <w:rPr>
                <w:rStyle w:val="FontStyle15"/>
                <w:sz w:val="28"/>
                <w:lang w:eastAsia="uk-UA"/>
              </w:rPr>
              <w:t>України</w:t>
            </w:r>
            <w:proofErr w:type="spellEnd"/>
            <w:r w:rsidRPr="00D72736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D72736">
              <w:rPr>
                <w:rStyle w:val="FontStyle15"/>
                <w:sz w:val="28"/>
                <w:lang w:eastAsia="uk-UA"/>
              </w:rPr>
              <w:t>від</w:t>
            </w:r>
            <w:proofErr w:type="spellEnd"/>
            <w:r w:rsidRPr="00D72736">
              <w:rPr>
                <w:rStyle w:val="FontStyle15"/>
                <w:sz w:val="28"/>
                <w:lang w:eastAsia="uk-UA"/>
              </w:rPr>
              <w:t xml:space="preserve"> 24.12.2014 № 724.</w:t>
            </w:r>
          </w:p>
        </w:tc>
      </w:tr>
      <w:tr w:rsidR="00D72736" w:rsidRPr="009012E9" w14:paraId="003663CF" w14:textId="77777777" w:rsidTr="00282559">
        <w:tc>
          <w:tcPr>
            <w:tcW w:w="534" w:type="dxa"/>
          </w:tcPr>
          <w:p w14:paraId="229D3D7C" w14:textId="77777777" w:rsidR="00D72736" w:rsidRPr="009012E9" w:rsidRDefault="00D72736" w:rsidP="00D7273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054C8828" w14:textId="5E82EFA5" w:rsidR="00D72736" w:rsidRPr="00D72736" w:rsidRDefault="00D72736" w:rsidP="00D7273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D72736">
              <w:rPr>
                <w:rStyle w:val="FontStyle15"/>
                <w:sz w:val="28"/>
                <w:szCs w:val="28"/>
                <w:lang w:eastAsia="uk-UA"/>
              </w:rPr>
              <w:t>Знання порядку здійснення заходів щодо</w:t>
            </w:r>
            <w:r w:rsidRPr="00D72736">
              <w:rPr>
                <w:rStyle w:val="FontStyle15"/>
                <w:sz w:val="28"/>
                <w:lang w:eastAsia="uk-UA"/>
              </w:rPr>
              <w:t xml:space="preserve"> ведення бухгалтерського обліку заробітної плати працівників, підготовки та подання відповідної звітності. </w:t>
            </w:r>
          </w:p>
        </w:tc>
        <w:tc>
          <w:tcPr>
            <w:tcW w:w="10080" w:type="dxa"/>
          </w:tcPr>
          <w:p w14:paraId="603069C7" w14:textId="77777777" w:rsidR="00D72736" w:rsidRPr="00332BB2" w:rsidRDefault="00D72736" w:rsidP="00D7273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332BB2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332BB2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3C56D328" w14:textId="77777777" w:rsidR="00D72736" w:rsidRPr="00D72736" w:rsidRDefault="00D72736" w:rsidP="00D72736">
            <w:pPr>
              <w:widowControl w:val="0"/>
              <w:ind w:left="37"/>
              <w:rPr>
                <w:rStyle w:val="FontStyle15"/>
                <w:rFonts w:eastAsia="Times New Roman" w:cs="Times New Roman"/>
                <w:sz w:val="28"/>
                <w:lang w:val="ru-RU" w:eastAsia="uk-UA"/>
              </w:rPr>
            </w:pPr>
            <w:r w:rsidRPr="00D72736">
              <w:rPr>
                <w:rStyle w:val="FontStyle15"/>
                <w:rFonts w:eastAsia="Times New Roman" w:cs="Times New Roman"/>
                <w:sz w:val="28"/>
                <w:lang w:val="ru-RU" w:eastAsia="uk-UA"/>
              </w:rPr>
              <w:t>- складових заробітної плати державного службовця;</w:t>
            </w:r>
          </w:p>
          <w:p w14:paraId="69EF7388" w14:textId="77777777" w:rsidR="00D72736" w:rsidRPr="00D72736" w:rsidRDefault="00D72736" w:rsidP="00D72736">
            <w:pPr>
              <w:widowControl w:val="0"/>
              <w:ind w:left="37"/>
              <w:rPr>
                <w:rStyle w:val="FontStyle15"/>
                <w:rFonts w:eastAsia="Times New Roman" w:cs="Times New Roman"/>
                <w:sz w:val="28"/>
                <w:lang w:val="ru-RU" w:eastAsia="uk-UA"/>
              </w:rPr>
            </w:pPr>
            <w:r w:rsidRPr="00D72736">
              <w:rPr>
                <w:rStyle w:val="FontStyle15"/>
                <w:rFonts w:eastAsia="Times New Roman" w:cs="Times New Roman"/>
                <w:sz w:val="28"/>
                <w:lang w:val="ru-RU" w:eastAsia="uk-UA"/>
              </w:rPr>
              <w:t>- знання принципів нарахування в бюджетних установах;</w:t>
            </w:r>
          </w:p>
          <w:p w14:paraId="2230059F" w14:textId="77777777" w:rsidR="00D72736" w:rsidRPr="00D72736" w:rsidRDefault="00D72736" w:rsidP="00D72736">
            <w:pPr>
              <w:widowControl w:val="0"/>
              <w:ind w:left="37"/>
              <w:rPr>
                <w:rStyle w:val="FontStyle15"/>
                <w:rFonts w:eastAsia="Times New Roman" w:cs="Times New Roman"/>
                <w:sz w:val="28"/>
                <w:lang w:val="ru-RU" w:eastAsia="uk-UA"/>
              </w:rPr>
            </w:pPr>
            <w:r w:rsidRPr="00D72736">
              <w:rPr>
                <w:rStyle w:val="FontStyle15"/>
                <w:rFonts w:eastAsia="Times New Roman" w:cs="Times New Roman"/>
                <w:sz w:val="28"/>
                <w:lang w:val="ru-RU" w:eastAsia="uk-UA"/>
              </w:rPr>
              <w:t>- знання порядку складання фінансової та бюджетної звітності розпорядниками та одержувачами бюджетних коштів;</w:t>
            </w:r>
          </w:p>
          <w:p w14:paraId="275456BE" w14:textId="77777777" w:rsidR="00D72736" w:rsidRPr="00D72736" w:rsidRDefault="00D72736" w:rsidP="00D72736">
            <w:pPr>
              <w:widowControl w:val="0"/>
              <w:ind w:left="37"/>
              <w:rPr>
                <w:rStyle w:val="FontStyle15"/>
                <w:rFonts w:eastAsia="Times New Roman" w:cs="Times New Roman"/>
                <w:sz w:val="28"/>
                <w:lang w:val="ru-RU" w:eastAsia="uk-UA"/>
              </w:rPr>
            </w:pPr>
            <w:r w:rsidRPr="00D72736">
              <w:rPr>
                <w:rStyle w:val="FontStyle15"/>
                <w:rFonts w:eastAsia="Times New Roman" w:cs="Times New Roman"/>
                <w:sz w:val="28"/>
                <w:lang w:val="ru-RU" w:eastAsia="uk-UA"/>
              </w:rPr>
              <w:t>- знання принципів складання статистичної та іншої звітності в державному секторі;</w:t>
            </w:r>
          </w:p>
          <w:p w14:paraId="6990706B" w14:textId="77777777" w:rsidR="00D72736" w:rsidRPr="00D72736" w:rsidRDefault="00D72736" w:rsidP="00D72736">
            <w:pPr>
              <w:widowControl w:val="0"/>
              <w:ind w:left="37"/>
              <w:rPr>
                <w:rStyle w:val="FontStyle15"/>
                <w:rFonts w:eastAsia="Times New Roman" w:cs="Times New Roman"/>
                <w:sz w:val="28"/>
                <w:lang w:val="ru-RU" w:eastAsia="uk-UA"/>
              </w:rPr>
            </w:pPr>
            <w:r w:rsidRPr="00D72736">
              <w:rPr>
                <w:rStyle w:val="FontStyle15"/>
                <w:rFonts w:eastAsia="Times New Roman" w:cs="Times New Roman"/>
                <w:sz w:val="28"/>
                <w:lang w:val="ru-RU" w:eastAsia="uk-UA"/>
              </w:rPr>
              <w:t>- знання порядку казначейського обслуговування;</w:t>
            </w:r>
          </w:p>
          <w:p w14:paraId="653597F4" w14:textId="77777777" w:rsidR="00D72736" w:rsidRPr="00D72736" w:rsidRDefault="00D72736" w:rsidP="00D7273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D72736">
              <w:rPr>
                <w:rStyle w:val="FontStyle15"/>
                <w:sz w:val="28"/>
                <w:lang w:eastAsia="uk-UA"/>
              </w:rPr>
              <w:t>- вміння працювати з програмними продуктами з автоматизації обліку заробітної плати «Master:Бухгалтерія» («IC-ПРО»), електронної звітності («М.Е.Doс»), Клієнт-Банк;</w:t>
            </w:r>
          </w:p>
          <w:p w14:paraId="0AE7F889" w14:textId="541358BC" w:rsidR="00D72736" w:rsidRPr="00573D18" w:rsidRDefault="00D72736" w:rsidP="00D7273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46415">
              <w:rPr>
                <w:rStyle w:val="FontStyle15"/>
                <w:sz w:val="28"/>
                <w:szCs w:val="28"/>
                <w:lang w:eastAsia="uk-UA"/>
              </w:rPr>
              <w:t xml:space="preserve">– порядку контролю за </w:t>
            </w:r>
            <w:proofErr w:type="spellStart"/>
            <w:r w:rsidRPr="00946415">
              <w:rPr>
                <w:rStyle w:val="FontStyle15"/>
                <w:sz w:val="28"/>
                <w:szCs w:val="28"/>
                <w:lang w:eastAsia="uk-UA"/>
              </w:rPr>
              <w:t>веденням</w:t>
            </w:r>
            <w:proofErr w:type="spellEnd"/>
            <w:r w:rsidRPr="00946415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6415">
              <w:rPr>
                <w:rStyle w:val="FontStyle15"/>
                <w:sz w:val="28"/>
                <w:szCs w:val="28"/>
                <w:lang w:eastAsia="uk-UA"/>
              </w:rPr>
              <w:t>обліку</w:t>
            </w:r>
            <w:proofErr w:type="spellEnd"/>
            <w:r w:rsidRPr="00946415">
              <w:rPr>
                <w:rStyle w:val="FontStyle15"/>
                <w:sz w:val="28"/>
                <w:szCs w:val="28"/>
                <w:lang w:eastAsia="uk-UA"/>
              </w:rPr>
              <w:t xml:space="preserve"> в державному </w:t>
            </w:r>
            <w:proofErr w:type="spellStart"/>
            <w:r w:rsidRPr="00946415">
              <w:rPr>
                <w:rStyle w:val="FontStyle15"/>
                <w:sz w:val="28"/>
                <w:szCs w:val="28"/>
                <w:lang w:eastAsia="uk-UA"/>
              </w:rPr>
              <w:t>секторі</w:t>
            </w:r>
            <w:proofErr w:type="spellEnd"/>
            <w:r w:rsidRPr="00D72736">
              <w:rPr>
                <w:rStyle w:val="FontStyle15"/>
                <w:sz w:val="28"/>
                <w:szCs w:val="28"/>
                <w:lang w:eastAsia="uk-UA"/>
              </w:rPr>
              <w:t>.</w:t>
            </w:r>
          </w:p>
        </w:tc>
      </w:tr>
    </w:tbl>
    <w:p w14:paraId="02DEF46B" w14:textId="77777777" w:rsidR="006A1AD8" w:rsidRPr="00886B77" w:rsidRDefault="006A1AD8" w:rsidP="00886B77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"/>
          <w:szCs w:val="2"/>
          <w:lang w:val="uk-UA"/>
        </w:rPr>
      </w:pPr>
      <w:bookmarkStart w:id="1" w:name="n15"/>
      <w:bookmarkStart w:id="2" w:name="164"/>
      <w:bookmarkStart w:id="3" w:name="165"/>
      <w:bookmarkStart w:id="4" w:name="167"/>
      <w:bookmarkStart w:id="5" w:name="181"/>
      <w:bookmarkEnd w:id="1"/>
      <w:bookmarkEnd w:id="2"/>
      <w:bookmarkEnd w:id="3"/>
      <w:bookmarkEnd w:id="4"/>
      <w:bookmarkEnd w:id="5"/>
    </w:p>
    <w:sectPr w:rsidR="006A1AD8" w:rsidRPr="00886B77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838D7"/>
    <w:multiLevelType w:val="hybridMultilevel"/>
    <w:tmpl w:val="AF643B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25"/>
    <w:rsid w:val="000E0610"/>
    <w:rsid w:val="000F2146"/>
    <w:rsid w:val="00132831"/>
    <w:rsid w:val="001423F5"/>
    <w:rsid w:val="00187850"/>
    <w:rsid w:val="00282559"/>
    <w:rsid w:val="00293E25"/>
    <w:rsid w:val="002D5FE9"/>
    <w:rsid w:val="00396590"/>
    <w:rsid w:val="00467E97"/>
    <w:rsid w:val="0047368C"/>
    <w:rsid w:val="004A54F0"/>
    <w:rsid w:val="00573D18"/>
    <w:rsid w:val="00583982"/>
    <w:rsid w:val="00687A17"/>
    <w:rsid w:val="006A1AD8"/>
    <w:rsid w:val="00717401"/>
    <w:rsid w:val="007942C3"/>
    <w:rsid w:val="007D179F"/>
    <w:rsid w:val="0080487C"/>
    <w:rsid w:val="00811762"/>
    <w:rsid w:val="00826096"/>
    <w:rsid w:val="008628FA"/>
    <w:rsid w:val="00886B77"/>
    <w:rsid w:val="008E78B1"/>
    <w:rsid w:val="009012E9"/>
    <w:rsid w:val="00937B6B"/>
    <w:rsid w:val="00A54490"/>
    <w:rsid w:val="00BC03D3"/>
    <w:rsid w:val="00C30DED"/>
    <w:rsid w:val="00C65B45"/>
    <w:rsid w:val="00D72736"/>
    <w:rsid w:val="00EA001B"/>
    <w:rsid w:val="00F420D3"/>
    <w:rsid w:val="00F560D2"/>
    <w:rsid w:val="00F847B0"/>
    <w:rsid w:val="00F9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EC84"/>
  <w15:chartTrackingRefBased/>
  <w15:docId w15:val="{E20E77DD-1764-43D3-AF8B-00B3AB4A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93E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3E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93E25"/>
    <w:pPr>
      <w:spacing w:after="200" w:line="276" w:lineRule="auto"/>
      <w:ind w:left="720"/>
    </w:pPr>
    <w:rPr>
      <w:rFonts w:ascii="Calibri" w:eastAsia="Times New Roman" w:hAnsi="Calibri" w:cs="Calibri"/>
      <w:lang w:val="ru-RU"/>
    </w:rPr>
  </w:style>
  <w:style w:type="character" w:customStyle="1" w:styleId="rvts15">
    <w:name w:val="rvts15"/>
    <w:uiPriority w:val="99"/>
    <w:rsid w:val="00293E25"/>
    <w:rPr>
      <w:rFonts w:cs="Times New Roman"/>
    </w:rPr>
  </w:style>
  <w:style w:type="paragraph" w:customStyle="1" w:styleId="rvps12">
    <w:name w:val="rvps12"/>
    <w:basedOn w:val="a"/>
    <w:rsid w:val="0029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29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uiPriority w:val="99"/>
    <w:rsid w:val="00293E25"/>
    <w:rPr>
      <w:rFonts w:cs="Times New Roman"/>
      <w:color w:val="0000FF"/>
      <w:u w:val="single"/>
    </w:rPr>
  </w:style>
  <w:style w:type="paragraph" w:customStyle="1" w:styleId="a5">
    <w:name w:val="Нормальний текст"/>
    <w:basedOn w:val="a"/>
    <w:rsid w:val="00293E2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FontStyle15">
    <w:name w:val="Font Style15"/>
    <w:rsid w:val="00293E25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293E25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Без интервала"/>
    <w:uiPriority w:val="1"/>
    <w:qFormat/>
    <w:rsid w:val="00293E2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6A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uiPriority w:val="99"/>
    <w:rsid w:val="007D179F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7D179F"/>
  </w:style>
  <w:style w:type="paragraph" w:customStyle="1" w:styleId="NoSpacing1">
    <w:name w:val="No Spacing1"/>
    <w:uiPriority w:val="99"/>
    <w:rsid w:val="00BC03D3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11">
    <w:name w:val="Без інтервалів1"/>
    <w:rsid w:val="00BC03D3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12">
    <w:name w:val="Без интервала1"/>
    <w:uiPriority w:val="1"/>
    <w:qFormat/>
    <w:rsid w:val="00573D18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573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ий HTML Знак"/>
    <w:basedOn w:val="a0"/>
    <w:link w:val="HTML"/>
    <w:uiPriority w:val="99"/>
    <w:rsid w:val="00573D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">
    <w:name w:val="Основний текст (2)"/>
    <w:rsid w:val="0057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styleId="a8">
    <w:name w:val="No Spacing"/>
    <w:qFormat/>
    <w:rsid w:val="004A54F0"/>
    <w:pPr>
      <w:spacing w:after="0" w:line="240" w:lineRule="auto"/>
    </w:pPr>
    <w:rPr>
      <w:rFonts w:ascii="Calibri" w:eastAsia="Times New Roman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korol@drs.gov.ua" TargetMode="External"/><Relationship Id="rId3" Type="http://schemas.openxmlformats.org/officeDocument/2006/relationships/styles" Target="styles.xml"/><Relationship Id="rId7" Type="http://schemas.openxmlformats.org/officeDocument/2006/relationships/hyperlink" Target="mailto:%20j.akhrtirchenko@drs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.gov.u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B00B7-7B48-42BD-8D7D-A27C78D5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7643</Words>
  <Characters>4358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5</cp:revision>
  <cp:lastPrinted>2021-08-04T13:10:00Z</cp:lastPrinted>
  <dcterms:created xsi:type="dcterms:W3CDTF">2021-08-04T13:10:00Z</dcterms:created>
  <dcterms:modified xsi:type="dcterms:W3CDTF">2021-08-04T13:12:00Z</dcterms:modified>
</cp:coreProperties>
</file>