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A8B66" w14:textId="77777777" w:rsidR="008111F3" w:rsidRPr="00CA136B" w:rsidRDefault="008111F3" w:rsidP="008111F3">
      <w:pPr>
        <w:pStyle w:val="1"/>
        <w:tabs>
          <w:tab w:val="left" w:pos="1260"/>
        </w:tabs>
        <w:ind w:left="10680"/>
        <w:rPr>
          <w:szCs w:val="28"/>
        </w:rPr>
      </w:pPr>
      <w:r w:rsidRPr="00CA136B">
        <w:rPr>
          <w:szCs w:val="28"/>
        </w:rPr>
        <w:t>ЗАТВЕРДЖЕНО</w:t>
      </w:r>
    </w:p>
    <w:p w14:paraId="3D62A50B" w14:textId="77777777" w:rsidR="008111F3" w:rsidRPr="00CA136B" w:rsidRDefault="008111F3" w:rsidP="008111F3">
      <w:pPr>
        <w:pStyle w:val="1"/>
        <w:tabs>
          <w:tab w:val="left" w:pos="1260"/>
        </w:tabs>
        <w:ind w:left="10680"/>
        <w:rPr>
          <w:szCs w:val="28"/>
        </w:rPr>
      </w:pPr>
      <w:r w:rsidRPr="00CA136B">
        <w:rPr>
          <w:szCs w:val="28"/>
        </w:rPr>
        <w:t>Наказ Державної регуляторної служби України</w:t>
      </w:r>
    </w:p>
    <w:p w14:paraId="0C625A6F" w14:textId="121787BD" w:rsidR="008111F3" w:rsidRPr="00CA136B" w:rsidRDefault="00E93CB1" w:rsidP="008111F3">
      <w:pPr>
        <w:pStyle w:val="1"/>
        <w:tabs>
          <w:tab w:val="left" w:pos="1260"/>
        </w:tabs>
        <w:ind w:left="10680"/>
        <w:rPr>
          <w:szCs w:val="28"/>
        </w:rPr>
      </w:pPr>
      <w:r w:rsidRPr="00CA136B">
        <w:rPr>
          <w:szCs w:val="28"/>
        </w:rPr>
        <w:t>в</w:t>
      </w:r>
      <w:r w:rsidR="008111F3" w:rsidRPr="00CA136B">
        <w:rPr>
          <w:szCs w:val="28"/>
        </w:rPr>
        <w:t>ід</w:t>
      </w:r>
      <w:r w:rsidR="002230A2">
        <w:rPr>
          <w:szCs w:val="28"/>
        </w:rPr>
        <w:t xml:space="preserve"> </w:t>
      </w:r>
      <w:r w:rsidR="00E80B70">
        <w:rPr>
          <w:szCs w:val="28"/>
        </w:rPr>
        <w:t>09</w:t>
      </w:r>
      <w:r w:rsidR="008111F3" w:rsidRPr="00CA136B">
        <w:rPr>
          <w:szCs w:val="28"/>
        </w:rPr>
        <w:t>.0</w:t>
      </w:r>
      <w:r w:rsidR="00B72920">
        <w:rPr>
          <w:szCs w:val="28"/>
        </w:rPr>
        <w:t>7</w:t>
      </w:r>
      <w:r w:rsidR="008111F3" w:rsidRPr="00CA136B">
        <w:rPr>
          <w:szCs w:val="28"/>
        </w:rPr>
        <w:t>.202</w:t>
      </w:r>
      <w:r w:rsidR="00B351F0" w:rsidRPr="00CA136B">
        <w:rPr>
          <w:szCs w:val="28"/>
        </w:rPr>
        <w:t>1</w:t>
      </w:r>
      <w:r w:rsidR="008111F3" w:rsidRPr="00CA136B">
        <w:rPr>
          <w:szCs w:val="28"/>
        </w:rPr>
        <w:t xml:space="preserve"> № </w:t>
      </w:r>
      <w:r w:rsidR="00E80B70">
        <w:rPr>
          <w:szCs w:val="28"/>
        </w:rPr>
        <w:t>362</w:t>
      </w:r>
      <w:r w:rsidR="008111F3" w:rsidRPr="00CA136B">
        <w:rPr>
          <w:szCs w:val="28"/>
        </w:rPr>
        <w:t>-к</w:t>
      </w:r>
    </w:p>
    <w:p w14:paraId="34341A15" w14:textId="77777777" w:rsidR="008D48B1" w:rsidRPr="00CA136B" w:rsidRDefault="008D48B1" w:rsidP="008D48B1">
      <w:pPr>
        <w:pStyle w:val="1"/>
        <w:tabs>
          <w:tab w:val="left" w:pos="1260"/>
        </w:tabs>
        <w:ind w:left="10680"/>
        <w:rPr>
          <w:szCs w:val="28"/>
        </w:rPr>
      </w:pPr>
    </w:p>
    <w:p w14:paraId="2A80F328" w14:textId="4D7C3D0B" w:rsidR="00E34F77" w:rsidRPr="00CA136B" w:rsidRDefault="00E34F77" w:rsidP="00E34F77">
      <w:pPr>
        <w:tabs>
          <w:tab w:val="left" w:pos="5020"/>
        </w:tabs>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8F1925" w:rsidRPr="00CA136B">
        <w:rPr>
          <w:sz w:val="28"/>
          <w:szCs w:val="28"/>
        </w:rPr>
        <w:t>Б</w:t>
      </w:r>
      <w:r w:rsidRPr="00CA136B">
        <w:rPr>
          <w:sz w:val="28"/>
          <w:szCs w:val="28"/>
        </w:rPr>
        <w:t xml:space="preserve">» - </w:t>
      </w:r>
      <w:r w:rsidR="00B72920" w:rsidRPr="00B72920">
        <w:rPr>
          <w:sz w:val="28"/>
          <w:szCs w:val="28"/>
        </w:rPr>
        <w:t>начальника Управління забезпечення діяльності Голови</w:t>
      </w:r>
      <w:r w:rsidR="002230A2" w:rsidRPr="002230A2">
        <w:rPr>
          <w:sz w:val="28"/>
          <w:szCs w:val="28"/>
        </w:rPr>
        <w:t xml:space="preserve"> Державної регуляторної служби України</w:t>
      </w:r>
    </w:p>
    <w:p w14:paraId="2FFCFC15" w14:textId="77777777" w:rsidR="009403DC" w:rsidRPr="00CA136B"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EB29ED" w14:paraId="430F7EF6" w14:textId="77777777" w:rsidTr="00B51EB9">
        <w:tc>
          <w:tcPr>
            <w:tcW w:w="15348" w:type="dxa"/>
            <w:gridSpan w:val="3"/>
          </w:tcPr>
          <w:p w14:paraId="175F6E19" w14:textId="77777777" w:rsidR="00E65DE7" w:rsidRPr="00EB29ED" w:rsidRDefault="00E65DE7" w:rsidP="00B51EB9">
            <w:pPr>
              <w:jc w:val="center"/>
              <w:rPr>
                <w:sz w:val="28"/>
                <w:szCs w:val="28"/>
              </w:rPr>
            </w:pPr>
            <w:r w:rsidRPr="00EB29ED">
              <w:rPr>
                <w:sz w:val="28"/>
                <w:szCs w:val="28"/>
              </w:rPr>
              <w:t>Загальні умови</w:t>
            </w:r>
          </w:p>
        </w:tc>
      </w:tr>
      <w:tr w:rsidR="00F016C5" w:rsidRPr="00EB29ED" w14:paraId="57FED225" w14:textId="77777777" w:rsidTr="00B51EB9">
        <w:tc>
          <w:tcPr>
            <w:tcW w:w="5268" w:type="dxa"/>
            <w:gridSpan w:val="2"/>
            <w:vAlign w:val="center"/>
          </w:tcPr>
          <w:p w14:paraId="448680F4" w14:textId="77777777" w:rsidR="00F016C5" w:rsidRPr="00EB29ED" w:rsidRDefault="00F016C5" w:rsidP="00F016C5">
            <w:pPr>
              <w:rPr>
                <w:sz w:val="28"/>
                <w:szCs w:val="28"/>
              </w:rPr>
            </w:pPr>
            <w:r w:rsidRPr="00EB29ED">
              <w:rPr>
                <w:sz w:val="28"/>
                <w:szCs w:val="28"/>
              </w:rPr>
              <w:t>Посадові обов’язки</w:t>
            </w:r>
          </w:p>
          <w:p w14:paraId="770DE575" w14:textId="77777777" w:rsidR="00F016C5" w:rsidRPr="00EB29ED" w:rsidRDefault="00F016C5" w:rsidP="00F016C5">
            <w:pPr>
              <w:rPr>
                <w:sz w:val="28"/>
                <w:szCs w:val="28"/>
              </w:rPr>
            </w:pPr>
          </w:p>
        </w:tc>
        <w:tc>
          <w:tcPr>
            <w:tcW w:w="10080" w:type="dxa"/>
          </w:tcPr>
          <w:p w14:paraId="5D0B84ED" w14:textId="17914AA3"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Pr>
                <w:rStyle w:val="FontStyle15"/>
                <w:sz w:val="28"/>
                <w:szCs w:val="28"/>
                <w:lang w:val="uk-UA" w:eastAsia="uk-UA"/>
              </w:rPr>
              <w:t>1</w:t>
            </w:r>
            <w:r>
              <w:rPr>
                <w:rStyle w:val="FontStyle15"/>
                <w:sz w:val="28"/>
                <w:lang w:val="uk-UA"/>
              </w:rPr>
              <w:t xml:space="preserve">. </w:t>
            </w:r>
            <w:r w:rsidRPr="00666936">
              <w:rPr>
                <w:rStyle w:val="FontStyle15"/>
                <w:sz w:val="28"/>
                <w:szCs w:val="28"/>
                <w:lang w:eastAsia="uk-UA"/>
              </w:rPr>
              <w:t xml:space="preserve">Керівництво, організація та контроль роботи </w:t>
            </w:r>
            <w:r w:rsidR="00B72920">
              <w:rPr>
                <w:rStyle w:val="FontStyle15"/>
                <w:sz w:val="28"/>
                <w:szCs w:val="28"/>
                <w:lang w:val="uk-UA" w:eastAsia="uk-UA"/>
              </w:rPr>
              <w:t>У</w:t>
            </w:r>
            <w:r w:rsidR="00B72920">
              <w:rPr>
                <w:rStyle w:val="FontStyle15"/>
                <w:sz w:val="28"/>
                <w:lang w:val="uk-UA"/>
              </w:rPr>
              <w:t>правління</w:t>
            </w:r>
            <w:r w:rsidRPr="00666936">
              <w:rPr>
                <w:rStyle w:val="FontStyle15"/>
                <w:sz w:val="28"/>
                <w:szCs w:val="28"/>
                <w:lang w:eastAsia="uk-UA"/>
              </w:rPr>
              <w:t>:</w:t>
            </w:r>
          </w:p>
          <w:p w14:paraId="1DF768CB" w14:textId="18A5D882"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xml:space="preserve">- забезпечення виконання завдань і функцій, покладених на </w:t>
            </w:r>
            <w:r w:rsidR="00B72920">
              <w:rPr>
                <w:rStyle w:val="FontStyle15"/>
                <w:sz w:val="28"/>
                <w:szCs w:val="28"/>
                <w:lang w:val="uk-UA" w:eastAsia="uk-UA"/>
              </w:rPr>
              <w:t>У</w:t>
            </w:r>
            <w:r w:rsidR="00B72920">
              <w:rPr>
                <w:rStyle w:val="FontStyle15"/>
                <w:sz w:val="28"/>
                <w:lang w:val="uk-UA"/>
              </w:rPr>
              <w:t>правління</w:t>
            </w:r>
            <w:r w:rsidRPr="00666936">
              <w:rPr>
                <w:rStyle w:val="FontStyle15"/>
                <w:sz w:val="28"/>
                <w:szCs w:val="28"/>
                <w:lang w:eastAsia="uk-UA"/>
              </w:rPr>
              <w:t>;</w:t>
            </w:r>
          </w:p>
          <w:p w14:paraId="377BEE6A" w14:textId="3240B7B3"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xml:space="preserve">- забезпечення дотримання працівниками </w:t>
            </w:r>
            <w:r w:rsidR="00B72920">
              <w:rPr>
                <w:rStyle w:val="FontStyle15"/>
                <w:sz w:val="28"/>
                <w:szCs w:val="28"/>
                <w:lang w:val="uk-UA" w:eastAsia="uk-UA"/>
              </w:rPr>
              <w:t>У</w:t>
            </w:r>
            <w:r w:rsidR="00B72920">
              <w:rPr>
                <w:rStyle w:val="FontStyle15"/>
                <w:sz w:val="28"/>
                <w:lang w:val="uk-UA"/>
              </w:rPr>
              <w:t>правління</w:t>
            </w:r>
            <w:r w:rsidRPr="00666936">
              <w:rPr>
                <w:rStyle w:val="FontStyle15"/>
                <w:sz w:val="28"/>
                <w:szCs w:val="28"/>
                <w:lang w:eastAsia="uk-UA"/>
              </w:rPr>
              <w:t xml:space="preserve"> законодавства з питань державної служби та запобігання корупції, правил внутрішнього службового розпорядку, правил протипожежної безпеки та охорони праці;</w:t>
            </w:r>
          </w:p>
          <w:p w14:paraId="28763AF7" w14:textId="6592A73F"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xml:space="preserve">- забезпечення планування роботи </w:t>
            </w:r>
            <w:r w:rsidR="00B72920">
              <w:rPr>
                <w:rStyle w:val="FontStyle15"/>
                <w:sz w:val="28"/>
                <w:szCs w:val="28"/>
                <w:lang w:val="uk-UA" w:eastAsia="uk-UA"/>
              </w:rPr>
              <w:t>У</w:t>
            </w:r>
            <w:r w:rsidR="00B72920">
              <w:rPr>
                <w:rStyle w:val="FontStyle15"/>
                <w:sz w:val="28"/>
                <w:lang w:val="uk-UA"/>
              </w:rPr>
              <w:t>правління</w:t>
            </w:r>
            <w:r w:rsidRPr="00666936">
              <w:rPr>
                <w:rStyle w:val="FontStyle15"/>
                <w:sz w:val="28"/>
                <w:szCs w:val="28"/>
                <w:lang w:eastAsia="uk-UA"/>
              </w:rPr>
              <w:t xml:space="preserve"> та формування пропозицій до проекту річного та інших планів діяльності ДРС у межах компетенції </w:t>
            </w:r>
            <w:r w:rsidR="00B72920">
              <w:rPr>
                <w:rStyle w:val="FontStyle15"/>
                <w:sz w:val="28"/>
                <w:szCs w:val="28"/>
                <w:lang w:val="uk-UA" w:eastAsia="uk-UA"/>
              </w:rPr>
              <w:t>У</w:t>
            </w:r>
            <w:r w:rsidR="00B72920">
              <w:rPr>
                <w:rStyle w:val="FontStyle15"/>
                <w:sz w:val="28"/>
                <w:lang w:val="uk-UA"/>
              </w:rPr>
              <w:t>правління</w:t>
            </w:r>
            <w:r w:rsidRPr="00666936">
              <w:rPr>
                <w:rStyle w:val="FontStyle15"/>
                <w:sz w:val="28"/>
                <w:szCs w:val="28"/>
                <w:lang w:eastAsia="uk-UA"/>
              </w:rPr>
              <w:t>;</w:t>
            </w:r>
          </w:p>
          <w:p w14:paraId="5AC0E321" w14:textId="62EF4CBC"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xml:space="preserve">- визначення та розподіл обов’язків і завдань між працівниками </w:t>
            </w:r>
            <w:r w:rsidR="00B72920">
              <w:rPr>
                <w:rStyle w:val="FontStyle15"/>
                <w:sz w:val="28"/>
                <w:szCs w:val="28"/>
                <w:lang w:val="uk-UA" w:eastAsia="uk-UA"/>
              </w:rPr>
              <w:t>У</w:t>
            </w:r>
            <w:r w:rsidR="00B72920">
              <w:rPr>
                <w:rStyle w:val="FontStyle15"/>
                <w:sz w:val="28"/>
                <w:lang w:val="uk-UA"/>
              </w:rPr>
              <w:t>правління</w:t>
            </w:r>
            <w:r w:rsidRPr="00666936">
              <w:rPr>
                <w:rStyle w:val="FontStyle15"/>
                <w:sz w:val="28"/>
                <w:szCs w:val="28"/>
                <w:lang w:eastAsia="uk-UA"/>
              </w:rPr>
              <w:t>;</w:t>
            </w:r>
          </w:p>
          <w:p w14:paraId="34D65B2E" w14:textId="21AA330A"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xml:space="preserve">- здійснення моніторингу та контролю за виконанням працівниками </w:t>
            </w:r>
            <w:r w:rsidR="00B72920">
              <w:rPr>
                <w:rStyle w:val="FontStyle15"/>
                <w:sz w:val="28"/>
                <w:szCs w:val="28"/>
                <w:lang w:val="uk-UA" w:eastAsia="uk-UA"/>
              </w:rPr>
              <w:t>У</w:t>
            </w:r>
            <w:r w:rsidR="00B72920">
              <w:rPr>
                <w:rStyle w:val="FontStyle15"/>
                <w:sz w:val="28"/>
                <w:lang w:val="uk-UA"/>
              </w:rPr>
              <w:t>правління</w:t>
            </w:r>
            <w:r w:rsidRPr="00666936">
              <w:rPr>
                <w:rStyle w:val="FontStyle15"/>
                <w:sz w:val="28"/>
                <w:szCs w:val="28"/>
                <w:lang w:eastAsia="uk-UA"/>
              </w:rPr>
              <w:t xml:space="preserve"> посадових обов’язків;</w:t>
            </w:r>
          </w:p>
          <w:p w14:paraId="1E74C6A9" w14:textId="2E25D512"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xml:space="preserve">- організація належного ведення діловодства у </w:t>
            </w:r>
            <w:r w:rsidR="00B72920">
              <w:rPr>
                <w:rStyle w:val="FontStyle15"/>
                <w:sz w:val="28"/>
                <w:szCs w:val="28"/>
                <w:lang w:val="uk-UA" w:eastAsia="uk-UA"/>
              </w:rPr>
              <w:t>У</w:t>
            </w:r>
            <w:r w:rsidR="00B72920">
              <w:rPr>
                <w:rStyle w:val="FontStyle15"/>
                <w:sz w:val="28"/>
                <w:lang w:val="uk-UA"/>
              </w:rPr>
              <w:t>правління</w:t>
            </w:r>
            <w:r w:rsidRPr="00666936">
              <w:rPr>
                <w:rStyle w:val="FontStyle15"/>
                <w:sz w:val="28"/>
                <w:szCs w:val="28"/>
                <w:lang w:eastAsia="uk-UA"/>
              </w:rPr>
              <w:t>;</w:t>
            </w:r>
          </w:p>
          <w:p w14:paraId="00F5F7CC" w14:textId="4FB89F5D"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xml:space="preserve">- сприяння професійному навчанню працівників </w:t>
            </w:r>
            <w:r w:rsidR="00B72920">
              <w:rPr>
                <w:rStyle w:val="FontStyle15"/>
                <w:sz w:val="28"/>
                <w:szCs w:val="28"/>
                <w:lang w:val="uk-UA" w:eastAsia="uk-UA"/>
              </w:rPr>
              <w:t>У</w:t>
            </w:r>
            <w:r w:rsidR="00B72920">
              <w:rPr>
                <w:rStyle w:val="FontStyle15"/>
                <w:sz w:val="28"/>
                <w:lang w:val="uk-UA"/>
              </w:rPr>
              <w:t>правління</w:t>
            </w:r>
            <w:r w:rsidRPr="00666936">
              <w:rPr>
                <w:rStyle w:val="FontStyle15"/>
                <w:sz w:val="28"/>
                <w:szCs w:val="28"/>
                <w:lang w:eastAsia="uk-UA"/>
              </w:rPr>
              <w:t>;</w:t>
            </w:r>
          </w:p>
          <w:p w14:paraId="772FFBA3" w14:textId="75BE37D4"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xml:space="preserve">- візування проектів документів, підготовлених працівниками </w:t>
            </w:r>
            <w:r w:rsidR="00B72920">
              <w:rPr>
                <w:rStyle w:val="FontStyle15"/>
                <w:sz w:val="28"/>
                <w:szCs w:val="28"/>
                <w:lang w:val="uk-UA" w:eastAsia="uk-UA"/>
              </w:rPr>
              <w:t>У</w:t>
            </w:r>
            <w:r w:rsidR="00B72920">
              <w:rPr>
                <w:rStyle w:val="FontStyle15"/>
                <w:sz w:val="28"/>
                <w:lang w:val="uk-UA"/>
              </w:rPr>
              <w:t>правління</w:t>
            </w:r>
            <w:r w:rsidRPr="00666936">
              <w:rPr>
                <w:rStyle w:val="FontStyle15"/>
                <w:sz w:val="28"/>
                <w:szCs w:val="28"/>
                <w:lang w:eastAsia="uk-UA"/>
              </w:rPr>
              <w:t>;</w:t>
            </w:r>
          </w:p>
          <w:p w14:paraId="06D594B4" w14:textId="07A3BBFA"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xml:space="preserve">-  визначення завдань і ключових показників результативності, ефективності та якості службової діяльності працівників відділу, моніторинг їх виконання та участь у проведенні оцінювання результатів службової діяльності працівників </w:t>
            </w:r>
            <w:r w:rsidR="00B72920">
              <w:rPr>
                <w:rStyle w:val="FontStyle15"/>
                <w:sz w:val="28"/>
                <w:szCs w:val="28"/>
                <w:lang w:val="uk-UA" w:eastAsia="uk-UA"/>
              </w:rPr>
              <w:t>У</w:t>
            </w:r>
            <w:r w:rsidR="00B72920">
              <w:rPr>
                <w:rStyle w:val="FontStyle15"/>
                <w:sz w:val="28"/>
                <w:lang w:val="uk-UA"/>
              </w:rPr>
              <w:t>правління</w:t>
            </w:r>
            <w:r w:rsidRPr="00666936">
              <w:rPr>
                <w:rStyle w:val="FontStyle15"/>
                <w:sz w:val="28"/>
                <w:szCs w:val="28"/>
                <w:lang w:eastAsia="uk-UA"/>
              </w:rPr>
              <w:t>;</w:t>
            </w:r>
          </w:p>
          <w:p w14:paraId="4AB67F67" w14:textId="77777777" w:rsidR="00023582"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погодження індивідуальних програм підвищення рівня професійної компетентності працівників відділу.</w:t>
            </w:r>
          </w:p>
          <w:p w14:paraId="56426D3B"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Pr>
                <w:rStyle w:val="FontStyle15"/>
                <w:sz w:val="28"/>
                <w:lang w:val="uk-UA"/>
              </w:rPr>
              <w:lastRenderedPageBreak/>
              <w:t xml:space="preserve">2. </w:t>
            </w:r>
            <w:r w:rsidRPr="00666936">
              <w:rPr>
                <w:rStyle w:val="FontStyle15"/>
                <w:sz w:val="28"/>
                <w:szCs w:val="28"/>
                <w:lang w:eastAsia="uk-UA"/>
              </w:rPr>
              <w:t>Організаційне та інформаційне забезпечення діяльності Голови ДРС для здійснення ним повноважень з питань реалізації державної політики у сферах, що належать до компетенції ДРС:</w:t>
            </w:r>
          </w:p>
          <w:p w14:paraId="4D654FF7"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участь у підготовці аналітичних довідок та матеріалів для участі Голови ДРС у заходах з питань, віднесених до компетенції ДРС;</w:t>
            </w:r>
          </w:p>
          <w:p w14:paraId="42B9A746" w14:textId="59E5A3DC"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організація участі Голо</w:t>
            </w:r>
            <w:r w:rsidR="008B3B5A">
              <w:rPr>
                <w:rStyle w:val="FontStyle15"/>
                <w:sz w:val="28"/>
                <w:szCs w:val="28"/>
                <w:lang w:val="uk-UA" w:eastAsia="uk-UA"/>
              </w:rPr>
              <w:t>в</w:t>
            </w:r>
            <w:r w:rsidRPr="00666936">
              <w:rPr>
                <w:rStyle w:val="FontStyle15"/>
                <w:sz w:val="28"/>
                <w:szCs w:val="28"/>
                <w:lang w:eastAsia="uk-UA"/>
              </w:rPr>
              <w:t>и ДРС у заходах з питань, віднесених до компетенції ДРС;</w:t>
            </w:r>
          </w:p>
          <w:p w14:paraId="6752FB86" w14:textId="77777777" w:rsidR="00023582" w:rsidRPr="00666936" w:rsidRDefault="00023582" w:rsidP="00023582">
            <w:pPr>
              <w:pStyle w:val="Style1"/>
              <w:widowControl/>
              <w:tabs>
                <w:tab w:val="left" w:pos="1032"/>
              </w:tabs>
              <w:spacing w:line="240" w:lineRule="auto"/>
              <w:ind w:firstLine="0"/>
              <w:rPr>
                <w:rStyle w:val="FontStyle15"/>
                <w:sz w:val="28"/>
                <w:szCs w:val="28"/>
                <w:lang w:eastAsia="uk-UA"/>
              </w:rPr>
            </w:pPr>
            <w:r w:rsidRPr="00666936">
              <w:rPr>
                <w:rStyle w:val="FontStyle15"/>
                <w:sz w:val="28"/>
                <w:szCs w:val="28"/>
                <w:lang w:eastAsia="uk-UA"/>
              </w:rPr>
              <w:t>- підготовка проектів доручень Голови ДРС державними службовцями і працівниками апарату ДРС, територіальним органам ДРС та інформування Голови ДРС про стан їх виконання;</w:t>
            </w:r>
          </w:p>
          <w:p w14:paraId="75882E60" w14:textId="77777777" w:rsidR="00023582" w:rsidRPr="00666936" w:rsidRDefault="00023582" w:rsidP="00023582">
            <w:pPr>
              <w:pStyle w:val="Style1"/>
              <w:widowControl/>
              <w:tabs>
                <w:tab w:val="left" w:pos="1032"/>
              </w:tabs>
              <w:spacing w:line="240" w:lineRule="auto"/>
              <w:ind w:firstLine="0"/>
              <w:rPr>
                <w:rStyle w:val="FontStyle15"/>
                <w:sz w:val="28"/>
                <w:lang w:val="uk-UA"/>
              </w:rPr>
            </w:pPr>
            <w:r w:rsidRPr="00666936">
              <w:rPr>
                <w:rStyle w:val="FontStyle15"/>
                <w:sz w:val="28"/>
                <w:szCs w:val="28"/>
                <w:lang w:eastAsia="uk-UA"/>
              </w:rPr>
              <w:t>- організація та супроводження проведення апаратних нарад, робочих зустрічей та інших заходів, на яких головує Голова ДРС; підготовка протокольних доручень за їх результатами.</w:t>
            </w:r>
          </w:p>
          <w:p w14:paraId="04680BE5" w14:textId="77777777" w:rsidR="00023582" w:rsidRPr="00666936" w:rsidRDefault="00023582" w:rsidP="00023582">
            <w:pPr>
              <w:pStyle w:val="Style1"/>
              <w:widowControl/>
              <w:tabs>
                <w:tab w:val="left" w:pos="1032"/>
              </w:tabs>
              <w:spacing w:line="240" w:lineRule="auto"/>
              <w:ind w:firstLine="0"/>
              <w:rPr>
                <w:rStyle w:val="FontStyle15"/>
                <w:sz w:val="28"/>
                <w:lang w:val="uk-UA"/>
              </w:rPr>
            </w:pPr>
            <w:r>
              <w:rPr>
                <w:rStyle w:val="FontStyle15"/>
                <w:sz w:val="28"/>
                <w:lang w:val="uk-UA"/>
              </w:rPr>
              <w:t xml:space="preserve">3. </w:t>
            </w:r>
            <w:r w:rsidRPr="00666936">
              <w:rPr>
                <w:rStyle w:val="FontStyle15"/>
                <w:sz w:val="28"/>
                <w:szCs w:val="28"/>
                <w:lang w:eastAsia="uk-UA"/>
              </w:rPr>
              <w:t>Забезпечення організації особистого прийому громадян Головою ДРС.</w:t>
            </w:r>
          </w:p>
          <w:p w14:paraId="269CFCC7" w14:textId="77777777" w:rsidR="00023582" w:rsidRPr="00666936" w:rsidRDefault="00023582" w:rsidP="00023582">
            <w:pPr>
              <w:pStyle w:val="Style1"/>
              <w:widowControl/>
              <w:tabs>
                <w:tab w:val="left" w:pos="1032"/>
              </w:tabs>
              <w:spacing w:line="240" w:lineRule="auto"/>
              <w:ind w:firstLine="0"/>
              <w:rPr>
                <w:rStyle w:val="FontStyle15"/>
                <w:sz w:val="28"/>
                <w:lang w:val="uk-UA"/>
              </w:rPr>
            </w:pPr>
            <w:r>
              <w:rPr>
                <w:rStyle w:val="FontStyle15"/>
                <w:sz w:val="28"/>
                <w:lang w:val="uk-UA"/>
              </w:rPr>
              <w:t xml:space="preserve">4. </w:t>
            </w:r>
            <w:r w:rsidRPr="00666936">
              <w:rPr>
                <w:rStyle w:val="FontStyle15"/>
                <w:sz w:val="28"/>
                <w:szCs w:val="28"/>
                <w:lang w:eastAsia="uk-UA"/>
              </w:rPr>
              <w:t>Організація роботи з документами, що надходять на ім'я Голови ДРС та виходять за його підписом.</w:t>
            </w:r>
          </w:p>
          <w:p w14:paraId="6F9A14B0" w14:textId="77777777" w:rsidR="00023582" w:rsidRPr="00666936" w:rsidRDefault="00023582" w:rsidP="00023582">
            <w:pPr>
              <w:pStyle w:val="Style1"/>
              <w:widowControl/>
              <w:tabs>
                <w:tab w:val="left" w:pos="1032"/>
              </w:tabs>
              <w:spacing w:line="240" w:lineRule="auto"/>
              <w:ind w:firstLine="0"/>
              <w:rPr>
                <w:rStyle w:val="FontStyle15"/>
                <w:sz w:val="28"/>
                <w:lang w:val="uk-UA"/>
              </w:rPr>
            </w:pPr>
            <w:r>
              <w:rPr>
                <w:rStyle w:val="FontStyle15"/>
                <w:sz w:val="28"/>
                <w:lang w:val="uk-UA"/>
              </w:rPr>
              <w:t xml:space="preserve">5. </w:t>
            </w:r>
            <w:r w:rsidRPr="00666936">
              <w:rPr>
                <w:rStyle w:val="FontStyle15"/>
                <w:sz w:val="28"/>
                <w:szCs w:val="28"/>
                <w:lang w:eastAsia="uk-UA"/>
              </w:rPr>
              <w:t>Забезпечення здійснення ділових поїздок Голови ДРС та супроводження Голови ДРС під час таких поїздок, за результатами яких оформлення доручень та інформування Голови ДРС про стан їх виконання.</w:t>
            </w:r>
          </w:p>
          <w:p w14:paraId="05189F33" w14:textId="77777777" w:rsidR="00023582" w:rsidRPr="00666936" w:rsidRDefault="00023582" w:rsidP="00023582">
            <w:pPr>
              <w:pStyle w:val="Style1"/>
              <w:widowControl/>
              <w:tabs>
                <w:tab w:val="left" w:pos="1032"/>
              </w:tabs>
              <w:spacing w:line="240" w:lineRule="auto"/>
              <w:ind w:firstLine="0"/>
              <w:rPr>
                <w:rStyle w:val="FontStyle15"/>
                <w:sz w:val="28"/>
                <w:lang w:val="uk-UA"/>
              </w:rPr>
            </w:pPr>
            <w:r>
              <w:rPr>
                <w:rStyle w:val="FontStyle15"/>
                <w:sz w:val="28"/>
                <w:lang w:val="uk-UA"/>
              </w:rPr>
              <w:t xml:space="preserve">6. </w:t>
            </w:r>
            <w:r w:rsidRPr="00666936">
              <w:rPr>
                <w:rStyle w:val="FontStyle15"/>
                <w:sz w:val="28"/>
                <w:szCs w:val="28"/>
                <w:lang w:eastAsia="uk-UA"/>
              </w:rPr>
              <w:t>Підготовка Голові ДРС необхідних інформаційно-аналітичних записок, довідок, оглядів, звітів за його дорученням.</w:t>
            </w:r>
          </w:p>
          <w:p w14:paraId="1CA0135D" w14:textId="55D0D745" w:rsidR="00023582" w:rsidRPr="00666936" w:rsidRDefault="00023582" w:rsidP="00023582">
            <w:pPr>
              <w:pStyle w:val="Style1"/>
              <w:widowControl/>
              <w:tabs>
                <w:tab w:val="left" w:pos="1032"/>
              </w:tabs>
              <w:spacing w:line="240" w:lineRule="auto"/>
              <w:ind w:firstLine="0"/>
              <w:rPr>
                <w:rStyle w:val="FontStyle15"/>
                <w:sz w:val="28"/>
                <w:lang w:val="uk-UA"/>
              </w:rPr>
            </w:pPr>
            <w:r>
              <w:rPr>
                <w:rStyle w:val="FontStyle15"/>
                <w:sz w:val="28"/>
                <w:lang w:val="uk-UA"/>
              </w:rPr>
              <w:t xml:space="preserve">7. </w:t>
            </w:r>
            <w:r w:rsidRPr="00666936">
              <w:rPr>
                <w:rStyle w:val="FontStyle15"/>
                <w:sz w:val="28"/>
                <w:szCs w:val="28"/>
                <w:lang w:eastAsia="uk-UA"/>
              </w:rPr>
              <w:t xml:space="preserve">Організація та проведення нарад, семінарів з питань, що належать до компетенції </w:t>
            </w:r>
            <w:r w:rsidR="00B72920">
              <w:rPr>
                <w:rStyle w:val="FontStyle15"/>
                <w:sz w:val="28"/>
                <w:szCs w:val="28"/>
                <w:lang w:val="uk-UA" w:eastAsia="uk-UA"/>
              </w:rPr>
              <w:t>У</w:t>
            </w:r>
            <w:r w:rsidR="00B72920">
              <w:rPr>
                <w:rStyle w:val="FontStyle15"/>
                <w:sz w:val="28"/>
                <w:lang w:val="uk-UA"/>
              </w:rPr>
              <w:t>правління</w:t>
            </w:r>
            <w:r w:rsidRPr="00666936">
              <w:rPr>
                <w:rStyle w:val="FontStyle15"/>
                <w:sz w:val="28"/>
                <w:szCs w:val="28"/>
                <w:lang w:eastAsia="uk-UA"/>
              </w:rPr>
              <w:t>.</w:t>
            </w:r>
          </w:p>
          <w:p w14:paraId="4413943A" w14:textId="5D9227E4" w:rsidR="00023582" w:rsidRPr="00666936" w:rsidRDefault="00023582" w:rsidP="00023582">
            <w:pPr>
              <w:pStyle w:val="Style1"/>
              <w:widowControl/>
              <w:tabs>
                <w:tab w:val="left" w:pos="1032"/>
              </w:tabs>
              <w:spacing w:line="240" w:lineRule="auto"/>
              <w:ind w:firstLine="0"/>
              <w:rPr>
                <w:rStyle w:val="FontStyle15"/>
                <w:sz w:val="28"/>
                <w:lang w:val="uk-UA"/>
              </w:rPr>
            </w:pPr>
            <w:r>
              <w:rPr>
                <w:rStyle w:val="FontStyle15"/>
                <w:sz w:val="28"/>
                <w:lang w:val="uk-UA"/>
              </w:rPr>
              <w:t xml:space="preserve">8. </w:t>
            </w:r>
            <w:r w:rsidRPr="00023582">
              <w:rPr>
                <w:rStyle w:val="FontStyle15"/>
                <w:sz w:val="28"/>
                <w:szCs w:val="28"/>
                <w:lang w:val="uk-UA" w:eastAsia="uk-UA"/>
              </w:rPr>
              <w:t xml:space="preserve">Організація розгляду у відділі доручень та листів Кабінету Міністрів України, Офісу Президента України, Верховної Ради України, міністерств, інших центральних та місцевих органів виконавчої влади, установ та організацій, громадян, запитів народних депутатів, запитів на інформацію з питань, що належать до компетенції </w:t>
            </w:r>
            <w:r w:rsidR="00B72920">
              <w:rPr>
                <w:rStyle w:val="FontStyle15"/>
                <w:sz w:val="28"/>
                <w:szCs w:val="28"/>
                <w:lang w:val="uk-UA" w:eastAsia="uk-UA"/>
              </w:rPr>
              <w:t>У</w:t>
            </w:r>
            <w:r w:rsidR="00B72920">
              <w:rPr>
                <w:rStyle w:val="FontStyle15"/>
                <w:sz w:val="28"/>
                <w:lang w:val="uk-UA"/>
              </w:rPr>
              <w:t>правління</w:t>
            </w:r>
            <w:r w:rsidRPr="00023582">
              <w:rPr>
                <w:rStyle w:val="FontStyle15"/>
                <w:sz w:val="28"/>
                <w:szCs w:val="28"/>
                <w:lang w:val="uk-UA" w:eastAsia="uk-UA"/>
              </w:rPr>
              <w:t>.</w:t>
            </w:r>
          </w:p>
          <w:p w14:paraId="2DEF7F99" w14:textId="2DB24368" w:rsidR="00F016C5" w:rsidRPr="00B72920" w:rsidRDefault="00023582" w:rsidP="00023582">
            <w:pPr>
              <w:pStyle w:val="Style1"/>
              <w:widowControl/>
              <w:tabs>
                <w:tab w:val="left" w:pos="1032"/>
              </w:tabs>
              <w:spacing w:line="240" w:lineRule="auto"/>
              <w:ind w:firstLine="0"/>
              <w:rPr>
                <w:sz w:val="28"/>
                <w:lang w:val="uk-UA"/>
              </w:rPr>
            </w:pPr>
            <w:r>
              <w:rPr>
                <w:rStyle w:val="FontStyle15"/>
                <w:sz w:val="28"/>
                <w:lang w:val="uk-UA"/>
              </w:rPr>
              <w:lastRenderedPageBreak/>
              <w:t xml:space="preserve">9. </w:t>
            </w:r>
            <w:r w:rsidRPr="00666936">
              <w:rPr>
                <w:rStyle w:val="FontStyle15"/>
                <w:sz w:val="28"/>
                <w:szCs w:val="28"/>
                <w:lang w:eastAsia="uk-UA"/>
              </w:rPr>
              <w:t xml:space="preserve">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w:t>
            </w:r>
            <w:r w:rsidR="00B72920">
              <w:rPr>
                <w:rStyle w:val="FontStyle15"/>
                <w:sz w:val="28"/>
                <w:szCs w:val="28"/>
                <w:lang w:val="uk-UA" w:eastAsia="uk-UA"/>
              </w:rPr>
              <w:t>У</w:t>
            </w:r>
            <w:r w:rsidR="00B72920">
              <w:rPr>
                <w:rStyle w:val="FontStyle15"/>
                <w:sz w:val="28"/>
                <w:lang w:val="uk-UA"/>
              </w:rPr>
              <w:t>правління</w:t>
            </w:r>
            <w:r w:rsidRPr="00666936">
              <w:rPr>
                <w:rStyle w:val="FontStyle15"/>
                <w:sz w:val="28"/>
                <w:szCs w:val="28"/>
                <w:lang w:eastAsia="uk-UA"/>
              </w:rPr>
              <w:t>.</w:t>
            </w:r>
          </w:p>
        </w:tc>
      </w:tr>
      <w:tr w:rsidR="00F016C5" w:rsidRPr="00EB29ED" w14:paraId="76087ABF" w14:textId="77777777" w:rsidTr="00B51EB9">
        <w:tc>
          <w:tcPr>
            <w:tcW w:w="5268" w:type="dxa"/>
            <w:gridSpan w:val="2"/>
          </w:tcPr>
          <w:p w14:paraId="65D0ACCE" w14:textId="77777777" w:rsidR="00F016C5" w:rsidRPr="00EB29ED" w:rsidRDefault="00F016C5" w:rsidP="00F016C5">
            <w:pPr>
              <w:rPr>
                <w:sz w:val="28"/>
                <w:szCs w:val="28"/>
              </w:rPr>
            </w:pPr>
            <w:r w:rsidRPr="00EB29ED">
              <w:rPr>
                <w:sz w:val="28"/>
                <w:szCs w:val="28"/>
              </w:rPr>
              <w:lastRenderedPageBreak/>
              <w:t>Умови оплати праці</w:t>
            </w:r>
          </w:p>
        </w:tc>
        <w:tc>
          <w:tcPr>
            <w:tcW w:w="10080" w:type="dxa"/>
          </w:tcPr>
          <w:p w14:paraId="5780FBFA" w14:textId="4A325617" w:rsidR="00F016C5" w:rsidRPr="00EB29ED" w:rsidRDefault="00F016C5" w:rsidP="00F016C5">
            <w:pPr>
              <w:tabs>
                <w:tab w:val="left" w:pos="5020"/>
              </w:tabs>
              <w:jc w:val="both"/>
              <w:rPr>
                <w:sz w:val="28"/>
                <w:szCs w:val="28"/>
              </w:rPr>
            </w:pPr>
            <w:r w:rsidRPr="00EB29ED">
              <w:rPr>
                <w:sz w:val="28"/>
                <w:szCs w:val="28"/>
              </w:rPr>
              <w:t xml:space="preserve">- посадовий оклад – </w:t>
            </w:r>
            <w:r w:rsidR="00747583" w:rsidRPr="00EB29ED">
              <w:rPr>
                <w:sz w:val="28"/>
                <w:szCs w:val="28"/>
              </w:rPr>
              <w:t>1</w:t>
            </w:r>
            <w:r w:rsidR="00B72920">
              <w:rPr>
                <w:sz w:val="28"/>
                <w:szCs w:val="28"/>
              </w:rPr>
              <w:t>3</w:t>
            </w:r>
            <w:r w:rsidR="00B72920" w:rsidRPr="00B72920">
              <w:rPr>
                <w:sz w:val="28"/>
                <w:szCs w:val="28"/>
              </w:rPr>
              <w:t>300</w:t>
            </w:r>
            <w:r w:rsidRPr="00EB29ED">
              <w:rPr>
                <w:sz w:val="28"/>
                <w:szCs w:val="28"/>
              </w:rPr>
              <w:t>,00 грн.,</w:t>
            </w:r>
          </w:p>
          <w:p w14:paraId="0A4F8D73" w14:textId="77777777" w:rsidR="00F016C5" w:rsidRPr="00EB29ED" w:rsidRDefault="00F016C5" w:rsidP="00F016C5">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28F23046" w14:textId="77777777" w:rsidR="00F016C5" w:rsidRPr="00EB29ED" w:rsidRDefault="00F016C5" w:rsidP="00F016C5">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87D9D4E" w14:textId="6E32A972" w:rsidR="00F016C5" w:rsidRPr="00EB29ED" w:rsidRDefault="00F016C5" w:rsidP="00F016C5">
            <w:pPr>
              <w:tabs>
                <w:tab w:val="left" w:pos="5020"/>
              </w:tabs>
              <w:jc w:val="both"/>
              <w:rPr>
                <w:sz w:val="28"/>
                <w:szCs w:val="28"/>
              </w:rPr>
            </w:pPr>
            <w:r w:rsidRPr="00EB29ED">
              <w:rPr>
                <w:sz w:val="28"/>
                <w:szCs w:val="28"/>
              </w:rPr>
              <w:t>- інші виплати, передбачені законодавством.</w:t>
            </w:r>
          </w:p>
        </w:tc>
      </w:tr>
      <w:tr w:rsidR="00747583" w:rsidRPr="00EB29ED" w14:paraId="0E3C2161" w14:textId="77777777" w:rsidTr="00B51EB9">
        <w:tc>
          <w:tcPr>
            <w:tcW w:w="5268" w:type="dxa"/>
            <w:gridSpan w:val="2"/>
          </w:tcPr>
          <w:p w14:paraId="3E59E12E" w14:textId="07EA35B6" w:rsidR="00747583" w:rsidRPr="00EB29ED" w:rsidRDefault="00747583" w:rsidP="00747583">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13502322" w14:textId="77777777" w:rsidR="00747583" w:rsidRPr="00EB29ED" w:rsidRDefault="00747583" w:rsidP="00747583">
            <w:pPr>
              <w:pStyle w:val="rvps14"/>
              <w:spacing w:before="0" w:beforeAutospacing="0" w:after="0" w:afterAutospacing="0"/>
              <w:rPr>
                <w:sz w:val="28"/>
                <w:szCs w:val="28"/>
              </w:rPr>
            </w:pPr>
            <w:r w:rsidRPr="00EB29ED">
              <w:rPr>
                <w:sz w:val="28"/>
                <w:szCs w:val="28"/>
              </w:rPr>
              <w:t>безстроково</w:t>
            </w:r>
          </w:p>
          <w:p w14:paraId="046097A9" w14:textId="77777777" w:rsidR="00747583" w:rsidRPr="00EB29ED" w:rsidRDefault="00747583" w:rsidP="00747583">
            <w:pPr>
              <w:pStyle w:val="rvps14"/>
              <w:spacing w:before="0" w:beforeAutospacing="0" w:after="0" w:afterAutospacing="0"/>
              <w:rPr>
                <w:sz w:val="28"/>
                <w:szCs w:val="28"/>
              </w:rPr>
            </w:pPr>
          </w:p>
          <w:p w14:paraId="19207BDA" w14:textId="08A6ECBD" w:rsidR="00747583" w:rsidRPr="00EB29ED" w:rsidRDefault="00747583" w:rsidP="00747583">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F016C5" w:rsidRPr="00EB29ED" w14:paraId="35756E2F" w14:textId="77777777" w:rsidTr="00B51EB9">
        <w:tc>
          <w:tcPr>
            <w:tcW w:w="5268" w:type="dxa"/>
            <w:gridSpan w:val="2"/>
          </w:tcPr>
          <w:p w14:paraId="33D94F25" w14:textId="77777777" w:rsidR="00F016C5" w:rsidRPr="00EB29ED" w:rsidRDefault="00F016C5" w:rsidP="00F016C5">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74D58FB1" w14:textId="4EE1A651"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2BE0E2B" w14:textId="39BBCDDE"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4032454A" w14:textId="7390CA74"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6398EE2A"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прізвище, ім’я, по батькові кандидата;</w:t>
            </w:r>
          </w:p>
          <w:p w14:paraId="7CF5A9A1"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реквізити документа, що посвідчує особу та підтверджує громадянство України;</w:t>
            </w:r>
          </w:p>
          <w:p w14:paraId="777986A9"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підтвердження наявності відповідного ступеня вищої освіти;</w:t>
            </w:r>
          </w:p>
          <w:p w14:paraId="0C30074B" w14:textId="77777777"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підтвердження рівня вільного володіння державною мовою;</w:t>
            </w:r>
          </w:p>
          <w:p w14:paraId="29949280" w14:textId="468DFABD" w:rsidR="00F016C5" w:rsidRPr="00EB29ED" w:rsidRDefault="00F016C5" w:rsidP="00F016C5">
            <w:pPr>
              <w:pStyle w:val="af3"/>
              <w:spacing w:line="254" w:lineRule="auto"/>
              <w:ind w:right="-1"/>
              <w:jc w:val="both"/>
              <w:rPr>
                <w:rFonts w:ascii="Times New Roman" w:hAnsi="Times New Roman"/>
                <w:sz w:val="28"/>
                <w:szCs w:val="28"/>
              </w:rPr>
            </w:pPr>
            <w:r w:rsidRPr="00EB29ED">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3C51290" w14:textId="4FD7469C" w:rsidR="00F016C5" w:rsidRPr="00EB29ED" w:rsidRDefault="00F016C5" w:rsidP="00F016C5">
            <w:pPr>
              <w:pStyle w:val="af3"/>
              <w:tabs>
                <w:tab w:val="left" w:pos="5940"/>
              </w:tabs>
              <w:spacing w:line="254" w:lineRule="auto"/>
              <w:ind w:right="-1"/>
              <w:jc w:val="both"/>
              <w:rPr>
                <w:rFonts w:ascii="Times New Roman" w:hAnsi="Times New Roman"/>
                <w:sz w:val="28"/>
                <w:szCs w:val="28"/>
              </w:rPr>
            </w:pPr>
            <w:r w:rsidRPr="00EB29ED">
              <w:rPr>
                <w:rFonts w:ascii="Times New Roman" w:hAnsi="Times New Roman"/>
                <w:sz w:val="28"/>
                <w:szCs w:val="28"/>
              </w:rPr>
              <w:lastRenderedPageBreak/>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p>
          <w:p w14:paraId="7A6604E3" w14:textId="77777777" w:rsidR="00F016C5" w:rsidRPr="00EB29ED" w:rsidRDefault="00F016C5" w:rsidP="00F016C5">
            <w:pPr>
              <w:pStyle w:val="af3"/>
              <w:tabs>
                <w:tab w:val="left" w:pos="5940"/>
                <w:tab w:val="left" w:pos="6224"/>
              </w:tabs>
              <w:spacing w:line="254" w:lineRule="auto"/>
              <w:ind w:right="141"/>
              <w:jc w:val="both"/>
              <w:rPr>
                <w:rFonts w:ascii="Times New Roman" w:hAnsi="Times New Roman"/>
                <w:sz w:val="28"/>
                <w:szCs w:val="28"/>
              </w:rPr>
            </w:pPr>
            <w:r w:rsidRPr="00EB29ED">
              <w:rPr>
                <w:rFonts w:ascii="Times New Roman" w:hAnsi="Times New Roman"/>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36D66BDB" w14:textId="77777777" w:rsidR="00F016C5" w:rsidRPr="00EB29ED" w:rsidRDefault="00F016C5" w:rsidP="00F016C5">
            <w:pPr>
              <w:pStyle w:val="af3"/>
              <w:spacing w:line="254" w:lineRule="auto"/>
              <w:ind w:right="141"/>
              <w:jc w:val="both"/>
              <w:rPr>
                <w:rFonts w:ascii="Times New Roman" w:hAnsi="Times New Roman"/>
                <w:sz w:val="28"/>
                <w:szCs w:val="28"/>
              </w:rPr>
            </w:pPr>
            <w:r w:rsidRPr="00EB29ED">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5AF47FE8" w14:textId="77777777" w:rsidR="00F016C5" w:rsidRPr="00EB29ED" w:rsidRDefault="00F016C5" w:rsidP="00F016C5">
            <w:pPr>
              <w:pStyle w:val="af3"/>
              <w:spacing w:line="254" w:lineRule="auto"/>
              <w:jc w:val="both"/>
              <w:rPr>
                <w:rFonts w:ascii="Times New Roman" w:hAnsi="Times New Roman"/>
                <w:sz w:val="28"/>
                <w:szCs w:val="28"/>
              </w:rPr>
            </w:pPr>
            <w:r w:rsidRPr="00EB29ED">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70DBCED4" w14:textId="77777777" w:rsidR="00F016C5" w:rsidRPr="00EB29ED" w:rsidRDefault="00F016C5" w:rsidP="00F016C5">
            <w:pPr>
              <w:pStyle w:val="af3"/>
              <w:spacing w:line="254" w:lineRule="auto"/>
              <w:jc w:val="both"/>
              <w:rPr>
                <w:rFonts w:ascii="Times New Roman" w:hAnsi="Times New Roman"/>
                <w:sz w:val="28"/>
                <w:szCs w:val="28"/>
              </w:rPr>
            </w:pPr>
            <w:r w:rsidRPr="00EB29ED">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EB29ED">
                <w:rPr>
                  <w:rFonts w:ascii="Times New Roman" w:hAnsi="Times New Roman"/>
                  <w:sz w:val="28"/>
                  <w:szCs w:val="28"/>
                </w:rPr>
                <w:t>https://career.gov.ua/</w:t>
              </w:r>
            </w:hyperlink>
            <w:r w:rsidRPr="00EB29ED">
              <w:rPr>
                <w:rFonts w:ascii="Times New Roman" w:hAnsi="Times New Roman"/>
                <w:sz w:val="28"/>
                <w:szCs w:val="28"/>
              </w:rPr>
              <w:t>.</w:t>
            </w:r>
          </w:p>
          <w:p w14:paraId="3B9A9C44" w14:textId="77777777" w:rsidR="00F016C5" w:rsidRPr="00EB29ED" w:rsidRDefault="00F016C5" w:rsidP="00F016C5">
            <w:pPr>
              <w:tabs>
                <w:tab w:val="left" w:pos="5020"/>
              </w:tabs>
              <w:spacing w:line="254" w:lineRule="auto"/>
              <w:jc w:val="both"/>
              <w:rPr>
                <w:b/>
                <w:sz w:val="28"/>
                <w:szCs w:val="28"/>
              </w:rPr>
            </w:pPr>
            <w:r w:rsidRPr="00EB29ED">
              <w:rPr>
                <w:b/>
                <w:sz w:val="28"/>
                <w:szCs w:val="28"/>
              </w:rPr>
              <w:t xml:space="preserve">Інформація для участі у конкурсі приймається </w:t>
            </w:r>
          </w:p>
          <w:p w14:paraId="3569C348" w14:textId="1AC7CA46" w:rsidR="00F016C5" w:rsidRPr="00664341" w:rsidRDefault="00F016C5" w:rsidP="00F016C5">
            <w:pPr>
              <w:tabs>
                <w:tab w:val="left" w:pos="5020"/>
              </w:tabs>
              <w:spacing w:line="254" w:lineRule="auto"/>
              <w:jc w:val="both"/>
              <w:rPr>
                <w:sz w:val="28"/>
                <w:szCs w:val="28"/>
              </w:rPr>
            </w:pPr>
            <w:r w:rsidRPr="00EB29ED">
              <w:rPr>
                <w:b/>
                <w:sz w:val="28"/>
                <w:szCs w:val="28"/>
              </w:rPr>
              <w:t xml:space="preserve">до </w:t>
            </w:r>
            <w:r w:rsidR="0054478B">
              <w:rPr>
                <w:b/>
                <w:sz w:val="28"/>
                <w:szCs w:val="28"/>
              </w:rPr>
              <w:t>17</w:t>
            </w:r>
            <w:r w:rsidRPr="00EB29ED">
              <w:rPr>
                <w:b/>
                <w:sz w:val="28"/>
                <w:szCs w:val="28"/>
              </w:rPr>
              <w:t xml:space="preserve"> год. </w:t>
            </w:r>
            <w:r w:rsidR="0054478B">
              <w:rPr>
                <w:b/>
                <w:sz w:val="28"/>
                <w:szCs w:val="28"/>
              </w:rPr>
              <w:t>00</w:t>
            </w:r>
            <w:r w:rsidRPr="00EB29ED">
              <w:rPr>
                <w:b/>
                <w:sz w:val="28"/>
                <w:szCs w:val="28"/>
              </w:rPr>
              <w:t xml:space="preserve"> хв</w:t>
            </w:r>
            <w:r w:rsidRPr="00664341">
              <w:rPr>
                <w:b/>
                <w:sz w:val="28"/>
                <w:szCs w:val="28"/>
              </w:rPr>
              <w:t>.</w:t>
            </w:r>
            <w:r w:rsidRPr="00664341">
              <w:rPr>
                <w:sz w:val="28"/>
                <w:szCs w:val="28"/>
              </w:rPr>
              <w:t xml:space="preserve"> </w:t>
            </w:r>
            <w:r w:rsidR="00664341" w:rsidRPr="00664341">
              <w:rPr>
                <w:b/>
                <w:sz w:val="28"/>
                <w:szCs w:val="28"/>
              </w:rPr>
              <w:t xml:space="preserve">20 липня </w:t>
            </w:r>
            <w:r w:rsidRPr="00664341">
              <w:rPr>
                <w:b/>
                <w:sz w:val="28"/>
                <w:szCs w:val="28"/>
              </w:rPr>
              <w:t xml:space="preserve"> 2021 року.</w:t>
            </w:r>
          </w:p>
        </w:tc>
      </w:tr>
      <w:tr w:rsidR="00F016C5" w:rsidRPr="00EB29ED" w14:paraId="49C3480F" w14:textId="77777777" w:rsidTr="00B51EB9">
        <w:tc>
          <w:tcPr>
            <w:tcW w:w="5268" w:type="dxa"/>
            <w:gridSpan w:val="2"/>
          </w:tcPr>
          <w:p w14:paraId="7510D06C" w14:textId="77777777" w:rsidR="00F016C5" w:rsidRPr="00EB29ED" w:rsidRDefault="00F016C5" w:rsidP="00F016C5">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118A6CA" w14:textId="77777777" w:rsidR="00F016C5" w:rsidRPr="00EB29ED" w:rsidRDefault="00F016C5" w:rsidP="00F016C5">
            <w:pPr>
              <w:pStyle w:val="af3"/>
              <w:spacing w:line="254" w:lineRule="auto"/>
              <w:jc w:val="both"/>
              <w:rPr>
                <w:rFonts w:ascii="Times New Roman" w:hAnsi="Times New Roman"/>
                <w:sz w:val="28"/>
                <w:szCs w:val="28"/>
              </w:rPr>
            </w:pPr>
            <w:r w:rsidRPr="00EB29ED">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D70F08" w:rsidRPr="00EB29ED" w14:paraId="0EBB55B5" w14:textId="77777777" w:rsidTr="00B51EB9">
        <w:tc>
          <w:tcPr>
            <w:tcW w:w="5268" w:type="dxa"/>
            <w:gridSpan w:val="2"/>
          </w:tcPr>
          <w:p w14:paraId="3D0C571D" w14:textId="77777777" w:rsidR="00D70F08" w:rsidRPr="00CA136B" w:rsidRDefault="00D70F08" w:rsidP="00D70F08">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1D76BFE4" w14:textId="77777777" w:rsidR="00D70F08" w:rsidRPr="00CA136B" w:rsidRDefault="00D70F08" w:rsidP="00D70F08">
            <w:pPr>
              <w:spacing w:line="254" w:lineRule="auto"/>
              <w:jc w:val="both"/>
              <w:rPr>
                <w:sz w:val="28"/>
                <w:szCs w:val="28"/>
              </w:rPr>
            </w:pPr>
          </w:p>
          <w:p w14:paraId="6FAC44D3" w14:textId="77777777" w:rsidR="00D70F08" w:rsidRPr="00CA136B" w:rsidRDefault="00D70F08" w:rsidP="00D70F08">
            <w:pPr>
              <w:spacing w:line="254" w:lineRule="auto"/>
              <w:jc w:val="both"/>
              <w:rPr>
                <w:sz w:val="28"/>
                <w:szCs w:val="28"/>
              </w:rPr>
            </w:pPr>
            <w:r w:rsidRPr="00CA136B">
              <w:rPr>
                <w:sz w:val="28"/>
                <w:szCs w:val="28"/>
              </w:rPr>
              <w:t xml:space="preserve">Місце або спосіб проведення тестування. </w:t>
            </w:r>
          </w:p>
          <w:p w14:paraId="3ED938EE" w14:textId="77777777" w:rsidR="00D70F08" w:rsidRDefault="00D70F08" w:rsidP="00D70F08">
            <w:pPr>
              <w:spacing w:line="254" w:lineRule="auto"/>
              <w:jc w:val="both"/>
              <w:rPr>
                <w:sz w:val="28"/>
                <w:szCs w:val="28"/>
              </w:rPr>
            </w:pPr>
          </w:p>
          <w:p w14:paraId="2E69DA0E" w14:textId="77777777" w:rsidR="00D70F08" w:rsidRPr="00CA136B" w:rsidRDefault="00D70F08" w:rsidP="00D70F08">
            <w:pPr>
              <w:spacing w:line="254" w:lineRule="auto"/>
              <w:jc w:val="both"/>
              <w:rPr>
                <w:sz w:val="28"/>
                <w:szCs w:val="28"/>
              </w:rPr>
            </w:pPr>
          </w:p>
          <w:p w14:paraId="63B03586" w14:textId="2DDF0B87" w:rsidR="00D70F08" w:rsidRPr="00EB29ED" w:rsidRDefault="00D70F08" w:rsidP="00D70F08">
            <w:pPr>
              <w:spacing w:line="254" w:lineRule="auto"/>
              <w:jc w:val="both"/>
              <w:rPr>
                <w:sz w:val="28"/>
                <w:szCs w:val="28"/>
              </w:rPr>
            </w:pPr>
            <w:r w:rsidRPr="00CA136B">
              <w:rPr>
                <w:sz w:val="28"/>
                <w:szCs w:val="28"/>
              </w:rPr>
              <w:lastRenderedPageBreak/>
              <w:t>Місце або спосіб проведення співбесіди (із зазначенням електронної платформи для комунікації дистанційно)</w:t>
            </w:r>
          </w:p>
        </w:tc>
        <w:tc>
          <w:tcPr>
            <w:tcW w:w="10080" w:type="dxa"/>
          </w:tcPr>
          <w:p w14:paraId="60C9F59C" w14:textId="1DB2ED4A" w:rsidR="00D70F08" w:rsidRPr="00CA136B" w:rsidRDefault="00664341" w:rsidP="00D70F08">
            <w:pPr>
              <w:spacing w:line="254" w:lineRule="auto"/>
              <w:jc w:val="both"/>
              <w:rPr>
                <w:sz w:val="28"/>
                <w:szCs w:val="28"/>
              </w:rPr>
            </w:pPr>
            <w:r>
              <w:rPr>
                <w:sz w:val="28"/>
                <w:szCs w:val="28"/>
              </w:rPr>
              <w:lastRenderedPageBreak/>
              <w:t>22 липня</w:t>
            </w:r>
            <w:r w:rsidR="00D70F08" w:rsidRPr="00CA136B">
              <w:rPr>
                <w:sz w:val="28"/>
                <w:szCs w:val="28"/>
              </w:rPr>
              <w:t xml:space="preserve"> 2021 року о 10 год. 00 хв.</w:t>
            </w:r>
          </w:p>
          <w:p w14:paraId="3EE04B05" w14:textId="77777777" w:rsidR="00D70F08" w:rsidRPr="00CA136B" w:rsidRDefault="00D70F08" w:rsidP="00D70F08">
            <w:pPr>
              <w:spacing w:line="254" w:lineRule="auto"/>
              <w:jc w:val="both"/>
              <w:rPr>
                <w:sz w:val="28"/>
                <w:szCs w:val="28"/>
              </w:rPr>
            </w:pPr>
          </w:p>
          <w:p w14:paraId="3DAAE77E" w14:textId="77777777" w:rsidR="00D70F08" w:rsidRPr="00CA136B" w:rsidRDefault="00D70F08" w:rsidP="00D70F08">
            <w:pPr>
              <w:spacing w:line="254" w:lineRule="auto"/>
              <w:jc w:val="both"/>
              <w:rPr>
                <w:sz w:val="28"/>
                <w:szCs w:val="28"/>
              </w:rPr>
            </w:pPr>
          </w:p>
          <w:p w14:paraId="607F9D18" w14:textId="77777777" w:rsidR="00D70F08" w:rsidRPr="00463160" w:rsidRDefault="00D70F08" w:rsidP="00D70F08">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1ABA9722" w14:textId="77777777" w:rsidR="00D70F08" w:rsidRPr="00463160" w:rsidRDefault="00D70F08" w:rsidP="00D70F08">
            <w:pPr>
              <w:spacing w:line="254" w:lineRule="auto"/>
              <w:jc w:val="both"/>
              <w:rPr>
                <w:sz w:val="28"/>
                <w:szCs w:val="28"/>
              </w:rPr>
            </w:pPr>
            <w:r w:rsidRPr="00463160">
              <w:rPr>
                <w:sz w:val="28"/>
                <w:szCs w:val="28"/>
              </w:rPr>
              <w:lastRenderedPageBreak/>
              <w:t>Державна регуляторна служба України, (м. Київ, вул. Арсенальна, 9/11) </w:t>
            </w:r>
          </w:p>
          <w:p w14:paraId="0344BF08" w14:textId="77777777" w:rsidR="00D70F08" w:rsidRPr="00463160" w:rsidRDefault="00D70F08" w:rsidP="00D70F08">
            <w:pPr>
              <w:spacing w:line="254" w:lineRule="auto"/>
              <w:jc w:val="both"/>
              <w:rPr>
                <w:sz w:val="28"/>
                <w:szCs w:val="28"/>
              </w:rPr>
            </w:pPr>
            <w:r w:rsidRPr="00463160">
              <w:rPr>
                <w:sz w:val="28"/>
                <w:szCs w:val="28"/>
              </w:rPr>
              <w:t>(проведення співбесіди за фізичної присутності кандидатів)</w:t>
            </w:r>
          </w:p>
          <w:p w14:paraId="61EE518C" w14:textId="059CA9CB" w:rsidR="00D70F08" w:rsidRPr="00EB29ED" w:rsidRDefault="00D70F08" w:rsidP="00D70F08">
            <w:pPr>
              <w:spacing w:line="254" w:lineRule="auto"/>
              <w:jc w:val="both"/>
              <w:rPr>
                <w:sz w:val="28"/>
                <w:szCs w:val="28"/>
              </w:rPr>
            </w:pPr>
          </w:p>
        </w:tc>
      </w:tr>
      <w:tr w:rsidR="00F016C5" w:rsidRPr="00EB29ED" w14:paraId="4044965B" w14:textId="77777777" w:rsidTr="00B51EB9">
        <w:tc>
          <w:tcPr>
            <w:tcW w:w="5268" w:type="dxa"/>
            <w:gridSpan w:val="2"/>
          </w:tcPr>
          <w:p w14:paraId="43D3BF2B" w14:textId="77777777" w:rsidR="00F016C5" w:rsidRPr="00EB29ED" w:rsidRDefault="00F016C5" w:rsidP="00F016C5">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1D07EF4D" w14:textId="77777777" w:rsidR="00664341" w:rsidRPr="00EB29ED" w:rsidRDefault="00664341" w:rsidP="00664341">
            <w:pPr>
              <w:shd w:val="clear" w:color="auto" w:fill="FFFFFF"/>
              <w:spacing w:line="254" w:lineRule="auto"/>
              <w:rPr>
                <w:rStyle w:val="rvts15"/>
                <w:sz w:val="28"/>
                <w:szCs w:val="28"/>
              </w:rPr>
            </w:pPr>
            <w:r w:rsidRPr="00EB29ED">
              <w:rPr>
                <w:rStyle w:val="rvts15"/>
                <w:sz w:val="28"/>
                <w:szCs w:val="28"/>
              </w:rPr>
              <w:t xml:space="preserve">Ахтирченко Юлія Олександрівна, (044) – 239-76-47,                                                          </w:t>
            </w:r>
            <w:r w:rsidRPr="00EB29ED">
              <w:rPr>
                <w:sz w:val="28"/>
                <w:szCs w:val="28"/>
                <w:shd w:val="clear" w:color="auto" w:fill="FFFFFF"/>
              </w:rPr>
              <w:t>e-mail:</w:t>
            </w:r>
            <w:r w:rsidRPr="00EB29ED">
              <w:rPr>
                <w:sz w:val="28"/>
                <w:szCs w:val="28"/>
              </w:rPr>
              <w:t xml:space="preserve"> </w:t>
            </w:r>
            <w:hyperlink r:id="rId8" w:history="1">
              <w:r w:rsidRPr="00EB29ED">
                <w:rPr>
                  <w:rStyle w:val="ad"/>
                  <w:sz w:val="28"/>
                  <w:szCs w:val="28"/>
                </w:rPr>
                <w:t xml:space="preserve"> j.akhrtirchenko@dr</w:t>
              </w:r>
              <w:r w:rsidRPr="00EB29ED">
                <w:rPr>
                  <w:rStyle w:val="ad"/>
                  <w:sz w:val="28"/>
                  <w:szCs w:val="28"/>
                  <w:lang w:val="en-US"/>
                </w:rPr>
                <w:t>s</w:t>
              </w:r>
              <w:r w:rsidRPr="00EB29ED">
                <w:rPr>
                  <w:rStyle w:val="ad"/>
                  <w:sz w:val="28"/>
                  <w:szCs w:val="28"/>
                </w:rPr>
                <w:t>.gov.ua</w:t>
              </w:r>
            </w:hyperlink>
          </w:p>
          <w:p w14:paraId="547427E6" w14:textId="77777777" w:rsidR="00664341" w:rsidRDefault="00664341" w:rsidP="00664341">
            <w:pPr>
              <w:tabs>
                <w:tab w:val="left" w:pos="5020"/>
              </w:tabs>
              <w:spacing w:line="254" w:lineRule="auto"/>
              <w:rPr>
                <w:rStyle w:val="rvts15"/>
                <w:sz w:val="28"/>
                <w:szCs w:val="28"/>
              </w:rPr>
            </w:pPr>
            <w:r>
              <w:rPr>
                <w:rStyle w:val="rvts15"/>
                <w:sz w:val="28"/>
                <w:szCs w:val="28"/>
              </w:rPr>
              <w:t xml:space="preserve">Король Олена Григорівна, </w:t>
            </w:r>
            <w:r w:rsidRPr="00EB29ED">
              <w:rPr>
                <w:rStyle w:val="rvts15"/>
                <w:sz w:val="28"/>
                <w:szCs w:val="28"/>
              </w:rPr>
              <w:t>(044) – 239-76-47,</w:t>
            </w:r>
          </w:p>
          <w:p w14:paraId="072B94F9" w14:textId="77777777" w:rsidR="00664341" w:rsidRPr="00FD58FF" w:rsidRDefault="00664341" w:rsidP="00664341">
            <w:pPr>
              <w:shd w:val="clear" w:color="auto" w:fill="FFFFFF"/>
              <w:spacing w:line="254" w:lineRule="auto"/>
              <w:rPr>
                <w:rStyle w:val="rvts15"/>
                <w:sz w:val="28"/>
                <w:szCs w:val="28"/>
                <w:lang w:val="ru-RU"/>
              </w:rPr>
            </w:pPr>
            <w:r w:rsidRPr="00EB29ED">
              <w:rPr>
                <w:sz w:val="28"/>
                <w:szCs w:val="28"/>
                <w:shd w:val="clear" w:color="auto" w:fill="FFFFFF"/>
              </w:rPr>
              <w:t>e-mail:</w:t>
            </w:r>
            <w:r w:rsidRPr="00EB29ED">
              <w:rPr>
                <w:sz w:val="28"/>
                <w:szCs w:val="28"/>
              </w:rPr>
              <w:t xml:space="preserve"> </w:t>
            </w:r>
            <w:hyperlink r:id="rId9" w:history="1">
              <w:r w:rsidRPr="006010B4">
                <w:rPr>
                  <w:rStyle w:val="ad"/>
                  <w:sz w:val="28"/>
                  <w:szCs w:val="28"/>
                  <w:lang w:val="en-US"/>
                </w:rPr>
                <w:t>o</w:t>
              </w:r>
              <w:r w:rsidRPr="00FD58FF">
                <w:rPr>
                  <w:rStyle w:val="ad"/>
                  <w:sz w:val="28"/>
                  <w:szCs w:val="28"/>
                  <w:lang w:val="ru-RU"/>
                </w:rPr>
                <w:t>.</w:t>
              </w:r>
              <w:r w:rsidRPr="006010B4">
                <w:rPr>
                  <w:rStyle w:val="ad"/>
                  <w:sz w:val="28"/>
                  <w:szCs w:val="28"/>
                  <w:lang w:val="en-US"/>
                </w:rPr>
                <w:t>korol</w:t>
              </w:r>
              <w:r w:rsidRPr="002B2F69">
                <w:rPr>
                  <w:rStyle w:val="ad"/>
                  <w:sz w:val="28"/>
                  <w:szCs w:val="28"/>
                </w:rPr>
                <w:t>@dr</w:t>
              </w:r>
              <w:r w:rsidRPr="002B2F69">
                <w:rPr>
                  <w:rStyle w:val="ad"/>
                  <w:sz w:val="28"/>
                  <w:szCs w:val="28"/>
                  <w:lang w:val="en-US"/>
                </w:rPr>
                <w:t>s</w:t>
              </w:r>
              <w:r w:rsidRPr="002B2F69">
                <w:rPr>
                  <w:rStyle w:val="ad"/>
                  <w:sz w:val="28"/>
                  <w:szCs w:val="28"/>
                </w:rPr>
                <w:t>.gov.ua</w:t>
              </w:r>
            </w:hyperlink>
          </w:p>
          <w:p w14:paraId="664A023C" w14:textId="68C9B3E9" w:rsidR="00F016C5" w:rsidRPr="00664341" w:rsidRDefault="00F016C5" w:rsidP="00F016C5">
            <w:pPr>
              <w:tabs>
                <w:tab w:val="left" w:pos="5020"/>
              </w:tabs>
              <w:spacing w:line="254" w:lineRule="auto"/>
              <w:rPr>
                <w:rStyle w:val="rvts15"/>
                <w:sz w:val="28"/>
                <w:szCs w:val="28"/>
                <w:lang w:val="ru-RU"/>
              </w:rPr>
            </w:pPr>
          </w:p>
        </w:tc>
      </w:tr>
      <w:tr w:rsidR="00F016C5" w:rsidRPr="00EB29ED" w14:paraId="66214BF7" w14:textId="77777777" w:rsidTr="00B51EB9">
        <w:tc>
          <w:tcPr>
            <w:tcW w:w="15348" w:type="dxa"/>
            <w:gridSpan w:val="3"/>
          </w:tcPr>
          <w:p w14:paraId="224903BE" w14:textId="77777777" w:rsidR="00F016C5" w:rsidRPr="00EB29ED" w:rsidRDefault="00F016C5" w:rsidP="00F016C5">
            <w:pPr>
              <w:jc w:val="center"/>
              <w:rPr>
                <w:sz w:val="28"/>
                <w:szCs w:val="28"/>
              </w:rPr>
            </w:pPr>
            <w:r w:rsidRPr="00EB29ED">
              <w:rPr>
                <w:sz w:val="28"/>
                <w:szCs w:val="28"/>
              </w:rPr>
              <w:t>Кваліфікаційні вимоги</w:t>
            </w:r>
          </w:p>
        </w:tc>
      </w:tr>
      <w:tr w:rsidR="00F016C5" w:rsidRPr="00EB29ED" w14:paraId="00A3FAE6" w14:textId="77777777" w:rsidTr="00B51EB9">
        <w:tc>
          <w:tcPr>
            <w:tcW w:w="534" w:type="dxa"/>
          </w:tcPr>
          <w:p w14:paraId="266C288F" w14:textId="77777777" w:rsidR="00F016C5" w:rsidRPr="00EB29ED" w:rsidRDefault="00F016C5" w:rsidP="00F016C5">
            <w:pPr>
              <w:rPr>
                <w:sz w:val="28"/>
                <w:szCs w:val="28"/>
              </w:rPr>
            </w:pPr>
            <w:r w:rsidRPr="00EB29ED">
              <w:rPr>
                <w:sz w:val="28"/>
                <w:szCs w:val="28"/>
              </w:rPr>
              <w:t>1</w:t>
            </w:r>
          </w:p>
        </w:tc>
        <w:tc>
          <w:tcPr>
            <w:tcW w:w="4734" w:type="dxa"/>
          </w:tcPr>
          <w:p w14:paraId="1E5CCA05" w14:textId="77777777" w:rsidR="00F016C5" w:rsidRPr="00EB29ED" w:rsidRDefault="00F016C5" w:rsidP="00F016C5">
            <w:pPr>
              <w:rPr>
                <w:sz w:val="28"/>
                <w:szCs w:val="28"/>
              </w:rPr>
            </w:pPr>
            <w:r w:rsidRPr="00EB29ED">
              <w:rPr>
                <w:sz w:val="28"/>
                <w:szCs w:val="28"/>
              </w:rPr>
              <w:t>Освіта</w:t>
            </w:r>
          </w:p>
        </w:tc>
        <w:tc>
          <w:tcPr>
            <w:tcW w:w="10080" w:type="dxa"/>
          </w:tcPr>
          <w:p w14:paraId="68BEF403" w14:textId="6DA54922" w:rsidR="00F016C5" w:rsidRPr="00EB29ED" w:rsidRDefault="00AB4CF4" w:rsidP="00F016C5">
            <w:pPr>
              <w:pStyle w:val="rvps14"/>
              <w:jc w:val="both"/>
              <w:rPr>
                <w:sz w:val="28"/>
                <w:szCs w:val="28"/>
              </w:rPr>
            </w:pPr>
            <w:r w:rsidRPr="00EB29ED">
              <w:rPr>
                <w:sz w:val="28"/>
                <w:szCs w:val="28"/>
              </w:rPr>
              <w:t>в</w:t>
            </w:r>
            <w:r w:rsidR="00F016C5" w:rsidRPr="00EB29ED">
              <w:rPr>
                <w:sz w:val="28"/>
                <w:szCs w:val="28"/>
              </w:rPr>
              <w:t>ища</w:t>
            </w:r>
            <w:r w:rsidRPr="00EB29ED">
              <w:rPr>
                <w:sz w:val="28"/>
                <w:szCs w:val="28"/>
              </w:rPr>
              <w:t xml:space="preserve"> </w:t>
            </w:r>
            <w:r w:rsidR="00F016C5" w:rsidRPr="00EB29ED">
              <w:rPr>
                <w:sz w:val="28"/>
                <w:szCs w:val="28"/>
              </w:rPr>
              <w:t xml:space="preserve">освіта за освітнім ступенем не нижче магістра </w:t>
            </w:r>
          </w:p>
        </w:tc>
      </w:tr>
      <w:tr w:rsidR="00F016C5" w:rsidRPr="00EB29ED" w14:paraId="7424E339" w14:textId="77777777" w:rsidTr="00B51EB9">
        <w:tc>
          <w:tcPr>
            <w:tcW w:w="534" w:type="dxa"/>
          </w:tcPr>
          <w:p w14:paraId="2DDCFAEF" w14:textId="77777777" w:rsidR="00F016C5" w:rsidRPr="00EB29ED" w:rsidRDefault="00F016C5" w:rsidP="00F016C5">
            <w:pPr>
              <w:rPr>
                <w:sz w:val="28"/>
                <w:szCs w:val="28"/>
              </w:rPr>
            </w:pPr>
            <w:r w:rsidRPr="00EB29ED">
              <w:rPr>
                <w:sz w:val="28"/>
                <w:szCs w:val="28"/>
              </w:rPr>
              <w:t>2</w:t>
            </w:r>
          </w:p>
        </w:tc>
        <w:tc>
          <w:tcPr>
            <w:tcW w:w="4734" w:type="dxa"/>
          </w:tcPr>
          <w:p w14:paraId="11937134" w14:textId="77777777" w:rsidR="00F016C5" w:rsidRPr="00EB29ED" w:rsidRDefault="00F016C5" w:rsidP="00F016C5">
            <w:pPr>
              <w:rPr>
                <w:sz w:val="28"/>
                <w:szCs w:val="28"/>
              </w:rPr>
            </w:pPr>
            <w:r w:rsidRPr="00EB29ED">
              <w:rPr>
                <w:sz w:val="28"/>
                <w:szCs w:val="28"/>
              </w:rPr>
              <w:t>Досвід роботи</w:t>
            </w:r>
          </w:p>
        </w:tc>
        <w:tc>
          <w:tcPr>
            <w:tcW w:w="10080" w:type="dxa"/>
          </w:tcPr>
          <w:p w14:paraId="606A96B7" w14:textId="564139A5" w:rsidR="00F016C5" w:rsidRPr="00EB29ED" w:rsidRDefault="00F016C5" w:rsidP="00F016C5">
            <w:pPr>
              <w:pStyle w:val="rvps14"/>
              <w:jc w:val="both"/>
              <w:rPr>
                <w:sz w:val="28"/>
                <w:szCs w:val="28"/>
              </w:rPr>
            </w:pPr>
            <w:r w:rsidRPr="00EB29ED">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F016C5" w:rsidRPr="00EB29ED" w14:paraId="0D1A7368" w14:textId="77777777" w:rsidTr="00B51EB9">
        <w:tc>
          <w:tcPr>
            <w:tcW w:w="534" w:type="dxa"/>
          </w:tcPr>
          <w:p w14:paraId="462E0A14" w14:textId="77777777" w:rsidR="00F016C5" w:rsidRPr="00EB29ED" w:rsidRDefault="00F016C5" w:rsidP="00F016C5">
            <w:pPr>
              <w:rPr>
                <w:sz w:val="28"/>
                <w:szCs w:val="28"/>
              </w:rPr>
            </w:pPr>
            <w:r w:rsidRPr="00EB29ED">
              <w:rPr>
                <w:sz w:val="28"/>
                <w:szCs w:val="28"/>
              </w:rPr>
              <w:t>3</w:t>
            </w:r>
          </w:p>
        </w:tc>
        <w:tc>
          <w:tcPr>
            <w:tcW w:w="4734" w:type="dxa"/>
          </w:tcPr>
          <w:p w14:paraId="6F456B38" w14:textId="77777777" w:rsidR="00F016C5" w:rsidRPr="00EB29ED" w:rsidRDefault="00F016C5" w:rsidP="00F016C5">
            <w:pPr>
              <w:rPr>
                <w:sz w:val="28"/>
                <w:szCs w:val="28"/>
              </w:rPr>
            </w:pPr>
            <w:r w:rsidRPr="00EB29ED">
              <w:rPr>
                <w:sz w:val="28"/>
                <w:szCs w:val="28"/>
              </w:rPr>
              <w:t>Володіння державною мовою</w:t>
            </w:r>
          </w:p>
        </w:tc>
        <w:tc>
          <w:tcPr>
            <w:tcW w:w="10080" w:type="dxa"/>
          </w:tcPr>
          <w:p w14:paraId="552F27E6" w14:textId="73A02A4F" w:rsidR="00F016C5" w:rsidRPr="00EB29ED" w:rsidRDefault="00F016C5" w:rsidP="00F016C5">
            <w:pPr>
              <w:rPr>
                <w:sz w:val="28"/>
                <w:szCs w:val="28"/>
              </w:rPr>
            </w:pPr>
            <w:r w:rsidRPr="00EB29ED">
              <w:rPr>
                <w:sz w:val="28"/>
                <w:szCs w:val="28"/>
              </w:rPr>
              <w:t>вільне володіння державною мовою</w:t>
            </w:r>
          </w:p>
        </w:tc>
      </w:tr>
      <w:tr w:rsidR="00F016C5" w:rsidRPr="00EB29ED" w14:paraId="196C1E97" w14:textId="77777777" w:rsidTr="00C62B4B">
        <w:tc>
          <w:tcPr>
            <w:tcW w:w="15348" w:type="dxa"/>
            <w:gridSpan w:val="3"/>
          </w:tcPr>
          <w:p w14:paraId="5596E8C1" w14:textId="77777777" w:rsidR="00F016C5" w:rsidRPr="00EB29ED" w:rsidRDefault="00F016C5" w:rsidP="00F016C5">
            <w:pPr>
              <w:jc w:val="center"/>
              <w:rPr>
                <w:sz w:val="28"/>
                <w:szCs w:val="28"/>
              </w:rPr>
            </w:pPr>
            <w:r w:rsidRPr="00EB29ED">
              <w:rPr>
                <w:sz w:val="28"/>
                <w:szCs w:val="28"/>
              </w:rPr>
              <w:t>Вимоги до компетентності</w:t>
            </w:r>
          </w:p>
        </w:tc>
      </w:tr>
      <w:tr w:rsidR="00F016C5" w:rsidRPr="00EB29ED" w14:paraId="3323A2D2" w14:textId="77777777" w:rsidTr="00C62B4B">
        <w:tc>
          <w:tcPr>
            <w:tcW w:w="534" w:type="dxa"/>
          </w:tcPr>
          <w:p w14:paraId="63DE3E9A" w14:textId="77777777" w:rsidR="00F016C5" w:rsidRPr="00EB29ED" w:rsidRDefault="00F016C5" w:rsidP="00F016C5">
            <w:pPr>
              <w:rPr>
                <w:sz w:val="28"/>
                <w:szCs w:val="28"/>
              </w:rPr>
            </w:pPr>
          </w:p>
        </w:tc>
        <w:tc>
          <w:tcPr>
            <w:tcW w:w="4734" w:type="dxa"/>
            <w:vAlign w:val="center"/>
          </w:tcPr>
          <w:p w14:paraId="6014792D" w14:textId="77777777" w:rsidR="00F016C5" w:rsidRPr="00EB29ED" w:rsidRDefault="00F016C5" w:rsidP="00F016C5">
            <w:pPr>
              <w:pStyle w:val="rvps12"/>
              <w:rPr>
                <w:sz w:val="28"/>
                <w:szCs w:val="28"/>
              </w:rPr>
            </w:pPr>
            <w:r w:rsidRPr="00EB29ED">
              <w:rPr>
                <w:sz w:val="28"/>
                <w:szCs w:val="28"/>
              </w:rPr>
              <w:t>Вимога</w:t>
            </w:r>
          </w:p>
        </w:tc>
        <w:tc>
          <w:tcPr>
            <w:tcW w:w="10080" w:type="dxa"/>
            <w:vAlign w:val="center"/>
          </w:tcPr>
          <w:p w14:paraId="0C79AE62" w14:textId="77777777" w:rsidR="00F016C5" w:rsidRPr="00EB29ED" w:rsidRDefault="00F016C5" w:rsidP="00F016C5">
            <w:pPr>
              <w:pStyle w:val="rvps12"/>
              <w:rPr>
                <w:sz w:val="28"/>
                <w:szCs w:val="28"/>
              </w:rPr>
            </w:pPr>
            <w:r w:rsidRPr="00EB29ED">
              <w:rPr>
                <w:sz w:val="28"/>
                <w:szCs w:val="28"/>
              </w:rPr>
              <w:t>Компоненти вимоги</w:t>
            </w:r>
          </w:p>
        </w:tc>
      </w:tr>
      <w:tr w:rsidR="00D70F08" w:rsidRPr="00EB29ED" w14:paraId="72B67F08" w14:textId="77777777" w:rsidTr="004A6F82">
        <w:trPr>
          <w:trHeight w:val="356"/>
        </w:trPr>
        <w:tc>
          <w:tcPr>
            <w:tcW w:w="534" w:type="dxa"/>
          </w:tcPr>
          <w:p w14:paraId="792A151F"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1.</w:t>
            </w:r>
          </w:p>
        </w:tc>
        <w:tc>
          <w:tcPr>
            <w:tcW w:w="4734" w:type="dxa"/>
          </w:tcPr>
          <w:p w14:paraId="5E79475D" w14:textId="6D18FA90" w:rsidR="00D70F08" w:rsidRPr="00EB29ED" w:rsidRDefault="00D70F08" w:rsidP="00D70F08">
            <w:pPr>
              <w:pStyle w:val="Style1"/>
              <w:widowControl/>
              <w:tabs>
                <w:tab w:val="left" w:pos="1032"/>
              </w:tabs>
              <w:spacing w:line="240" w:lineRule="auto"/>
              <w:ind w:firstLine="0"/>
              <w:rPr>
                <w:rStyle w:val="FontStyle15"/>
                <w:sz w:val="28"/>
                <w:szCs w:val="28"/>
                <w:lang w:val="uk-UA" w:eastAsia="uk-UA"/>
              </w:rPr>
            </w:pPr>
            <w:r w:rsidRPr="00EB29ED">
              <w:rPr>
                <w:rStyle w:val="FontStyle15"/>
                <w:sz w:val="28"/>
                <w:szCs w:val="28"/>
                <w:lang w:val="uk-UA" w:eastAsia="uk-UA"/>
              </w:rPr>
              <w:t>Л</w:t>
            </w:r>
            <w:r w:rsidRPr="00EB29ED">
              <w:rPr>
                <w:rStyle w:val="FontStyle15"/>
                <w:sz w:val="28"/>
                <w:szCs w:val="28"/>
                <w:lang w:val="uk-UA"/>
              </w:rPr>
              <w:t>ідерство</w:t>
            </w:r>
          </w:p>
        </w:tc>
        <w:tc>
          <w:tcPr>
            <w:tcW w:w="10080" w:type="dxa"/>
          </w:tcPr>
          <w:p w14:paraId="725144F2" w14:textId="77777777" w:rsidR="00D70F08" w:rsidRPr="00EB29ED" w:rsidRDefault="00D70F08" w:rsidP="00D70F08">
            <w:pPr>
              <w:jc w:val="both"/>
              <w:rPr>
                <w:color w:val="000000"/>
                <w:sz w:val="28"/>
                <w:szCs w:val="28"/>
              </w:rPr>
            </w:pPr>
            <w:r w:rsidRPr="00EB29ED">
              <w:rPr>
                <w:color w:val="000000"/>
                <w:sz w:val="28"/>
                <w:szCs w:val="28"/>
              </w:rPr>
              <w:t>- вміння мотивувати до ефективної професійної діяльності;</w:t>
            </w:r>
          </w:p>
          <w:p w14:paraId="32CEE1A4" w14:textId="77777777" w:rsidR="00D70F08" w:rsidRPr="00EB29ED" w:rsidRDefault="00D70F08" w:rsidP="00D70F08">
            <w:pPr>
              <w:jc w:val="both"/>
              <w:rPr>
                <w:color w:val="000000"/>
                <w:sz w:val="28"/>
                <w:szCs w:val="28"/>
              </w:rPr>
            </w:pPr>
            <w:r w:rsidRPr="00EB29ED">
              <w:rPr>
                <w:color w:val="000000"/>
                <w:sz w:val="28"/>
                <w:szCs w:val="28"/>
              </w:rPr>
              <w:t>- сприяння всебічному розвитку особистості;</w:t>
            </w:r>
          </w:p>
          <w:p w14:paraId="45B30F71" w14:textId="77777777" w:rsidR="00D70F08" w:rsidRPr="00EB29ED" w:rsidRDefault="00D70F08" w:rsidP="00D70F08">
            <w:pPr>
              <w:jc w:val="both"/>
              <w:rPr>
                <w:color w:val="000000"/>
                <w:sz w:val="28"/>
                <w:szCs w:val="28"/>
              </w:rPr>
            </w:pPr>
            <w:r w:rsidRPr="00EB29ED">
              <w:rPr>
                <w:color w:val="000000"/>
                <w:sz w:val="28"/>
                <w:szCs w:val="28"/>
              </w:rPr>
              <w:t>- вміння делегувати повноваження та управляти результатами діяльності;</w:t>
            </w:r>
          </w:p>
          <w:p w14:paraId="473C6333" w14:textId="01644B1B" w:rsidR="00D70F08" w:rsidRPr="00EB29ED" w:rsidRDefault="00D70F08" w:rsidP="00D70F08">
            <w:pPr>
              <w:spacing w:line="254" w:lineRule="auto"/>
              <w:jc w:val="both"/>
              <w:rPr>
                <w:sz w:val="28"/>
                <w:szCs w:val="28"/>
              </w:rPr>
            </w:pPr>
            <w:r w:rsidRPr="00EB29ED">
              <w:rPr>
                <w:color w:val="000000"/>
                <w:sz w:val="28"/>
                <w:szCs w:val="28"/>
              </w:rPr>
              <w:t>- здатність до формування ефективної організаційної культури державної служби</w:t>
            </w:r>
          </w:p>
        </w:tc>
      </w:tr>
      <w:tr w:rsidR="00D70F08" w:rsidRPr="00EB29ED" w14:paraId="31AD9EEE" w14:textId="77777777" w:rsidTr="004A6F82">
        <w:trPr>
          <w:trHeight w:val="356"/>
        </w:trPr>
        <w:tc>
          <w:tcPr>
            <w:tcW w:w="534" w:type="dxa"/>
          </w:tcPr>
          <w:p w14:paraId="1DB3B467" w14:textId="77777777" w:rsidR="00D70F08" w:rsidRPr="00EB29ED" w:rsidRDefault="00D70F08" w:rsidP="00D70F08">
            <w:pPr>
              <w:pStyle w:val="af0"/>
              <w:spacing w:before="0"/>
              <w:ind w:firstLine="0"/>
              <w:rPr>
                <w:rFonts w:ascii="Times New Roman" w:hAnsi="Times New Roman"/>
                <w:sz w:val="28"/>
                <w:szCs w:val="28"/>
              </w:rPr>
            </w:pPr>
          </w:p>
        </w:tc>
        <w:tc>
          <w:tcPr>
            <w:tcW w:w="4734" w:type="dxa"/>
          </w:tcPr>
          <w:p w14:paraId="121C8CE4" w14:textId="1B1DD99F" w:rsidR="00D70F08" w:rsidRPr="00EB29ED" w:rsidRDefault="00D70F08" w:rsidP="00D70F08">
            <w:pPr>
              <w:pStyle w:val="Style1"/>
              <w:widowControl/>
              <w:tabs>
                <w:tab w:val="left" w:pos="1032"/>
              </w:tabs>
              <w:spacing w:line="240" w:lineRule="auto"/>
              <w:ind w:firstLine="0"/>
              <w:rPr>
                <w:rStyle w:val="FontStyle15"/>
                <w:sz w:val="28"/>
                <w:szCs w:val="28"/>
                <w:lang w:val="uk-UA" w:eastAsia="uk-UA"/>
              </w:rPr>
            </w:pPr>
            <w:r w:rsidRPr="00463160">
              <w:rPr>
                <w:sz w:val="28"/>
                <w:szCs w:val="28"/>
              </w:rPr>
              <w:t>Комунікація та взаємодія</w:t>
            </w:r>
          </w:p>
        </w:tc>
        <w:tc>
          <w:tcPr>
            <w:tcW w:w="10080" w:type="dxa"/>
          </w:tcPr>
          <w:p w14:paraId="633256B1" w14:textId="77777777" w:rsidR="00D70F08" w:rsidRPr="00463160" w:rsidRDefault="00D70F08" w:rsidP="00D70F08">
            <w:pPr>
              <w:rPr>
                <w:sz w:val="28"/>
                <w:szCs w:val="28"/>
              </w:rPr>
            </w:pPr>
            <w:r w:rsidRPr="00463160">
              <w:rPr>
                <w:sz w:val="28"/>
                <w:szCs w:val="28"/>
              </w:rPr>
              <w:t>- вміння визначати заінтересовані і впливові сторони та  розбудовувати партнерські відносини;</w:t>
            </w:r>
          </w:p>
          <w:p w14:paraId="1D34AB68" w14:textId="77777777" w:rsidR="00D70F08" w:rsidRPr="00463160" w:rsidRDefault="00D70F08" w:rsidP="00D70F08">
            <w:pPr>
              <w:rPr>
                <w:sz w:val="28"/>
                <w:szCs w:val="28"/>
              </w:rPr>
            </w:pPr>
            <w:r w:rsidRPr="00463160">
              <w:rPr>
                <w:sz w:val="28"/>
                <w:szCs w:val="28"/>
              </w:rPr>
              <w:t>-здатність ефективно взаємодіяти  - дослухатися, сприймати та викладати думку;</w:t>
            </w:r>
          </w:p>
          <w:p w14:paraId="08A065DD" w14:textId="77777777" w:rsidR="00D70F08" w:rsidRPr="00463160" w:rsidRDefault="00D70F08" w:rsidP="00D70F08">
            <w:pPr>
              <w:rPr>
                <w:sz w:val="28"/>
                <w:szCs w:val="28"/>
              </w:rPr>
            </w:pPr>
            <w:r w:rsidRPr="00463160">
              <w:rPr>
                <w:sz w:val="28"/>
                <w:szCs w:val="28"/>
              </w:rPr>
              <w:t>-вміння публічно виступати перед аудиторією;</w:t>
            </w:r>
          </w:p>
          <w:p w14:paraId="6C55C684" w14:textId="0C7081CA" w:rsidR="00D70F08" w:rsidRPr="00EB29ED" w:rsidRDefault="00D70F08" w:rsidP="00D70F08">
            <w:pPr>
              <w:jc w:val="both"/>
              <w:rPr>
                <w:color w:val="000000"/>
                <w:sz w:val="28"/>
                <w:szCs w:val="28"/>
              </w:rPr>
            </w:pPr>
            <w:r w:rsidRPr="00463160">
              <w:rPr>
                <w:sz w:val="28"/>
                <w:szCs w:val="28"/>
              </w:rPr>
              <w:t>- здатність переконувати інших за допомогою аргументів та послідовної комунікації.</w:t>
            </w:r>
          </w:p>
        </w:tc>
      </w:tr>
      <w:tr w:rsidR="00D70F08" w:rsidRPr="00EB29ED" w14:paraId="312F8A5E" w14:textId="77777777" w:rsidTr="004A6F82">
        <w:trPr>
          <w:trHeight w:val="356"/>
        </w:trPr>
        <w:tc>
          <w:tcPr>
            <w:tcW w:w="534" w:type="dxa"/>
          </w:tcPr>
          <w:p w14:paraId="5E343823"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2.</w:t>
            </w:r>
          </w:p>
        </w:tc>
        <w:tc>
          <w:tcPr>
            <w:tcW w:w="4734" w:type="dxa"/>
          </w:tcPr>
          <w:p w14:paraId="2095E2EF" w14:textId="684466DB" w:rsidR="00D70F08" w:rsidRPr="00D70F08" w:rsidRDefault="00D70F08" w:rsidP="00D70F08">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У</w:t>
            </w:r>
            <w:r>
              <w:rPr>
                <w:rStyle w:val="FontStyle15"/>
                <w:lang w:val="uk-UA"/>
              </w:rPr>
              <w:t>правління конфліктами</w:t>
            </w:r>
          </w:p>
        </w:tc>
        <w:tc>
          <w:tcPr>
            <w:tcW w:w="10080" w:type="dxa"/>
          </w:tcPr>
          <w:p w14:paraId="67D58BA1" w14:textId="7008413B" w:rsidR="002A3548" w:rsidRPr="002A3548" w:rsidRDefault="002A3548" w:rsidP="002A3548">
            <w:pPr>
              <w:rPr>
                <w:sz w:val="28"/>
                <w:szCs w:val="28"/>
              </w:rPr>
            </w:pPr>
            <w:r w:rsidRPr="002A3548">
              <w:rPr>
                <w:sz w:val="28"/>
                <w:szCs w:val="28"/>
              </w:rPr>
              <w:t>- орієнтація на припинення конфліктної ситуації, вибір</w:t>
            </w:r>
            <w:r>
              <w:rPr>
                <w:sz w:val="28"/>
                <w:szCs w:val="28"/>
              </w:rPr>
              <w:t xml:space="preserve"> </w:t>
            </w:r>
            <w:r w:rsidRPr="002A3548">
              <w:rPr>
                <w:sz w:val="28"/>
                <w:szCs w:val="28"/>
              </w:rPr>
              <w:t>оптимальної стратегії розв'язання конфлікту;</w:t>
            </w:r>
          </w:p>
          <w:p w14:paraId="309A2BAE" w14:textId="186AE6A8" w:rsidR="002A3548" w:rsidRPr="002A3548" w:rsidRDefault="002A3548" w:rsidP="002A3548">
            <w:pPr>
              <w:rPr>
                <w:sz w:val="28"/>
                <w:szCs w:val="28"/>
              </w:rPr>
            </w:pPr>
            <w:r w:rsidRPr="002A3548">
              <w:rPr>
                <w:sz w:val="28"/>
                <w:szCs w:val="28"/>
              </w:rPr>
              <w:lastRenderedPageBreak/>
              <w:t>- спрямування на досягнення спільних цілей та</w:t>
            </w:r>
            <w:r>
              <w:rPr>
                <w:sz w:val="28"/>
                <w:szCs w:val="28"/>
              </w:rPr>
              <w:t xml:space="preserve"> </w:t>
            </w:r>
            <w:r w:rsidRPr="002A3548">
              <w:rPr>
                <w:sz w:val="28"/>
                <w:szCs w:val="28"/>
              </w:rPr>
              <w:t>врахування інтересів усіх учасників, об'єктивне</w:t>
            </w:r>
            <w:r>
              <w:rPr>
                <w:sz w:val="28"/>
                <w:szCs w:val="28"/>
              </w:rPr>
              <w:t xml:space="preserve"> </w:t>
            </w:r>
            <w:r w:rsidRPr="002A3548">
              <w:rPr>
                <w:sz w:val="28"/>
                <w:szCs w:val="28"/>
              </w:rPr>
              <w:t>обговорення проблемних питань;</w:t>
            </w:r>
          </w:p>
          <w:p w14:paraId="1ED9AEBC" w14:textId="38B1269B" w:rsidR="002A3548" w:rsidRPr="002A3548" w:rsidRDefault="002A3548" w:rsidP="002A3548">
            <w:pPr>
              <w:rPr>
                <w:sz w:val="28"/>
                <w:szCs w:val="28"/>
              </w:rPr>
            </w:pPr>
            <w:r w:rsidRPr="002A3548">
              <w:rPr>
                <w:sz w:val="28"/>
                <w:szCs w:val="28"/>
              </w:rPr>
              <w:t>-керування своїми емоціями, розуміння емоцій</w:t>
            </w:r>
            <w:r>
              <w:rPr>
                <w:sz w:val="28"/>
                <w:szCs w:val="28"/>
              </w:rPr>
              <w:t xml:space="preserve"> </w:t>
            </w:r>
            <w:r w:rsidRPr="002A3548">
              <w:rPr>
                <w:sz w:val="28"/>
                <w:szCs w:val="28"/>
              </w:rPr>
              <w:t>учасників;</w:t>
            </w:r>
          </w:p>
          <w:p w14:paraId="1E54AAF7" w14:textId="7F22C9A4" w:rsidR="00D70F08" w:rsidRPr="002A3548" w:rsidRDefault="002A3548" w:rsidP="002A3548">
            <w:pPr>
              <w:rPr>
                <w:sz w:val="28"/>
                <w:szCs w:val="28"/>
              </w:rPr>
            </w:pPr>
            <w:r w:rsidRPr="002A3548">
              <w:rPr>
                <w:sz w:val="28"/>
                <w:szCs w:val="28"/>
              </w:rPr>
              <w:t>- орієнтація на запобігання конфліктних ситуацій</w:t>
            </w:r>
            <w:r>
              <w:rPr>
                <w:sz w:val="28"/>
                <w:szCs w:val="28"/>
              </w:rPr>
              <w:t>.</w:t>
            </w:r>
          </w:p>
        </w:tc>
      </w:tr>
      <w:tr w:rsidR="00D70F08" w:rsidRPr="00EB29ED" w14:paraId="45C22925" w14:textId="77777777" w:rsidTr="004A6F82">
        <w:trPr>
          <w:trHeight w:val="356"/>
        </w:trPr>
        <w:tc>
          <w:tcPr>
            <w:tcW w:w="534" w:type="dxa"/>
          </w:tcPr>
          <w:p w14:paraId="07DBFA50"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lastRenderedPageBreak/>
              <w:t>3.</w:t>
            </w:r>
          </w:p>
        </w:tc>
        <w:tc>
          <w:tcPr>
            <w:tcW w:w="4734" w:type="dxa"/>
          </w:tcPr>
          <w:p w14:paraId="1D1E9174" w14:textId="7969329E" w:rsidR="00D70F08" w:rsidRPr="00EB29ED" w:rsidRDefault="00D70F08" w:rsidP="00D70F08">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Орієнтація на професійний розвиток</w:t>
            </w:r>
          </w:p>
        </w:tc>
        <w:tc>
          <w:tcPr>
            <w:tcW w:w="10080" w:type="dxa"/>
          </w:tcPr>
          <w:p w14:paraId="052C2698" w14:textId="0E08B9F0" w:rsidR="002A3548" w:rsidRPr="002A3548" w:rsidRDefault="002A3548" w:rsidP="002A3548">
            <w:pPr>
              <w:rPr>
                <w:sz w:val="28"/>
                <w:szCs w:val="28"/>
              </w:rPr>
            </w:pPr>
            <w:r w:rsidRPr="002A3548">
              <w:rPr>
                <w:sz w:val="28"/>
                <w:szCs w:val="28"/>
              </w:rPr>
              <w:t>- здатність до самовдосконалення в процесі виконання</w:t>
            </w:r>
            <w:r>
              <w:rPr>
                <w:sz w:val="28"/>
                <w:szCs w:val="28"/>
              </w:rPr>
              <w:t xml:space="preserve"> </w:t>
            </w:r>
            <w:r w:rsidRPr="002A3548">
              <w:rPr>
                <w:sz w:val="28"/>
                <w:szCs w:val="28"/>
              </w:rPr>
              <w:t>професійної діяльності;</w:t>
            </w:r>
          </w:p>
          <w:p w14:paraId="77B0AA19" w14:textId="50A53859" w:rsidR="002A3548" w:rsidRPr="002A3548" w:rsidRDefault="002A3548" w:rsidP="002A3548">
            <w:pPr>
              <w:rPr>
                <w:sz w:val="28"/>
                <w:szCs w:val="28"/>
              </w:rPr>
            </w:pPr>
            <w:r w:rsidRPr="002A3548">
              <w:rPr>
                <w:sz w:val="28"/>
                <w:szCs w:val="28"/>
              </w:rPr>
              <w:t>- уміння виявляти і працювати зі своїми сильними і</w:t>
            </w:r>
            <w:r>
              <w:rPr>
                <w:sz w:val="28"/>
                <w:szCs w:val="28"/>
              </w:rPr>
              <w:t xml:space="preserve"> </w:t>
            </w:r>
            <w:r w:rsidRPr="002A3548">
              <w:rPr>
                <w:sz w:val="28"/>
                <w:szCs w:val="28"/>
              </w:rPr>
              <w:t>слабкими сторонами, визначати потреби в професійному</w:t>
            </w:r>
            <w:r>
              <w:rPr>
                <w:sz w:val="28"/>
                <w:szCs w:val="28"/>
              </w:rPr>
              <w:t xml:space="preserve"> </w:t>
            </w:r>
            <w:r w:rsidRPr="002A3548">
              <w:rPr>
                <w:sz w:val="28"/>
                <w:szCs w:val="28"/>
              </w:rPr>
              <w:t>розвитку;</w:t>
            </w:r>
          </w:p>
          <w:p w14:paraId="5A09D1CA" w14:textId="49AB1D72" w:rsidR="00D70F08" w:rsidRPr="002A3548" w:rsidRDefault="002A3548" w:rsidP="002A3548">
            <w:pPr>
              <w:rPr>
                <w:sz w:val="28"/>
                <w:szCs w:val="28"/>
              </w:rPr>
            </w:pPr>
            <w:r w:rsidRPr="002A3548">
              <w:rPr>
                <w:sz w:val="28"/>
                <w:szCs w:val="28"/>
              </w:rPr>
              <w:t>- ініціативність щодо підвищення професійних</w:t>
            </w:r>
            <w:r>
              <w:rPr>
                <w:sz w:val="28"/>
                <w:szCs w:val="28"/>
              </w:rPr>
              <w:t xml:space="preserve"> </w:t>
            </w:r>
            <w:r w:rsidRPr="002A3548">
              <w:rPr>
                <w:sz w:val="28"/>
                <w:szCs w:val="28"/>
              </w:rPr>
              <w:t>компетентностей, самовдосконалення, самоосвіти</w:t>
            </w:r>
            <w:r>
              <w:rPr>
                <w:sz w:val="28"/>
                <w:szCs w:val="28"/>
              </w:rPr>
              <w:t>.</w:t>
            </w:r>
          </w:p>
        </w:tc>
      </w:tr>
      <w:tr w:rsidR="00D70F08" w:rsidRPr="00EB29ED" w14:paraId="5FC38166" w14:textId="77777777" w:rsidTr="00C62B4B">
        <w:tc>
          <w:tcPr>
            <w:tcW w:w="15348" w:type="dxa"/>
            <w:gridSpan w:val="3"/>
          </w:tcPr>
          <w:p w14:paraId="009B4570" w14:textId="77777777" w:rsidR="00D70F08" w:rsidRPr="00EB29ED" w:rsidRDefault="00D70F08" w:rsidP="00D70F08">
            <w:pPr>
              <w:pStyle w:val="rvps12"/>
              <w:jc w:val="center"/>
              <w:rPr>
                <w:sz w:val="28"/>
                <w:szCs w:val="28"/>
              </w:rPr>
            </w:pPr>
            <w:r w:rsidRPr="00EB29ED">
              <w:rPr>
                <w:sz w:val="28"/>
                <w:szCs w:val="28"/>
              </w:rPr>
              <w:t>Професійні знання</w:t>
            </w:r>
          </w:p>
        </w:tc>
      </w:tr>
      <w:tr w:rsidR="00D70F08" w:rsidRPr="00EB29ED" w14:paraId="7E77A853" w14:textId="77777777" w:rsidTr="00C62B4B">
        <w:tc>
          <w:tcPr>
            <w:tcW w:w="534" w:type="dxa"/>
          </w:tcPr>
          <w:p w14:paraId="6A480A3C" w14:textId="77777777" w:rsidR="00D70F08" w:rsidRPr="00EB29ED" w:rsidRDefault="00D70F08" w:rsidP="00D70F08">
            <w:pPr>
              <w:pStyle w:val="af0"/>
              <w:spacing w:before="0"/>
              <w:ind w:firstLine="0"/>
              <w:jc w:val="center"/>
              <w:rPr>
                <w:rFonts w:ascii="Times New Roman" w:hAnsi="Times New Roman"/>
                <w:sz w:val="28"/>
                <w:szCs w:val="28"/>
              </w:rPr>
            </w:pPr>
          </w:p>
        </w:tc>
        <w:tc>
          <w:tcPr>
            <w:tcW w:w="4734" w:type="dxa"/>
          </w:tcPr>
          <w:p w14:paraId="68BD7F7A"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Вимога</w:t>
            </w:r>
          </w:p>
        </w:tc>
        <w:tc>
          <w:tcPr>
            <w:tcW w:w="10080" w:type="dxa"/>
          </w:tcPr>
          <w:p w14:paraId="48D069CD"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Компоненти вимоги</w:t>
            </w:r>
          </w:p>
        </w:tc>
      </w:tr>
      <w:tr w:rsidR="00D70F08" w:rsidRPr="00EB29ED" w14:paraId="2454E81C" w14:textId="77777777" w:rsidTr="00C62B4B">
        <w:tc>
          <w:tcPr>
            <w:tcW w:w="534" w:type="dxa"/>
          </w:tcPr>
          <w:p w14:paraId="4F816399" w14:textId="77777777"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t>1.</w:t>
            </w:r>
          </w:p>
        </w:tc>
        <w:tc>
          <w:tcPr>
            <w:tcW w:w="4734" w:type="dxa"/>
          </w:tcPr>
          <w:p w14:paraId="31D6D0B4" w14:textId="77777777" w:rsidR="00D70F08" w:rsidRPr="00EB29ED" w:rsidRDefault="00D70F08" w:rsidP="00D70F08">
            <w:pPr>
              <w:pStyle w:val="af0"/>
              <w:spacing w:before="0"/>
              <w:ind w:firstLine="0"/>
              <w:rPr>
                <w:rFonts w:ascii="Times New Roman" w:hAnsi="Times New Roman"/>
                <w:sz w:val="28"/>
                <w:szCs w:val="28"/>
              </w:rPr>
            </w:pPr>
            <w:r w:rsidRPr="00EB29ED">
              <w:rPr>
                <w:rFonts w:ascii="Times New Roman" w:hAnsi="Times New Roman"/>
                <w:sz w:val="28"/>
                <w:szCs w:val="28"/>
              </w:rPr>
              <w:t>Знання законодавства</w:t>
            </w:r>
          </w:p>
        </w:tc>
        <w:tc>
          <w:tcPr>
            <w:tcW w:w="10080" w:type="dxa"/>
          </w:tcPr>
          <w:p w14:paraId="1911675A"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Знання:</w:t>
            </w:r>
          </w:p>
          <w:p w14:paraId="4BB6B8FE"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1) Конституці</w:t>
            </w:r>
            <w:r w:rsidRPr="00EB29ED">
              <w:rPr>
                <w:rStyle w:val="FontStyle15"/>
                <w:sz w:val="28"/>
                <w:szCs w:val="28"/>
                <w:lang w:val="uk-UA" w:eastAsia="uk-UA"/>
              </w:rPr>
              <w:t>я</w:t>
            </w:r>
            <w:r w:rsidRPr="00EB29ED">
              <w:rPr>
                <w:rStyle w:val="FontStyle15"/>
                <w:sz w:val="28"/>
                <w:szCs w:val="28"/>
                <w:lang w:eastAsia="uk-UA"/>
              </w:rPr>
              <w:t xml:space="preserve"> України;</w:t>
            </w:r>
          </w:p>
          <w:p w14:paraId="3BE3C52F" w14:textId="77777777" w:rsidR="00D70F08" w:rsidRPr="00EB29ED" w:rsidRDefault="00D70F08" w:rsidP="00D70F08">
            <w:pPr>
              <w:pStyle w:val="Style1"/>
              <w:widowControl/>
              <w:tabs>
                <w:tab w:val="left" w:pos="1032"/>
              </w:tabs>
              <w:spacing w:line="240" w:lineRule="auto"/>
              <w:ind w:firstLine="0"/>
              <w:rPr>
                <w:rStyle w:val="FontStyle15"/>
                <w:sz w:val="28"/>
                <w:szCs w:val="28"/>
                <w:lang w:eastAsia="uk-UA"/>
              </w:rPr>
            </w:pPr>
            <w:r w:rsidRPr="00EB29ED">
              <w:rPr>
                <w:rStyle w:val="FontStyle15"/>
                <w:sz w:val="28"/>
                <w:szCs w:val="28"/>
                <w:lang w:eastAsia="uk-UA"/>
              </w:rPr>
              <w:t>2) Закон України «Про державну службу»;</w:t>
            </w:r>
          </w:p>
          <w:p w14:paraId="2A0BDE1E" w14:textId="3398A7F1" w:rsidR="00D70F08" w:rsidRPr="00EB29ED" w:rsidRDefault="00D70F08" w:rsidP="00D70F08">
            <w:pPr>
              <w:pStyle w:val="Style1"/>
              <w:widowControl/>
              <w:tabs>
                <w:tab w:val="left" w:pos="1032"/>
              </w:tabs>
              <w:spacing w:line="240" w:lineRule="auto"/>
              <w:ind w:firstLine="0"/>
              <w:rPr>
                <w:sz w:val="28"/>
                <w:szCs w:val="28"/>
                <w:lang w:val="uk-UA" w:eastAsia="uk-UA"/>
              </w:rPr>
            </w:pPr>
            <w:r w:rsidRPr="00EB29ED">
              <w:rPr>
                <w:rStyle w:val="FontStyle15"/>
                <w:sz w:val="28"/>
                <w:szCs w:val="28"/>
                <w:lang w:eastAsia="uk-UA"/>
              </w:rPr>
              <w:t>3) Закон України «Про запобігання корупції»</w:t>
            </w:r>
            <w:r w:rsidRPr="00EB29ED">
              <w:rPr>
                <w:rStyle w:val="FontStyle15"/>
                <w:sz w:val="28"/>
                <w:szCs w:val="28"/>
                <w:lang w:val="uk-UA" w:eastAsia="uk-UA"/>
              </w:rPr>
              <w:t>.</w:t>
            </w:r>
          </w:p>
        </w:tc>
      </w:tr>
      <w:tr w:rsidR="00D70F08" w:rsidRPr="00EB29ED" w14:paraId="1108B418" w14:textId="77777777" w:rsidTr="00C62B4B">
        <w:tc>
          <w:tcPr>
            <w:tcW w:w="534" w:type="dxa"/>
          </w:tcPr>
          <w:p w14:paraId="58376205" w14:textId="73BF22CF"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t>2.</w:t>
            </w:r>
          </w:p>
        </w:tc>
        <w:tc>
          <w:tcPr>
            <w:tcW w:w="4734" w:type="dxa"/>
          </w:tcPr>
          <w:p w14:paraId="5FB82DF6" w14:textId="7891D352" w:rsidR="00D70F08" w:rsidRPr="00EB29ED" w:rsidRDefault="00A57B0C" w:rsidP="00D70F08">
            <w:pPr>
              <w:pStyle w:val="af0"/>
              <w:spacing w:before="0"/>
              <w:ind w:firstLine="0"/>
              <w:rPr>
                <w:rFonts w:ascii="Times New Roman" w:hAnsi="Times New Roman"/>
                <w:sz w:val="28"/>
                <w:szCs w:val="28"/>
              </w:rPr>
            </w:pPr>
            <w:r w:rsidRPr="00EB29ED">
              <w:rPr>
                <w:rFonts w:ascii="Times New Roman" w:hAnsi="Times New Roman"/>
                <w:sz w:val="28"/>
                <w:szCs w:val="28"/>
              </w:rPr>
              <w:t>Знання законодавства у сфері</w:t>
            </w:r>
          </w:p>
        </w:tc>
        <w:tc>
          <w:tcPr>
            <w:tcW w:w="10080" w:type="dxa"/>
          </w:tcPr>
          <w:p w14:paraId="5B60329D" w14:textId="21A464A9" w:rsidR="008F109D" w:rsidRPr="00CA773E" w:rsidRDefault="008F109D" w:rsidP="008F109D">
            <w:pPr>
              <w:pStyle w:val="rvps14"/>
              <w:spacing w:before="0" w:beforeAutospacing="0" w:after="0" w:afterAutospacing="0"/>
              <w:ind w:right="170"/>
              <w:rPr>
                <w:sz w:val="28"/>
                <w:szCs w:val="28"/>
              </w:rPr>
            </w:pPr>
            <w:r>
              <w:rPr>
                <w:sz w:val="28"/>
                <w:szCs w:val="28"/>
              </w:rPr>
              <w:t>1</w:t>
            </w:r>
            <w:r w:rsidRPr="00CA773E">
              <w:rPr>
                <w:sz w:val="28"/>
                <w:szCs w:val="28"/>
              </w:rPr>
              <w:t xml:space="preserve">) Закон України «Про засади державної регуляторної політики у сфері господарської діяльності»; </w:t>
            </w:r>
          </w:p>
          <w:p w14:paraId="1482AA89" w14:textId="77777777" w:rsidR="008F109D" w:rsidRPr="00CA773E" w:rsidRDefault="008F109D" w:rsidP="008F109D">
            <w:pPr>
              <w:pStyle w:val="rvps14"/>
              <w:spacing w:before="0" w:beforeAutospacing="0" w:after="0" w:afterAutospacing="0"/>
              <w:ind w:right="170"/>
              <w:rPr>
                <w:sz w:val="28"/>
                <w:szCs w:val="28"/>
              </w:rPr>
            </w:pPr>
            <w:r>
              <w:rPr>
                <w:sz w:val="28"/>
                <w:szCs w:val="28"/>
              </w:rPr>
              <w:t>2</w:t>
            </w:r>
            <w:r w:rsidRPr="00CA773E">
              <w:rPr>
                <w:sz w:val="28"/>
                <w:szCs w:val="28"/>
              </w:rPr>
              <w:t>) Закон України «Про дозвільну систему у сфері господарської діяльності»;</w:t>
            </w:r>
          </w:p>
          <w:p w14:paraId="73D4FE5E" w14:textId="77777777" w:rsidR="008F109D" w:rsidRPr="00CA773E" w:rsidRDefault="008F109D" w:rsidP="008F109D">
            <w:pPr>
              <w:pStyle w:val="rvps14"/>
              <w:spacing w:before="0" w:beforeAutospacing="0" w:after="0" w:afterAutospacing="0"/>
              <w:ind w:right="170"/>
              <w:rPr>
                <w:sz w:val="28"/>
                <w:szCs w:val="28"/>
              </w:rPr>
            </w:pPr>
            <w:r>
              <w:rPr>
                <w:sz w:val="28"/>
                <w:szCs w:val="28"/>
              </w:rPr>
              <w:t>3</w:t>
            </w:r>
            <w:r w:rsidRPr="00CA773E">
              <w:rPr>
                <w:sz w:val="28"/>
                <w:szCs w:val="28"/>
              </w:rPr>
              <w:t>) Закон України «Про ліцензування видів господарської діяльності»;</w:t>
            </w:r>
          </w:p>
          <w:p w14:paraId="4D2F499E" w14:textId="77777777" w:rsidR="008F109D" w:rsidRPr="00CA773E" w:rsidRDefault="008F109D" w:rsidP="008F109D">
            <w:pPr>
              <w:pStyle w:val="rvps14"/>
              <w:spacing w:before="0" w:beforeAutospacing="0" w:after="0" w:afterAutospacing="0"/>
              <w:ind w:right="170"/>
              <w:rPr>
                <w:sz w:val="28"/>
                <w:szCs w:val="28"/>
              </w:rPr>
            </w:pPr>
            <w:r>
              <w:rPr>
                <w:sz w:val="28"/>
                <w:szCs w:val="28"/>
              </w:rPr>
              <w:t>4</w:t>
            </w:r>
            <w:r w:rsidRPr="00CA773E">
              <w:rPr>
                <w:sz w:val="28"/>
                <w:szCs w:val="28"/>
              </w:rPr>
              <w:t xml:space="preserve">) Закон України «Про основні засади державного нагляду (контролю) у сфері господарської діяльності»; </w:t>
            </w:r>
          </w:p>
          <w:p w14:paraId="2A281AC6" w14:textId="77777777" w:rsidR="008F109D" w:rsidRPr="00CA773E" w:rsidRDefault="008F109D" w:rsidP="008F109D">
            <w:pPr>
              <w:pStyle w:val="rvps14"/>
              <w:spacing w:before="0" w:beforeAutospacing="0" w:after="0" w:afterAutospacing="0"/>
              <w:ind w:right="170"/>
              <w:rPr>
                <w:sz w:val="28"/>
                <w:szCs w:val="28"/>
              </w:rPr>
            </w:pPr>
            <w:r>
              <w:rPr>
                <w:kern w:val="36"/>
                <w:sz w:val="28"/>
                <w:szCs w:val="28"/>
              </w:rPr>
              <w:t>5</w:t>
            </w:r>
            <w:r w:rsidRPr="00CA773E">
              <w:rPr>
                <w:kern w:val="36"/>
                <w:sz w:val="28"/>
                <w:szCs w:val="28"/>
              </w:rPr>
              <w:t>) Закон України «Про звернення громадян»;</w:t>
            </w:r>
          </w:p>
          <w:p w14:paraId="5F97F8BE" w14:textId="77777777" w:rsidR="008F109D" w:rsidRPr="00CA773E" w:rsidRDefault="008F109D" w:rsidP="008F109D">
            <w:pPr>
              <w:pStyle w:val="rvps14"/>
              <w:spacing w:before="0" w:beforeAutospacing="0" w:after="0" w:afterAutospacing="0"/>
              <w:ind w:right="170"/>
              <w:rPr>
                <w:sz w:val="28"/>
                <w:szCs w:val="28"/>
              </w:rPr>
            </w:pPr>
            <w:r>
              <w:rPr>
                <w:kern w:val="36"/>
                <w:sz w:val="28"/>
                <w:szCs w:val="28"/>
              </w:rPr>
              <w:t>6</w:t>
            </w:r>
            <w:r w:rsidRPr="00CA773E">
              <w:rPr>
                <w:kern w:val="36"/>
                <w:sz w:val="28"/>
                <w:szCs w:val="28"/>
              </w:rPr>
              <w:t>) Закон України «Про центральні органи виконавчої влади».</w:t>
            </w:r>
          </w:p>
          <w:p w14:paraId="37C80F88" w14:textId="63E22838" w:rsidR="00D70F08" w:rsidRPr="00DD554F" w:rsidRDefault="00D70F08" w:rsidP="00DD554F">
            <w:pPr>
              <w:pStyle w:val="Style1"/>
              <w:widowControl/>
              <w:tabs>
                <w:tab w:val="left" w:pos="1032"/>
              </w:tabs>
              <w:spacing w:line="240" w:lineRule="auto"/>
              <w:ind w:firstLine="0"/>
              <w:rPr>
                <w:rStyle w:val="FontStyle15"/>
                <w:rFonts w:ascii="Roboto Condensed Light" w:hAnsi="Roboto Condensed Light"/>
                <w:lang w:val="uk-UA"/>
              </w:rPr>
            </w:pPr>
          </w:p>
        </w:tc>
      </w:tr>
      <w:tr w:rsidR="00D70F08" w:rsidRPr="00EB29ED" w14:paraId="338C5A58" w14:textId="77777777" w:rsidTr="00C62B4B">
        <w:tc>
          <w:tcPr>
            <w:tcW w:w="534" w:type="dxa"/>
          </w:tcPr>
          <w:p w14:paraId="68595163" w14:textId="5AE78810" w:rsidR="00D70F08" w:rsidRPr="00EB29ED" w:rsidRDefault="00D70F08" w:rsidP="00D70F08">
            <w:pPr>
              <w:pStyle w:val="af0"/>
              <w:spacing w:before="0"/>
              <w:ind w:firstLine="0"/>
              <w:jc w:val="center"/>
              <w:rPr>
                <w:rFonts w:ascii="Times New Roman" w:hAnsi="Times New Roman"/>
                <w:sz w:val="28"/>
                <w:szCs w:val="28"/>
              </w:rPr>
            </w:pPr>
            <w:r w:rsidRPr="00EB29ED">
              <w:rPr>
                <w:rFonts w:ascii="Times New Roman" w:hAnsi="Times New Roman"/>
                <w:sz w:val="28"/>
                <w:szCs w:val="28"/>
              </w:rPr>
              <w:t>3.</w:t>
            </w:r>
          </w:p>
        </w:tc>
        <w:tc>
          <w:tcPr>
            <w:tcW w:w="4734" w:type="dxa"/>
          </w:tcPr>
          <w:p w14:paraId="45942D4A" w14:textId="2A333C95" w:rsidR="00D70F08" w:rsidRPr="00EB29ED" w:rsidRDefault="00A57B0C" w:rsidP="00D70F08">
            <w:pPr>
              <w:pStyle w:val="Style1"/>
              <w:widowControl/>
              <w:tabs>
                <w:tab w:val="left" w:pos="1032"/>
              </w:tabs>
              <w:spacing w:line="240" w:lineRule="auto"/>
              <w:ind w:firstLine="0"/>
              <w:rPr>
                <w:sz w:val="28"/>
                <w:szCs w:val="28"/>
                <w:lang w:val="uk-UA"/>
              </w:rPr>
            </w:pPr>
            <w:r w:rsidRPr="00EB29ED">
              <w:rPr>
                <w:sz w:val="28"/>
                <w:szCs w:val="28"/>
                <w:lang w:val="uk-UA"/>
              </w:rPr>
              <w:t>Знання порядку</w:t>
            </w:r>
            <w:r>
              <w:rPr>
                <w:sz w:val="28"/>
                <w:szCs w:val="28"/>
                <w:lang w:val="uk-UA"/>
              </w:rPr>
              <w:t xml:space="preserve"> з</w:t>
            </w:r>
            <w:r w:rsidRPr="00A57B0C">
              <w:rPr>
                <w:sz w:val="28"/>
                <w:szCs w:val="28"/>
                <w:lang w:val="uk-UA"/>
              </w:rPr>
              <w:t xml:space="preserve">абезпечення організаційного та інформаційного супроводження діяльності Голови ДРС для здійснення ним власних повноважень з питань реалізації </w:t>
            </w:r>
            <w:r w:rsidRPr="00A57B0C">
              <w:rPr>
                <w:sz w:val="28"/>
                <w:szCs w:val="28"/>
                <w:lang w:val="uk-UA"/>
              </w:rPr>
              <w:lastRenderedPageBreak/>
              <w:t>державної політики у сферах, що належать до компетенції ДРС.</w:t>
            </w:r>
          </w:p>
        </w:tc>
        <w:tc>
          <w:tcPr>
            <w:tcW w:w="10080" w:type="dxa"/>
          </w:tcPr>
          <w:p w14:paraId="26876722" w14:textId="3AB66DFA" w:rsidR="00D70F08" w:rsidRPr="00DD554F" w:rsidRDefault="008F109D" w:rsidP="008F109D">
            <w:pPr>
              <w:pStyle w:val="rvps12"/>
              <w:rPr>
                <w:rFonts w:ascii="Roboto Condensed Light" w:hAnsi="Roboto Condensed Light"/>
                <w:sz w:val="28"/>
              </w:rPr>
            </w:pPr>
            <w:r w:rsidRPr="002B39E8">
              <w:rPr>
                <w:sz w:val="28"/>
                <w:szCs w:val="28"/>
              </w:rPr>
              <w:lastRenderedPageBreak/>
              <w:t>Знання:основ державного управління, адміністративної роботи, системи та компетенції державних органів виконавчої влади України, правил ділового етикету та ділової мови</w:t>
            </w:r>
            <w:r w:rsidRPr="00846373">
              <w:t>.</w:t>
            </w:r>
          </w:p>
        </w:tc>
      </w:tr>
    </w:tbl>
    <w:p w14:paraId="1456CD71" w14:textId="1703DABF" w:rsidR="00EB29ED" w:rsidRDefault="00EB29ED" w:rsidP="00DD554F">
      <w:pPr>
        <w:pStyle w:val="a4"/>
        <w:spacing w:after="0" w:line="240" w:lineRule="auto"/>
        <w:ind w:left="0"/>
        <w:contextualSpacing/>
        <w:jc w:val="both"/>
        <w:textAlignment w:val="baseline"/>
        <w:rPr>
          <w:rFonts w:ascii="Times New Roman" w:hAnsi="Times New Roman"/>
          <w:sz w:val="28"/>
          <w:szCs w:val="28"/>
          <w:lang w:val="uk-UA"/>
        </w:rPr>
      </w:pPr>
      <w:bookmarkStart w:id="0" w:name="n15"/>
      <w:bookmarkEnd w:id="0"/>
    </w:p>
    <w:p w14:paraId="09EB96C6" w14:textId="2E03E50D" w:rsidR="0054478B" w:rsidRDefault="0054478B" w:rsidP="00DD554F">
      <w:pPr>
        <w:pStyle w:val="a4"/>
        <w:spacing w:after="0" w:line="240" w:lineRule="auto"/>
        <w:ind w:left="0"/>
        <w:contextualSpacing/>
        <w:jc w:val="both"/>
        <w:textAlignment w:val="baseline"/>
        <w:rPr>
          <w:rFonts w:ascii="Times New Roman" w:hAnsi="Times New Roman"/>
          <w:sz w:val="28"/>
          <w:szCs w:val="28"/>
          <w:lang w:val="uk-UA"/>
        </w:rPr>
      </w:pPr>
    </w:p>
    <w:p w14:paraId="6676E343" w14:textId="77777777" w:rsidR="0054478B" w:rsidRPr="00206233" w:rsidRDefault="0054478B" w:rsidP="0054478B">
      <w:pPr>
        <w:pStyle w:val="Style1"/>
        <w:widowControl/>
        <w:tabs>
          <w:tab w:val="left" w:pos="1032"/>
        </w:tabs>
        <w:spacing w:line="240" w:lineRule="auto"/>
        <w:ind w:firstLine="0"/>
        <w:rPr>
          <w:sz w:val="28"/>
          <w:szCs w:val="28"/>
          <w:lang w:val="uk-UA"/>
        </w:rPr>
      </w:pPr>
    </w:p>
    <w:sectPr w:rsidR="0054478B" w:rsidRPr="00206233"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6EB17" w14:textId="77777777" w:rsidR="000917BC" w:rsidRDefault="000917BC" w:rsidP="009176CE">
      <w:r>
        <w:separator/>
      </w:r>
    </w:p>
  </w:endnote>
  <w:endnote w:type="continuationSeparator" w:id="0">
    <w:p w14:paraId="10A60C53" w14:textId="77777777" w:rsidR="000917BC" w:rsidRDefault="000917BC"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Mono">
    <w:altName w:val="Courier New"/>
    <w:charset w:val="01"/>
    <w:family w:val="modern"/>
    <w:pitch w:val="fixed"/>
  </w:font>
  <w:font w:name="Roboto Condensed Light">
    <w:altName w:val="Roboto Condensed Light"/>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1CBD2" w14:textId="77777777" w:rsidR="000917BC" w:rsidRDefault="000917BC" w:rsidP="009176CE">
      <w:r>
        <w:separator/>
      </w:r>
    </w:p>
  </w:footnote>
  <w:footnote w:type="continuationSeparator" w:id="0">
    <w:p w14:paraId="60DBE547" w14:textId="77777777" w:rsidR="000917BC" w:rsidRDefault="000917BC"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8FA5D85"/>
    <w:multiLevelType w:val="hybridMultilevel"/>
    <w:tmpl w:val="35706D0C"/>
    <w:lvl w:ilvl="0" w:tplc="E0A848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F6028"/>
    <w:multiLevelType w:val="hybridMultilevel"/>
    <w:tmpl w:val="945E75B0"/>
    <w:lvl w:ilvl="0" w:tplc="90602C6C">
      <w:start w:val="3"/>
      <w:numFmt w:val="bullet"/>
      <w:lvlText w:val="-"/>
      <w:lvlJc w:val="left"/>
      <w:pPr>
        <w:ind w:left="420" w:hanging="360"/>
      </w:pPr>
      <w:rPr>
        <w:rFonts w:ascii="Times New Roman" w:eastAsia="Arial"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1"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3" w15:restartNumberingAfterBreak="0">
    <w:nsid w:val="44831333"/>
    <w:multiLevelType w:val="hybridMultilevel"/>
    <w:tmpl w:val="C4F0C522"/>
    <w:lvl w:ilvl="0" w:tplc="B768C2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7"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18"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9"/>
  </w:num>
  <w:num w:numId="4">
    <w:abstractNumId w:val="2"/>
  </w:num>
  <w:num w:numId="5">
    <w:abstractNumId w:val="12"/>
  </w:num>
  <w:num w:numId="6">
    <w:abstractNumId w:val="11"/>
  </w:num>
  <w:num w:numId="7">
    <w:abstractNumId w:val="4"/>
  </w:num>
  <w:num w:numId="8">
    <w:abstractNumId w:val="8"/>
  </w:num>
  <w:num w:numId="9">
    <w:abstractNumId w:val="16"/>
  </w:num>
  <w:num w:numId="10">
    <w:abstractNumId w:val="5"/>
  </w:num>
  <w:num w:numId="11">
    <w:abstractNumId w:val="17"/>
  </w:num>
  <w:num w:numId="12">
    <w:abstractNumId w:val="19"/>
  </w:num>
  <w:num w:numId="13">
    <w:abstractNumId w:val="1"/>
  </w:num>
  <w:num w:numId="14">
    <w:abstractNumId w:val="0"/>
  </w:num>
  <w:num w:numId="15">
    <w:abstractNumId w:val="10"/>
  </w:num>
  <w:num w:numId="16">
    <w:abstractNumId w:val="15"/>
  </w:num>
  <w:num w:numId="17">
    <w:abstractNumId w:val="14"/>
  </w:num>
  <w:num w:numId="18">
    <w:abstractNumId w:val="3"/>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11A5A"/>
    <w:rsid w:val="00011C10"/>
    <w:rsid w:val="0002106E"/>
    <w:rsid w:val="00023582"/>
    <w:rsid w:val="00026A3C"/>
    <w:rsid w:val="00032C24"/>
    <w:rsid w:val="00050E79"/>
    <w:rsid w:val="00055931"/>
    <w:rsid w:val="00055A45"/>
    <w:rsid w:val="00055A96"/>
    <w:rsid w:val="00075779"/>
    <w:rsid w:val="00090BFA"/>
    <w:rsid w:val="000917BC"/>
    <w:rsid w:val="000931F1"/>
    <w:rsid w:val="0009386A"/>
    <w:rsid w:val="0009594C"/>
    <w:rsid w:val="000A3E93"/>
    <w:rsid w:val="000A7565"/>
    <w:rsid w:val="000B73BB"/>
    <w:rsid w:val="000C3D77"/>
    <w:rsid w:val="000D194E"/>
    <w:rsid w:val="00106802"/>
    <w:rsid w:val="001075BA"/>
    <w:rsid w:val="00111D12"/>
    <w:rsid w:val="00113B14"/>
    <w:rsid w:val="00115E75"/>
    <w:rsid w:val="00131F52"/>
    <w:rsid w:val="00155D89"/>
    <w:rsid w:val="00161CB6"/>
    <w:rsid w:val="00167FDF"/>
    <w:rsid w:val="0017144A"/>
    <w:rsid w:val="00182742"/>
    <w:rsid w:val="0019310D"/>
    <w:rsid w:val="0019378C"/>
    <w:rsid w:val="00194C78"/>
    <w:rsid w:val="001A0358"/>
    <w:rsid w:val="001B551A"/>
    <w:rsid w:val="001C1BCA"/>
    <w:rsid w:val="001C27BD"/>
    <w:rsid w:val="001D47A2"/>
    <w:rsid w:val="001E56B8"/>
    <w:rsid w:val="001E5B61"/>
    <w:rsid w:val="001F10C8"/>
    <w:rsid w:val="001F61B9"/>
    <w:rsid w:val="001F672B"/>
    <w:rsid w:val="00206233"/>
    <w:rsid w:val="002230A2"/>
    <w:rsid w:val="00226231"/>
    <w:rsid w:val="002316D1"/>
    <w:rsid w:val="00236B98"/>
    <w:rsid w:val="00263DA1"/>
    <w:rsid w:val="00270889"/>
    <w:rsid w:val="00270BBF"/>
    <w:rsid w:val="002776CB"/>
    <w:rsid w:val="0028103E"/>
    <w:rsid w:val="00286E93"/>
    <w:rsid w:val="0029251C"/>
    <w:rsid w:val="0029411C"/>
    <w:rsid w:val="002977A6"/>
    <w:rsid w:val="002A252A"/>
    <w:rsid w:val="002A3548"/>
    <w:rsid w:val="002A5EAD"/>
    <w:rsid w:val="002A6F43"/>
    <w:rsid w:val="002B1138"/>
    <w:rsid w:val="002C24B6"/>
    <w:rsid w:val="002D6EA0"/>
    <w:rsid w:val="002D6EBF"/>
    <w:rsid w:val="002E54C5"/>
    <w:rsid w:val="002E5B28"/>
    <w:rsid w:val="002E7183"/>
    <w:rsid w:val="002F5EC7"/>
    <w:rsid w:val="00312259"/>
    <w:rsid w:val="003201AC"/>
    <w:rsid w:val="00326517"/>
    <w:rsid w:val="0033016D"/>
    <w:rsid w:val="00330740"/>
    <w:rsid w:val="00336594"/>
    <w:rsid w:val="00354D17"/>
    <w:rsid w:val="003644EC"/>
    <w:rsid w:val="003657BD"/>
    <w:rsid w:val="0037194B"/>
    <w:rsid w:val="0038285C"/>
    <w:rsid w:val="003839D1"/>
    <w:rsid w:val="003B2239"/>
    <w:rsid w:val="003B3E9C"/>
    <w:rsid w:val="003B47BA"/>
    <w:rsid w:val="003B6FB1"/>
    <w:rsid w:val="003D0EDA"/>
    <w:rsid w:val="003D177C"/>
    <w:rsid w:val="003D5ADF"/>
    <w:rsid w:val="003E6A8B"/>
    <w:rsid w:val="003F1E50"/>
    <w:rsid w:val="004036CF"/>
    <w:rsid w:val="0040734B"/>
    <w:rsid w:val="00415942"/>
    <w:rsid w:val="00416EDF"/>
    <w:rsid w:val="00427817"/>
    <w:rsid w:val="00440885"/>
    <w:rsid w:val="00442424"/>
    <w:rsid w:val="00442EE0"/>
    <w:rsid w:val="004667E0"/>
    <w:rsid w:val="004758A5"/>
    <w:rsid w:val="00491E4B"/>
    <w:rsid w:val="004A141E"/>
    <w:rsid w:val="004A4871"/>
    <w:rsid w:val="004B31A2"/>
    <w:rsid w:val="004B746C"/>
    <w:rsid w:val="004D0AD1"/>
    <w:rsid w:val="004D1EA7"/>
    <w:rsid w:val="00511A53"/>
    <w:rsid w:val="00511C56"/>
    <w:rsid w:val="00513838"/>
    <w:rsid w:val="00517F77"/>
    <w:rsid w:val="00541239"/>
    <w:rsid w:val="0054478B"/>
    <w:rsid w:val="00550CD3"/>
    <w:rsid w:val="005633A4"/>
    <w:rsid w:val="0057718A"/>
    <w:rsid w:val="00577D4D"/>
    <w:rsid w:val="0058047A"/>
    <w:rsid w:val="00593834"/>
    <w:rsid w:val="005967AB"/>
    <w:rsid w:val="005B7361"/>
    <w:rsid w:val="005C3C6A"/>
    <w:rsid w:val="005C632C"/>
    <w:rsid w:val="005D6582"/>
    <w:rsid w:val="005D78C3"/>
    <w:rsid w:val="005E3E76"/>
    <w:rsid w:val="005E4205"/>
    <w:rsid w:val="005E73FB"/>
    <w:rsid w:val="005F5F00"/>
    <w:rsid w:val="006069FC"/>
    <w:rsid w:val="00614466"/>
    <w:rsid w:val="00631E37"/>
    <w:rsid w:val="00634C65"/>
    <w:rsid w:val="0063634A"/>
    <w:rsid w:val="00644107"/>
    <w:rsid w:val="00654F38"/>
    <w:rsid w:val="00661FA8"/>
    <w:rsid w:val="00664341"/>
    <w:rsid w:val="00666936"/>
    <w:rsid w:val="006816CC"/>
    <w:rsid w:val="00683E96"/>
    <w:rsid w:val="006855AD"/>
    <w:rsid w:val="00687E1E"/>
    <w:rsid w:val="006936E5"/>
    <w:rsid w:val="00694B47"/>
    <w:rsid w:val="00694E34"/>
    <w:rsid w:val="006A1AE4"/>
    <w:rsid w:val="006A2DBF"/>
    <w:rsid w:val="006B0976"/>
    <w:rsid w:val="006B5162"/>
    <w:rsid w:val="006B5258"/>
    <w:rsid w:val="006C04EE"/>
    <w:rsid w:val="006C1A3E"/>
    <w:rsid w:val="006D4F1A"/>
    <w:rsid w:val="006E10C5"/>
    <w:rsid w:val="006E48E9"/>
    <w:rsid w:val="006F4F6F"/>
    <w:rsid w:val="006F4F79"/>
    <w:rsid w:val="0070616F"/>
    <w:rsid w:val="007101BA"/>
    <w:rsid w:val="00713235"/>
    <w:rsid w:val="00721EF7"/>
    <w:rsid w:val="00732ABB"/>
    <w:rsid w:val="00734CF1"/>
    <w:rsid w:val="0074047B"/>
    <w:rsid w:val="00740658"/>
    <w:rsid w:val="00745251"/>
    <w:rsid w:val="00746DF0"/>
    <w:rsid w:val="00747583"/>
    <w:rsid w:val="007616C0"/>
    <w:rsid w:val="007668DB"/>
    <w:rsid w:val="007853FC"/>
    <w:rsid w:val="0079088C"/>
    <w:rsid w:val="00792094"/>
    <w:rsid w:val="0079402F"/>
    <w:rsid w:val="007A373F"/>
    <w:rsid w:val="007A7290"/>
    <w:rsid w:val="007B1DBA"/>
    <w:rsid w:val="007D0FF9"/>
    <w:rsid w:val="007D4877"/>
    <w:rsid w:val="007D52B8"/>
    <w:rsid w:val="007E2FAC"/>
    <w:rsid w:val="00801D00"/>
    <w:rsid w:val="008028E7"/>
    <w:rsid w:val="008111F3"/>
    <w:rsid w:val="008153AF"/>
    <w:rsid w:val="00826F22"/>
    <w:rsid w:val="00830AAF"/>
    <w:rsid w:val="008352C7"/>
    <w:rsid w:val="008542DA"/>
    <w:rsid w:val="00863196"/>
    <w:rsid w:val="00863E37"/>
    <w:rsid w:val="008641BB"/>
    <w:rsid w:val="00866171"/>
    <w:rsid w:val="0087168C"/>
    <w:rsid w:val="00873796"/>
    <w:rsid w:val="00882602"/>
    <w:rsid w:val="008831FA"/>
    <w:rsid w:val="008A4510"/>
    <w:rsid w:val="008B18BC"/>
    <w:rsid w:val="008B3B5A"/>
    <w:rsid w:val="008D48B1"/>
    <w:rsid w:val="008D72EA"/>
    <w:rsid w:val="008F109D"/>
    <w:rsid w:val="008F1925"/>
    <w:rsid w:val="008F3420"/>
    <w:rsid w:val="0091247B"/>
    <w:rsid w:val="009176CE"/>
    <w:rsid w:val="00922690"/>
    <w:rsid w:val="009403DC"/>
    <w:rsid w:val="009438DA"/>
    <w:rsid w:val="0094538E"/>
    <w:rsid w:val="009522F4"/>
    <w:rsid w:val="009577C3"/>
    <w:rsid w:val="009632AA"/>
    <w:rsid w:val="009C04BF"/>
    <w:rsid w:val="009C7CEA"/>
    <w:rsid w:val="009E1523"/>
    <w:rsid w:val="009E6C90"/>
    <w:rsid w:val="00A0158C"/>
    <w:rsid w:val="00A0771B"/>
    <w:rsid w:val="00A1742A"/>
    <w:rsid w:val="00A238E5"/>
    <w:rsid w:val="00A23D19"/>
    <w:rsid w:val="00A40D81"/>
    <w:rsid w:val="00A45866"/>
    <w:rsid w:val="00A557B0"/>
    <w:rsid w:val="00A56275"/>
    <w:rsid w:val="00A569CB"/>
    <w:rsid w:val="00A57B0C"/>
    <w:rsid w:val="00A67BFE"/>
    <w:rsid w:val="00A71E94"/>
    <w:rsid w:val="00A762CA"/>
    <w:rsid w:val="00A765D1"/>
    <w:rsid w:val="00A76B59"/>
    <w:rsid w:val="00A85E6F"/>
    <w:rsid w:val="00A9080A"/>
    <w:rsid w:val="00A931DE"/>
    <w:rsid w:val="00A93B9F"/>
    <w:rsid w:val="00A94658"/>
    <w:rsid w:val="00AA3AEC"/>
    <w:rsid w:val="00AB4CF4"/>
    <w:rsid w:val="00AB5055"/>
    <w:rsid w:val="00AC4CBA"/>
    <w:rsid w:val="00AD6D62"/>
    <w:rsid w:val="00AF1BDA"/>
    <w:rsid w:val="00AF3F33"/>
    <w:rsid w:val="00B043EE"/>
    <w:rsid w:val="00B06E72"/>
    <w:rsid w:val="00B25D90"/>
    <w:rsid w:val="00B351F0"/>
    <w:rsid w:val="00B51EB9"/>
    <w:rsid w:val="00B5343F"/>
    <w:rsid w:val="00B53A07"/>
    <w:rsid w:val="00B72920"/>
    <w:rsid w:val="00B73B7D"/>
    <w:rsid w:val="00B8609E"/>
    <w:rsid w:val="00B92001"/>
    <w:rsid w:val="00B939C6"/>
    <w:rsid w:val="00BB11FC"/>
    <w:rsid w:val="00BB56DF"/>
    <w:rsid w:val="00BC0A58"/>
    <w:rsid w:val="00BC7F65"/>
    <w:rsid w:val="00BE5885"/>
    <w:rsid w:val="00BF10FC"/>
    <w:rsid w:val="00C07DF7"/>
    <w:rsid w:val="00C13CF1"/>
    <w:rsid w:val="00C16964"/>
    <w:rsid w:val="00C241B5"/>
    <w:rsid w:val="00C241F7"/>
    <w:rsid w:val="00C272A5"/>
    <w:rsid w:val="00C34CBC"/>
    <w:rsid w:val="00C53310"/>
    <w:rsid w:val="00C570F0"/>
    <w:rsid w:val="00C85BAA"/>
    <w:rsid w:val="00C86B70"/>
    <w:rsid w:val="00C87C4D"/>
    <w:rsid w:val="00C908BD"/>
    <w:rsid w:val="00C90C50"/>
    <w:rsid w:val="00C965EC"/>
    <w:rsid w:val="00CA136B"/>
    <w:rsid w:val="00CA356B"/>
    <w:rsid w:val="00CA37B7"/>
    <w:rsid w:val="00CA72D3"/>
    <w:rsid w:val="00CC3BA4"/>
    <w:rsid w:val="00CC3C41"/>
    <w:rsid w:val="00CD1DEB"/>
    <w:rsid w:val="00CE26D9"/>
    <w:rsid w:val="00CF1006"/>
    <w:rsid w:val="00D12409"/>
    <w:rsid w:val="00D227A2"/>
    <w:rsid w:val="00D23355"/>
    <w:rsid w:val="00D25807"/>
    <w:rsid w:val="00D261D7"/>
    <w:rsid w:val="00D26F3A"/>
    <w:rsid w:val="00D365BB"/>
    <w:rsid w:val="00D37D05"/>
    <w:rsid w:val="00D42D30"/>
    <w:rsid w:val="00D66649"/>
    <w:rsid w:val="00D66B0C"/>
    <w:rsid w:val="00D70F08"/>
    <w:rsid w:val="00D73756"/>
    <w:rsid w:val="00D91F5F"/>
    <w:rsid w:val="00D96DA6"/>
    <w:rsid w:val="00D9725D"/>
    <w:rsid w:val="00DA095D"/>
    <w:rsid w:val="00DA2EFA"/>
    <w:rsid w:val="00DC2CD5"/>
    <w:rsid w:val="00DC4A40"/>
    <w:rsid w:val="00DD554F"/>
    <w:rsid w:val="00DE0459"/>
    <w:rsid w:val="00E01F5D"/>
    <w:rsid w:val="00E04869"/>
    <w:rsid w:val="00E1248F"/>
    <w:rsid w:val="00E13F37"/>
    <w:rsid w:val="00E25E31"/>
    <w:rsid w:val="00E34F77"/>
    <w:rsid w:val="00E3738D"/>
    <w:rsid w:val="00E44A56"/>
    <w:rsid w:val="00E45456"/>
    <w:rsid w:val="00E4705A"/>
    <w:rsid w:val="00E4707D"/>
    <w:rsid w:val="00E5240B"/>
    <w:rsid w:val="00E65DE7"/>
    <w:rsid w:val="00E664F2"/>
    <w:rsid w:val="00E73DA7"/>
    <w:rsid w:val="00E80B70"/>
    <w:rsid w:val="00E8336A"/>
    <w:rsid w:val="00E903AB"/>
    <w:rsid w:val="00E93CB1"/>
    <w:rsid w:val="00E968A4"/>
    <w:rsid w:val="00EB0540"/>
    <w:rsid w:val="00EB29ED"/>
    <w:rsid w:val="00EC2B6B"/>
    <w:rsid w:val="00ED1E62"/>
    <w:rsid w:val="00EE3A1F"/>
    <w:rsid w:val="00F016C5"/>
    <w:rsid w:val="00F02940"/>
    <w:rsid w:val="00F14662"/>
    <w:rsid w:val="00F23FFE"/>
    <w:rsid w:val="00F255F9"/>
    <w:rsid w:val="00F354BD"/>
    <w:rsid w:val="00F51CBD"/>
    <w:rsid w:val="00F7744E"/>
    <w:rsid w:val="00F85F67"/>
    <w:rsid w:val="00F86137"/>
    <w:rsid w:val="00F86FDC"/>
    <w:rsid w:val="00F9627D"/>
    <w:rsid w:val="00FA0091"/>
    <w:rsid w:val="00FA3D8D"/>
    <w:rsid w:val="00FB0220"/>
    <w:rsid w:val="00FB5178"/>
    <w:rsid w:val="00FB59AE"/>
    <w:rsid w:val="00FC2F74"/>
    <w:rsid w:val="00FC35EA"/>
    <w:rsid w:val="00FC4D07"/>
    <w:rsid w:val="00FC4EA5"/>
    <w:rsid w:val="00FD4F70"/>
    <w:rsid w:val="00FD6AA7"/>
    <w:rsid w:val="00FD7169"/>
    <w:rsid w:val="00FE146E"/>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939F"/>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uiPriority w:val="99"/>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uiPriority w:val="99"/>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99"/>
    <w:qFormat/>
    <w:rsid w:val="003839D1"/>
    <w:pPr>
      <w:spacing w:after="200" w:line="276" w:lineRule="auto"/>
      <w:ind w:left="720"/>
    </w:pPr>
    <w:rPr>
      <w:rFonts w:ascii="Calibri" w:hAnsi="Calibri" w:cs="Calibri"/>
      <w:sz w:val="22"/>
      <w:szCs w:val="22"/>
      <w:lang w:val="ru-RU" w:eastAsia="en-US"/>
    </w:rPr>
  </w:style>
  <w:style w:type="paragraph" w:customStyle="1" w:styleId="af3">
    <w:name w:val="Без интервала"/>
    <w:uiPriority w:val="1"/>
    <w:qFormat/>
    <w:rsid w:val="00A765D1"/>
    <w:rPr>
      <w:rFonts w:eastAsia="Calibri" w:cs="Times New Roman"/>
      <w:sz w:val="22"/>
      <w:szCs w:val="22"/>
      <w:lang w:eastAsia="en-US"/>
    </w:rPr>
  </w:style>
  <w:style w:type="paragraph" w:customStyle="1" w:styleId="NoSpacing1">
    <w:name w:val="No Spacing1"/>
    <w:uiPriority w:val="99"/>
    <w:rsid w:val="00F016C5"/>
    <w:rPr>
      <w:rFonts w:cs="Times New Roman"/>
      <w:sz w:val="22"/>
      <w:szCs w:val="22"/>
      <w:lang w:val="ru-RU" w:eastAsia="en-US"/>
    </w:rPr>
  </w:style>
  <w:style w:type="paragraph" w:customStyle="1" w:styleId="13">
    <w:name w:val="Без інтервалів1"/>
    <w:rsid w:val="00F016C5"/>
    <w:rPr>
      <w:rFonts w:cs="Times New Roman"/>
      <w:sz w:val="22"/>
      <w:szCs w:val="22"/>
      <w:lang w:val="ru-RU" w:eastAsia="en-US"/>
    </w:rPr>
  </w:style>
  <w:style w:type="paragraph" w:customStyle="1" w:styleId="PreformattedText">
    <w:name w:val="Preformatted Text"/>
    <w:basedOn w:val="a"/>
    <w:qFormat/>
    <w:rsid w:val="00E73DA7"/>
    <w:pPr>
      <w:widowControl w:val="0"/>
      <w:suppressAutoHyphens/>
    </w:pPr>
    <w:rPr>
      <w:rFonts w:ascii="Liberation Mono" w:eastAsia="Liberation Mono" w:hAnsi="Liberation Mono" w:cs="Liberation Mono"/>
      <w:sz w:val="20"/>
      <w:szCs w:val="20"/>
      <w:lang w:val="en-US" w:eastAsia="zh-CN" w:bidi="hi-IN"/>
    </w:rPr>
  </w:style>
  <w:style w:type="character" w:customStyle="1" w:styleId="rvts9">
    <w:name w:val="rvts9"/>
    <w:basedOn w:val="a0"/>
    <w:rsid w:val="00A71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282980">
      <w:bodyDiv w:val="1"/>
      <w:marLeft w:val="0"/>
      <w:marRight w:val="0"/>
      <w:marTop w:val="0"/>
      <w:marBottom w:val="0"/>
      <w:divBdr>
        <w:top w:val="none" w:sz="0" w:space="0" w:color="auto"/>
        <w:left w:val="none" w:sz="0" w:space="0" w:color="auto"/>
        <w:bottom w:val="none" w:sz="0" w:space="0" w:color="auto"/>
        <w:right w:val="none" w:sz="0" w:space="0" w:color="auto"/>
      </w:divBdr>
      <w:divsChild>
        <w:div w:id="1170946453">
          <w:marLeft w:val="0"/>
          <w:marRight w:val="0"/>
          <w:marTop w:val="0"/>
          <w:marBottom w:val="150"/>
          <w:divBdr>
            <w:top w:val="none" w:sz="0" w:space="0" w:color="auto"/>
            <w:left w:val="none" w:sz="0" w:space="0" w:color="auto"/>
            <w:bottom w:val="none" w:sz="0" w:space="0" w:color="auto"/>
            <w:right w:val="none" w:sz="0" w:space="0" w:color="auto"/>
          </w:divBdr>
        </w:div>
      </w:divsChild>
    </w:div>
    <w:div w:id="969283144">
      <w:bodyDiv w:val="1"/>
      <w:marLeft w:val="0"/>
      <w:marRight w:val="0"/>
      <w:marTop w:val="0"/>
      <w:marBottom w:val="0"/>
      <w:divBdr>
        <w:top w:val="none" w:sz="0" w:space="0" w:color="auto"/>
        <w:left w:val="none" w:sz="0" w:space="0" w:color="auto"/>
        <w:bottom w:val="none" w:sz="0" w:space="0" w:color="auto"/>
        <w:right w:val="none" w:sz="0" w:space="0" w:color="auto"/>
      </w:divBdr>
      <w:divsChild>
        <w:div w:id="55786080">
          <w:marLeft w:val="0"/>
          <w:marRight w:val="0"/>
          <w:marTop w:val="0"/>
          <w:marBottom w:val="150"/>
          <w:divBdr>
            <w:top w:val="none" w:sz="0" w:space="0" w:color="auto"/>
            <w:left w:val="none" w:sz="0" w:space="0" w:color="auto"/>
            <w:bottom w:val="none" w:sz="0" w:space="0" w:color="auto"/>
            <w:right w:val="none" w:sz="0" w:space="0" w:color="auto"/>
          </w:divBdr>
        </w:div>
      </w:divsChild>
    </w:div>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 w:id="1539853785">
      <w:bodyDiv w:val="1"/>
      <w:marLeft w:val="0"/>
      <w:marRight w:val="0"/>
      <w:marTop w:val="0"/>
      <w:marBottom w:val="0"/>
      <w:divBdr>
        <w:top w:val="none" w:sz="0" w:space="0" w:color="auto"/>
        <w:left w:val="none" w:sz="0" w:space="0" w:color="auto"/>
        <w:bottom w:val="none" w:sz="0" w:space="0" w:color="auto"/>
        <w:right w:val="none" w:sz="0" w:space="0" w:color="auto"/>
      </w:divBdr>
    </w:div>
    <w:div w:id="208853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hrtirchen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korol@drs.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1265</Words>
  <Characters>8894</Characters>
  <Application>Microsoft Office Word</Application>
  <DocSecurity>0</DocSecurity>
  <Lines>74</Lines>
  <Paragraphs>20</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5</cp:revision>
  <cp:lastPrinted>2021-04-29T06:18:00Z</cp:lastPrinted>
  <dcterms:created xsi:type="dcterms:W3CDTF">2021-07-08T12:54:00Z</dcterms:created>
  <dcterms:modified xsi:type="dcterms:W3CDTF">2021-07-12T13:33:00Z</dcterms:modified>
</cp:coreProperties>
</file>