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14D4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ЗАТВЕРДЖЕНО</w:t>
      </w:r>
    </w:p>
    <w:p w14:paraId="7DACDE81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Наказ Державної регуляторної служби України</w:t>
      </w:r>
    </w:p>
    <w:p w14:paraId="6BE104BB" w14:textId="3272F097" w:rsidR="00293E25" w:rsidRPr="009012E9" w:rsidRDefault="00811762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 w:rsidR="00132831">
        <w:rPr>
          <w:szCs w:val="28"/>
        </w:rPr>
        <w:t>15</w:t>
      </w:r>
      <w:r w:rsidRPr="00B03DB3">
        <w:rPr>
          <w:szCs w:val="28"/>
        </w:rPr>
        <w:t>.0</w:t>
      </w:r>
      <w:r>
        <w:rPr>
          <w:szCs w:val="28"/>
        </w:rPr>
        <w:t>7</w:t>
      </w:r>
      <w:r w:rsidRPr="00B03DB3">
        <w:rPr>
          <w:szCs w:val="28"/>
        </w:rPr>
        <w:t xml:space="preserve">.2021 № </w:t>
      </w:r>
      <w:r>
        <w:rPr>
          <w:szCs w:val="28"/>
        </w:rPr>
        <w:t>3</w:t>
      </w:r>
      <w:r w:rsidR="00132831">
        <w:rPr>
          <w:szCs w:val="28"/>
        </w:rPr>
        <w:t>87</w:t>
      </w:r>
      <w:r>
        <w:rPr>
          <w:szCs w:val="28"/>
        </w:rPr>
        <w:t>-к</w:t>
      </w:r>
    </w:p>
    <w:p w14:paraId="327F5C2A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</w:p>
    <w:p w14:paraId="5AFF9631" w14:textId="12B9B055" w:rsidR="00293E25" w:rsidRPr="009012E9" w:rsidRDefault="00293E25" w:rsidP="009012E9">
      <w:pPr>
        <w:tabs>
          <w:tab w:val="left" w:pos="5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E9">
        <w:rPr>
          <w:rStyle w:val="rvts15"/>
          <w:rFonts w:ascii="Times New Roman" w:hAnsi="Times New Roman"/>
          <w:sz w:val="28"/>
          <w:szCs w:val="28"/>
        </w:rPr>
        <w:t xml:space="preserve">УМОВИ </w:t>
      </w:r>
      <w:r w:rsidRPr="009012E9">
        <w:rPr>
          <w:rFonts w:ascii="Times New Roman" w:hAnsi="Times New Roman" w:cs="Times New Roman"/>
          <w:sz w:val="28"/>
          <w:szCs w:val="28"/>
        </w:rPr>
        <w:br/>
        <w:t xml:space="preserve">проведення конкурсу на зайняття вакантної посади державної служби категорії «Б» - </w:t>
      </w:r>
      <w:r w:rsidR="002D5FE9" w:rsidRPr="002D5FE9">
        <w:rPr>
          <w:rFonts w:ascii="Times New Roman" w:hAnsi="Times New Roman" w:cs="Times New Roman"/>
          <w:sz w:val="28"/>
          <w:szCs w:val="28"/>
        </w:rPr>
        <w:t>начальника Управління юридичного забезпечення</w:t>
      </w:r>
      <w:r w:rsidR="002D5FE9">
        <w:rPr>
          <w:rFonts w:ascii="Times New Roman" w:hAnsi="Times New Roman" w:cs="Times New Roman"/>
          <w:sz w:val="28"/>
          <w:szCs w:val="28"/>
        </w:rPr>
        <w:t xml:space="preserve"> </w:t>
      </w:r>
      <w:r w:rsidR="002D5FE9" w:rsidRPr="002D5FE9">
        <w:rPr>
          <w:rFonts w:ascii="Times New Roman" w:hAnsi="Times New Roman" w:cs="Times New Roman"/>
          <w:sz w:val="28"/>
          <w:szCs w:val="28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93E25" w:rsidRPr="009012E9" w14:paraId="6A66E6E0" w14:textId="77777777" w:rsidTr="00282559">
        <w:tc>
          <w:tcPr>
            <w:tcW w:w="15348" w:type="dxa"/>
            <w:gridSpan w:val="3"/>
          </w:tcPr>
          <w:p w14:paraId="7FF80F10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Загальні умови</w:t>
            </w:r>
          </w:p>
        </w:tc>
      </w:tr>
      <w:tr w:rsidR="00293E25" w:rsidRPr="009012E9" w14:paraId="2C57BA4E" w14:textId="77777777" w:rsidTr="00282559">
        <w:tc>
          <w:tcPr>
            <w:tcW w:w="5268" w:type="dxa"/>
            <w:gridSpan w:val="2"/>
            <w:vAlign w:val="center"/>
          </w:tcPr>
          <w:p w14:paraId="08B4083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  <w:p w14:paraId="7DAB6AC9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0" w:type="dxa"/>
          </w:tcPr>
          <w:p w14:paraId="17067484" w14:textId="6EB116F9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497B98">
              <w:rPr>
                <w:sz w:val="28"/>
                <w:szCs w:val="28"/>
                <w:lang w:val="uk-UA"/>
              </w:rPr>
              <w:t xml:space="preserve"> Організація діяльності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 та виконання, передбачених законодавством про державну службу функцій і завдань керівника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:</w:t>
            </w:r>
          </w:p>
          <w:p w14:paraId="2BDE30C3" w14:textId="3516A858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 xml:space="preserve"> - здійснення керівництва діяльністю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, організація та забезпечення виконання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="0080487C">
              <w:rPr>
                <w:sz w:val="28"/>
                <w:szCs w:val="28"/>
                <w:lang w:val="uk-UA"/>
              </w:rPr>
              <w:t>м</w:t>
            </w:r>
            <w:r w:rsidRPr="00497B98">
              <w:rPr>
                <w:sz w:val="28"/>
                <w:szCs w:val="28"/>
                <w:lang w:val="uk-UA"/>
              </w:rPr>
              <w:t xml:space="preserve"> завдань і функцій визначених у Положенні про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, Положенні про Державну регуляторну службу України, Загальному положенні про юридичну службу міністерства, іншого органу виконавчої влади, державного підприємства, установи та організації, затвердженим постановою Кабінету Міністрів України від 26.11.2008 № 1040 доручень керівництва, зокрема виконання за дорученням керівництва завдань, отриманих від державних органів вищого рівня, відповідно до повноважень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; </w:t>
            </w:r>
          </w:p>
          <w:p w14:paraId="0601866E" w14:textId="3A852342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 xml:space="preserve">- забезпечення розроблення Положення про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, погодження положення про відділи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, розроблення посадових інструкції  щодо заступник</w:t>
            </w:r>
            <w:r w:rsidR="0080487C">
              <w:rPr>
                <w:sz w:val="28"/>
                <w:szCs w:val="28"/>
                <w:lang w:val="uk-UA"/>
              </w:rPr>
              <w:t>а</w:t>
            </w:r>
            <w:r w:rsidRPr="00497B98">
              <w:rPr>
                <w:sz w:val="28"/>
                <w:szCs w:val="28"/>
                <w:lang w:val="uk-UA"/>
              </w:rPr>
              <w:t xml:space="preserve"> - начальників відділів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, погодження посадових інструкцій державних службовців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; </w:t>
            </w:r>
          </w:p>
          <w:p w14:paraId="038ED86C" w14:textId="2910B350" w:rsidR="008628FA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 xml:space="preserve">- організація і проведення роботи щодо підвищення кваліфікації та сприяння професійному навчанню державних службовців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.</w:t>
            </w:r>
          </w:p>
          <w:p w14:paraId="1A114C07" w14:textId="3E31E726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497B98">
              <w:rPr>
                <w:sz w:val="28"/>
                <w:szCs w:val="28"/>
                <w:lang w:val="uk-UA"/>
              </w:rPr>
              <w:t xml:space="preserve">Забезпечення організації поточної діяльності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:</w:t>
            </w:r>
          </w:p>
          <w:p w14:paraId="249E6324" w14:textId="77777777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>- розподіл нових завдань, інформування про мету, очікувані результати та строки виконання;</w:t>
            </w:r>
          </w:p>
          <w:p w14:paraId="6B4E1133" w14:textId="35494B95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 xml:space="preserve">- здійснення погодження (візування) проектів  наказів та інших документів ДС, з питань, що належать до компетенції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, а також тих документів, що подаються на підпис керівництву ДРС (за наявності відповідального виконавця та його керівника);</w:t>
            </w:r>
          </w:p>
          <w:p w14:paraId="2CF6C96A" w14:textId="14873AD1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 xml:space="preserve">- забезпечення дотримання державними службовцями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 xml:space="preserve"> законодавства з питань державної служби, запобігання корупції, правил внутрішнього службового розпорядку Державної регуляторної служби України,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в Департаменті;</w:t>
            </w:r>
          </w:p>
          <w:p w14:paraId="1299B2F7" w14:textId="3D69357F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 xml:space="preserve">- організація здійснення методичного керівництва правовою роботою в ДРС, подання пропозицій на розгляд Голові ДРС щодо її поліпшення, усунення недоліків у правовому забезпеченні діяльності ДРС, вжиття заходів до впровадження новітніх форм і методів діяльності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, виконання актів Міністерства юстиції України;</w:t>
            </w:r>
          </w:p>
          <w:p w14:paraId="2D735DD6" w14:textId="77777777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>- роз’яснення застосування законодавства, надання правових консультацій з питань, що належать до компетенції ДРС, здійснення заходів, спрямованих на підвищення рівня правових знань працівників ДРС;</w:t>
            </w:r>
          </w:p>
          <w:p w14:paraId="3DE3A5BF" w14:textId="77777777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>- інформування Голови ДРС про необхідність вжиття заходів для внесення змін до нормативно – правових актів та інших документів, визнання їх такими, що втратили чинність, або скасування;</w:t>
            </w:r>
          </w:p>
          <w:p w14:paraId="615A6368" w14:textId="77777777" w:rsidR="008628FA" w:rsidRPr="00497B98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>- сприяння правильному застосуванню актів законодавства про працю, у разі невиконання або порушення їх вимог подання Голові ДРС письмового висновку з пропозиціями щодо усунення таких порушень;</w:t>
            </w:r>
          </w:p>
          <w:p w14:paraId="63A47082" w14:textId="1D1722F5" w:rsidR="008628FA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97B98">
              <w:rPr>
                <w:sz w:val="28"/>
                <w:szCs w:val="28"/>
                <w:lang w:val="uk-UA"/>
              </w:rPr>
              <w:t xml:space="preserve">- подання  пропозицій Голові  ДРС про притягнення до відповідальності працівників, з вини яких заподіяна шкода за наявності підстав (якщо це не віднесено до компетенції іншого структурного підрозділу), пропозицій щодо вдосконалення роботи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; виконання інших завдань визначених керівництвом ДРС.</w:t>
            </w:r>
          </w:p>
          <w:p w14:paraId="367D225D" w14:textId="1ACA9797" w:rsidR="008628FA" w:rsidRDefault="008628FA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497B98">
              <w:rPr>
                <w:sz w:val="28"/>
                <w:szCs w:val="28"/>
                <w:lang w:val="uk-UA"/>
              </w:rPr>
              <w:t xml:space="preserve">Підготовка пропозицій, погодження підписання необхідних документів та участь у заходах, передбачених законодавством про державну службу, щодо вступу та проходження державної служби працівниками </w:t>
            </w:r>
            <w:r w:rsidR="0080487C">
              <w:rPr>
                <w:sz w:val="28"/>
                <w:szCs w:val="28"/>
                <w:lang w:val="uk-UA"/>
              </w:rPr>
              <w:t>Уп</w:t>
            </w:r>
            <w:r w:rsidR="0080487C" w:rsidRPr="0080487C">
              <w:rPr>
                <w:sz w:val="28"/>
                <w:szCs w:val="28"/>
                <w:lang w:val="uk-UA"/>
              </w:rPr>
              <w:t>равління</w:t>
            </w:r>
            <w:r w:rsidRPr="00497B98">
              <w:rPr>
                <w:sz w:val="28"/>
                <w:szCs w:val="28"/>
                <w:lang w:val="uk-UA"/>
              </w:rPr>
              <w:t>.</w:t>
            </w:r>
          </w:p>
          <w:p w14:paraId="74F5CF78" w14:textId="6F9B3132" w:rsidR="008628FA" w:rsidRDefault="0080487C" w:rsidP="00862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628FA">
              <w:rPr>
                <w:sz w:val="28"/>
                <w:szCs w:val="28"/>
                <w:lang w:val="uk-UA"/>
              </w:rPr>
              <w:t xml:space="preserve">. </w:t>
            </w:r>
            <w:r w:rsidR="008628FA" w:rsidRPr="00497B98">
              <w:rPr>
                <w:sz w:val="28"/>
                <w:szCs w:val="28"/>
                <w:lang w:val="uk-UA"/>
              </w:rPr>
              <w:t>Виконання в межах повноважень інших обов’язків, передбачених чинним законодавством України, а також наказами, розпорядженнями, дорученнями керівництва ДРС.</w:t>
            </w:r>
          </w:p>
          <w:p w14:paraId="342C8E31" w14:textId="12C2DA07" w:rsidR="00293E25" w:rsidRPr="009012E9" w:rsidRDefault="00293E25" w:rsidP="0028255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293E25" w:rsidRPr="009012E9" w14:paraId="02EDFF8E" w14:textId="77777777" w:rsidTr="00282559">
        <w:tc>
          <w:tcPr>
            <w:tcW w:w="5268" w:type="dxa"/>
            <w:gridSpan w:val="2"/>
          </w:tcPr>
          <w:p w14:paraId="3C930745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F8AC019" w14:textId="29B92B53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- посадовий оклад – </w:t>
            </w:r>
            <w:r w:rsidR="002D5FE9" w:rsidRPr="002D5FE9">
              <w:rPr>
                <w:rFonts w:ascii="Times New Roman" w:hAnsi="Times New Roman"/>
                <w:sz w:val="28"/>
                <w:szCs w:val="28"/>
              </w:rPr>
              <w:t>13300</w:t>
            </w:r>
            <w:r w:rsidRPr="009012E9">
              <w:rPr>
                <w:rFonts w:ascii="Times New Roman" w:hAnsi="Times New Roman"/>
                <w:sz w:val="28"/>
                <w:szCs w:val="28"/>
              </w:rPr>
              <w:t>,00 грн.,</w:t>
            </w:r>
          </w:p>
          <w:p w14:paraId="38F87DB6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FFB880F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5F9F723A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93E25" w:rsidRPr="009012E9" w14:paraId="5A0AE5DC" w14:textId="77777777" w:rsidTr="00282559">
        <w:tc>
          <w:tcPr>
            <w:tcW w:w="5268" w:type="dxa"/>
            <w:gridSpan w:val="2"/>
          </w:tcPr>
          <w:p w14:paraId="7F718DF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25F994B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безстроково</w:t>
            </w:r>
          </w:p>
          <w:p w14:paraId="68889FF2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6CEE9D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93E25" w:rsidRPr="009012E9" w14:paraId="4A10B833" w14:textId="77777777" w:rsidTr="00282559">
        <w:tc>
          <w:tcPr>
            <w:tcW w:w="5268" w:type="dxa"/>
            <w:gridSpan w:val="2"/>
          </w:tcPr>
          <w:p w14:paraId="6F21072E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11D5CE1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E81169B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794CFD3D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199C1190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135A734B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1005BDA5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47491BA9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5AB70F7D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BDA1A3C" w14:textId="77777777" w:rsidR="00293E25" w:rsidRPr="009012E9" w:rsidRDefault="00293E25" w:rsidP="009012E9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392D31E2" w14:textId="77777777" w:rsidR="00293E25" w:rsidRPr="009012E9" w:rsidRDefault="00293E25" w:rsidP="009012E9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5DF8CE3" w14:textId="77777777" w:rsidR="00293E25" w:rsidRPr="009012E9" w:rsidRDefault="00293E25" w:rsidP="009012E9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C2C9584" w14:textId="77777777" w:rsidR="00293E25" w:rsidRPr="009012E9" w:rsidRDefault="00293E25" w:rsidP="009012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570B382" w14:textId="77777777" w:rsidR="00293E25" w:rsidRPr="009012E9" w:rsidRDefault="00293E25" w:rsidP="009012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351CD" w14:textId="77777777" w:rsidR="00293E25" w:rsidRPr="009012E9" w:rsidRDefault="00293E25" w:rsidP="009012E9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5785FB90" w14:textId="2252CACE" w:rsidR="00293E25" w:rsidRPr="009012E9" w:rsidRDefault="00293E25" w:rsidP="009012E9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>до 17 год. 00 хв.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23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 2021 року.</w:t>
            </w:r>
          </w:p>
        </w:tc>
      </w:tr>
      <w:tr w:rsidR="00293E25" w:rsidRPr="009012E9" w14:paraId="4508DEB6" w14:textId="77777777" w:rsidTr="00282559">
        <w:tc>
          <w:tcPr>
            <w:tcW w:w="5268" w:type="dxa"/>
            <w:gridSpan w:val="2"/>
          </w:tcPr>
          <w:p w14:paraId="7E776426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454A0E06" w14:textId="77777777" w:rsidR="00293E25" w:rsidRPr="009012E9" w:rsidRDefault="00293E25" w:rsidP="009012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293E25" w:rsidRPr="009012E9" w14:paraId="52F4CBAD" w14:textId="77777777" w:rsidTr="00282559">
        <w:tc>
          <w:tcPr>
            <w:tcW w:w="5268" w:type="dxa"/>
            <w:gridSpan w:val="2"/>
          </w:tcPr>
          <w:p w14:paraId="0054C07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4E69431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A93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6A8B0F8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FBF3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7BA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098BC8D5" w14:textId="3E55FDB6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3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липня 2021 року о 10 год. 00 хв.</w:t>
            </w:r>
          </w:p>
          <w:p w14:paraId="01C3A24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64441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0DC830DB" w14:textId="77777777" w:rsidR="00F560D2" w:rsidRDefault="00F560D2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5B1D" w14:textId="3DA8BECD" w:rsidR="00293E25" w:rsidRPr="009012E9" w:rsidRDefault="00132831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співбесіди: </w:t>
            </w:r>
            <w:r w:rsidR="00293E25" w:rsidRPr="009012E9">
              <w:rPr>
                <w:rFonts w:ascii="Times New Roman" w:hAnsi="Times New Roman" w:cs="Times New Roman"/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6E54ECA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760C5A65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25" w:rsidRPr="009012E9" w14:paraId="26B68F9D" w14:textId="77777777" w:rsidTr="00282559">
        <w:tc>
          <w:tcPr>
            <w:tcW w:w="5268" w:type="dxa"/>
            <w:gridSpan w:val="2"/>
          </w:tcPr>
          <w:p w14:paraId="143696C6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0D42E520" w14:textId="77777777" w:rsidR="00293E25" w:rsidRPr="009012E9" w:rsidRDefault="00293E25" w:rsidP="00687A17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e-mail: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j.akhrtirchenko@dr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5A5CC322" w14:textId="77777777" w:rsidR="00293E25" w:rsidRPr="009012E9" w:rsidRDefault="00293E25" w:rsidP="00687A17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>Король Олена Григорівна, (044) – 239-76-47,</w:t>
            </w:r>
          </w:p>
          <w:p w14:paraId="33B6C645" w14:textId="77777777" w:rsidR="00293E25" w:rsidRPr="009012E9" w:rsidRDefault="00293E25" w:rsidP="00687A17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  <w:lang w:val="ru-RU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e-mail: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korol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05E11385" w14:textId="77777777" w:rsidR="00293E25" w:rsidRPr="009012E9" w:rsidRDefault="00293E25" w:rsidP="009012E9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3E25" w:rsidRPr="009012E9" w14:paraId="37A07750" w14:textId="77777777" w:rsidTr="00282559">
        <w:tc>
          <w:tcPr>
            <w:tcW w:w="15348" w:type="dxa"/>
            <w:gridSpan w:val="3"/>
          </w:tcPr>
          <w:p w14:paraId="44B039A6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293E25" w:rsidRPr="009012E9" w14:paraId="58A2A220" w14:textId="77777777" w:rsidTr="00282559">
        <w:tc>
          <w:tcPr>
            <w:tcW w:w="534" w:type="dxa"/>
          </w:tcPr>
          <w:p w14:paraId="220E0205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0E70380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0221756E" w14:textId="0B4690DF" w:rsidR="00293E25" w:rsidRPr="009012E9" w:rsidRDefault="008E78B1" w:rsidP="009012E9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AB4CF4">
              <w:rPr>
                <w:sz w:val="28"/>
                <w:szCs w:val="28"/>
              </w:rPr>
              <w:t>юридична</w:t>
            </w:r>
            <w:r w:rsidRPr="00CA136B">
              <w:rPr>
                <w:sz w:val="28"/>
                <w:szCs w:val="28"/>
              </w:rPr>
              <w:t xml:space="preserve"> освіта за освітнім ступенем не нижче магістра</w:t>
            </w:r>
          </w:p>
        </w:tc>
      </w:tr>
      <w:tr w:rsidR="00293E25" w:rsidRPr="009012E9" w14:paraId="049696F7" w14:textId="77777777" w:rsidTr="00282559">
        <w:tc>
          <w:tcPr>
            <w:tcW w:w="534" w:type="dxa"/>
          </w:tcPr>
          <w:p w14:paraId="7232830F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6DADAB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504CF6E" w14:textId="77777777" w:rsidR="00293E25" w:rsidRPr="009012E9" w:rsidRDefault="00293E25" w:rsidP="009012E9">
            <w:pPr>
              <w:pStyle w:val="rvps14"/>
              <w:jc w:val="both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93E25" w:rsidRPr="009012E9" w14:paraId="0D2379CE" w14:textId="77777777" w:rsidTr="00282559">
        <w:tc>
          <w:tcPr>
            <w:tcW w:w="534" w:type="dxa"/>
          </w:tcPr>
          <w:p w14:paraId="202A39B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EF47C2B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44C45ED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293E25" w:rsidRPr="009012E9" w14:paraId="3A7FD175" w14:textId="77777777" w:rsidTr="00282559">
        <w:tc>
          <w:tcPr>
            <w:tcW w:w="15348" w:type="dxa"/>
            <w:gridSpan w:val="3"/>
          </w:tcPr>
          <w:p w14:paraId="25048C1C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Вимоги до компетентності</w:t>
            </w:r>
          </w:p>
        </w:tc>
      </w:tr>
      <w:tr w:rsidR="00293E25" w:rsidRPr="009012E9" w14:paraId="57DCB414" w14:textId="77777777" w:rsidTr="00282559">
        <w:tc>
          <w:tcPr>
            <w:tcW w:w="534" w:type="dxa"/>
          </w:tcPr>
          <w:p w14:paraId="549353B0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32FE6D24" w14:textId="77777777" w:rsidR="00293E25" w:rsidRPr="009012E9" w:rsidRDefault="00293E25" w:rsidP="009012E9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65ADCEA0" w14:textId="77777777" w:rsidR="00293E25" w:rsidRPr="009012E9" w:rsidRDefault="00293E25" w:rsidP="009012E9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Компоненти вимоги</w:t>
            </w:r>
          </w:p>
        </w:tc>
      </w:tr>
      <w:tr w:rsidR="00293E25" w:rsidRPr="009012E9" w14:paraId="47418849" w14:textId="77777777" w:rsidTr="00282559">
        <w:trPr>
          <w:trHeight w:val="356"/>
        </w:trPr>
        <w:tc>
          <w:tcPr>
            <w:tcW w:w="534" w:type="dxa"/>
          </w:tcPr>
          <w:p w14:paraId="48F548F1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04FC320D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5A18D0CC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050F052B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2C45FB0B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13BCA63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293E25" w:rsidRPr="009012E9" w14:paraId="4F56868E" w14:textId="77777777" w:rsidTr="00282559">
        <w:trPr>
          <w:trHeight w:val="356"/>
        </w:trPr>
        <w:tc>
          <w:tcPr>
            <w:tcW w:w="534" w:type="dxa"/>
          </w:tcPr>
          <w:p w14:paraId="38163F79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88DCE76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33665FA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58F2EAE1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7A29A961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-вміння публічно виступати перед аудиторією;</w:t>
            </w:r>
          </w:p>
          <w:p w14:paraId="2B53F7CF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293E25" w:rsidRPr="009012E9" w14:paraId="78A84637" w14:textId="77777777" w:rsidTr="00282559">
        <w:trPr>
          <w:trHeight w:val="356"/>
        </w:trPr>
        <w:tc>
          <w:tcPr>
            <w:tcW w:w="534" w:type="dxa"/>
          </w:tcPr>
          <w:p w14:paraId="4574E4EE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07F5527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1FF2991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припинення конфліктної ситуації, вибір оптимальної стратегії розв'язання конфлікту;</w:t>
            </w:r>
          </w:p>
          <w:p w14:paraId="38E75AEC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спрямування на досягнення спільних цілей та врахування інтересів усіх учасників, об'єктивне обговорення проблемних питань;</w:t>
            </w:r>
          </w:p>
          <w:p w14:paraId="1E97F497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-керування своїми емоціями, розуміння емоцій учасників;</w:t>
            </w:r>
          </w:p>
          <w:p w14:paraId="468F0B10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запобігання конфліктних ситуацій.</w:t>
            </w:r>
          </w:p>
        </w:tc>
      </w:tr>
      <w:tr w:rsidR="00293E25" w:rsidRPr="009012E9" w14:paraId="5DBC7D86" w14:textId="77777777" w:rsidTr="00282559">
        <w:trPr>
          <w:trHeight w:val="356"/>
        </w:trPr>
        <w:tc>
          <w:tcPr>
            <w:tcW w:w="534" w:type="dxa"/>
          </w:tcPr>
          <w:p w14:paraId="6A9AB147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4B8FD007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672C7136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до самовдосконалення в процесі виконання професійної діяльності;</w:t>
            </w:r>
          </w:p>
          <w:p w14:paraId="2F00083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уміння виявляти і працювати зі своїми сильними і слабкими сторонами, визначати потреби в професійному розвитку;</w:t>
            </w:r>
          </w:p>
          <w:p w14:paraId="2F474F5D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ініціативність щодо підвищення професійних компетентностей, самовдосконалення, самоосвіти.</w:t>
            </w:r>
          </w:p>
        </w:tc>
      </w:tr>
      <w:tr w:rsidR="00293E25" w:rsidRPr="009012E9" w14:paraId="5D817D2F" w14:textId="77777777" w:rsidTr="00282559">
        <w:tc>
          <w:tcPr>
            <w:tcW w:w="15348" w:type="dxa"/>
            <w:gridSpan w:val="3"/>
          </w:tcPr>
          <w:p w14:paraId="2328563F" w14:textId="77777777" w:rsidR="00293E25" w:rsidRPr="009012E9" w:rsidRDefault="00293E25" w:rsidP="009012E9">
            <w:pPr>
              <w:pStyle w:val="rvps12"/>
              <w:jc w:val="center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Професійні знання</w:t>
            </w:r>
          </w:p>
        </w:tc>
      </w:tr>
      <w:tr w:rsidR="00293E25" w:rsidRPr="009012E9" w14:paraId="7C9635B8" w14:textId="77777777" w:rsidTr="00282559">
        <w:tc>
          <w:tcPr>
            <w:tcW w:w="534" w:type="dxa"/>
          </w:tcPr>
          <w:p w14:paraId="4BAC6D28" w14:textId="77777777" w:rsidR="00293E25" w:rsidRPr="009012E9" w:rsidRDefault="00293E25" w:rsidP="009012E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0E485C1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9EBF802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93E25" w:rsidRPr="009012E9" w14:paraId="4621A323" w14:textId="77777777" w:rsidTr="00282559">
        <w:tc>
          <w:tcPr>
            <w:tcW w:w="534" w:type="dxa"/>
          </w:tcPr>
          <w:p w14:paraId="2997E19C" w14:textId="77777777" w:rsidR="00293E25" w:rsidRPr="009012E9" w:rsidRDefault="00293E25" w:rsidP="009012E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2B6EAA0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7E53C481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6EA67488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02D1865D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3B1C4220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7D179F" w:rsidRPr="009012E9" w14:paraId="7383CEB0" w14:textId="77777777" w:rsidTr="00282559">
        <w:tc>
          <w:tcPr>
            <w:tcW w:w="534" w:type="dxa"/>
          </w:tcPr>
          <w:p w14:paraId="137C5A92" w14:textId="77777777" w:rsidR="007D179F" w:rsidRPr="009012E9" w:rsidRDefault="007D179F" w:rsidP="007D179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24AB5940" w14:textId="522EAFFC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64224211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7D179F">
              <w:rPr>
                <w:rStyle w:val="FontStyle15"/>
                <w:sz w:val="28"/>
                <w:lang w:eastAsia="uk-UA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114D791E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2) Закон України «Про ліцензування видів господарської діяльності»;</w:t>
            </w:r>
          </w:p>
          <w:p w14:paraId="642C3FCD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3) Закон України «Про дозвільну систему у сфері господарської діяльності»;</w:t>
            </w:r>
          </w:p>
          <w:p w14:paraId="10987564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43DC2F9B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11B2293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6) Закон України «Про центральні органи виконавчої влади»;</w:t>
            </w:r>
          </w:p>
          <w:p w14:paraId="390A565E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5CA01C74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8) Кодекс адміністративного судочинства України;</w:t>
            </w:r>
          </w:p>
          <w:p w14:paraId="057072D9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9) Господарсько процесуальний кодекс України;</w:t>
            </w:r>
          </w:p>
          <w:p w14:paraId="45F2A71A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10) Цивільно процесуальний кодекс України;</w:t>
            </w:r>
          </w:p>
          <w:p w14:paraId="09017A19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7D179F">
              <w:rPr>
                <w:rStyle w:val="FontStyle15"/>
                <w:sz w:val="28"/>
              </w:rPr>
              <w:t>11) 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18B5C8E8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12)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 (із змінами);</w:t>
            </w:r>
          </w:p>
          <w:p w14:paraId="2BBC57DF" w14:textId="10E92C20" w:rsidR="007D179F" w:rsidRPr="009012E9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D179F">
              <w:rPr>
                <w:rStyle w:val="FontStyle15"/>
                <w:sz w:val="28"/>
                <w:szCs w:val="28"/>
                <w:lang w:eastAsia="uk-UA"/>
              </w:rPr>
              <w:t>13</w:t>
            </w: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) </w:t>
            </w:r>
            <w:r w:rsidRPr="007D179F">
              <w:rPr>
                <w:rStyle w:val="FontStyle15"/>
                <w:sz w:val="28"/>
                <w:szCs w:val="28"/>
                <w:lang w:eastAsia="uk-UA"/>
              </w:rPr>
              <w:t>П</w:t>
            </w:r>
            <w:r w:rsidRPr="007D179F">
              <w:rPr>
                <w:rStyle w:val="FontStyle15"/>
                <w:sz w:val="28"/>
                <w:lang w:eastAsia="uk-UA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7D179F" w:rsidRPr="009012E9" w14:paraId="003663CF" w14:textId="77777777" w:rsidTr="00282559">
        <w:tc>
          <w:tcPr>
            <w:tcW w:w="534" w:type="dxa"/>
          </w:tcPr>
          <w:p w14:paraId="229D3D7C" w14:textId="77777777" w:rsidR="007D179F" w:rsidRPr="009012E9" w:rsidRDefault="007D179F" w:rsidP="007D179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54C8828" w14:textId="5C4E71CF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порядку здійснення заходів організації роботи щодо створення правових і організаційних основ для ефективної діяльності та забезпечення законності в роботі Державної регуляторної служби України, запобігання порушенням та захисту прав і законних інтересів ДРС.</w:t>
            </w:r>
          </w:p>
        </w:tc>
        <w:tc>
          <w:tcPr>
            <w:tcW w:w="10080" w:type="dxa"/>
          </w:tcPr>
          <w:p w14:paraId="4870F627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Знання:</w:t>
            </w:r>
          </w:p>
          <w:p w14:paraId="30A01BD9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- правила оформлення управлінських документів;</w:t>
            </w:r>
          </w:p>
          <w:p w14:paraId="095919F8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- 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3A45F32B" w14:textId="77777777" w:rsidR="007D179F" w:rsidRPr="007D179F" w:rsidRDefault="007D179F" w:rsidP="007D179F">
            <w:pPr>
              <w:jc w:val="both"/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</w:pPr>
            <w:r w:rsidRPr="007D179F"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  <w:t>- адміністративно-процесуальне законодавство України;</w:t>
            </w:r>
          </w:p>
          <w:p w14:paraId="288E9BAE" w14:textId="77777777" w:rsidR="007D179F" w:rsidRPr="007D179F" w:rsidRDefault="007D179F" w:rsidP="007D179F">
            <w:pPr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</w:pPr>
            <w:r w:rsidRPr="007D179F"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  <w:t>- вимоги до організації претензійної та позовної роботи;</w:t>
            </w:r>
          </w:p>
          <w:p w14:paraId="0AE7F889" w14:textId="01F71AA3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- 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02DEF46B" w14:textId="77777777" w:rsidR="006A1AD8" w:rsidRPr="009012E9" w:rsidRDefault="006A1AD8" w:rsidP="006A1AD8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  <w:bookmarkStart w:id="0" w:name="n15"/>
      <w:bookmarkStart w:id="1" w:name="164"/>
      <w:bookmarkStart w:id="2" w:name="165"/>
      <w:bookmarkStart w:id="3" w:name="167"/>
      <w:bookmarkStart w:id="4" w:name="181"/>
      <w:bookmarkEnd w:id="0"/>
      <w:bookmarkEnd w:id="1"/>
      <w:bookmarkEnd w:id="2"/>
      <w:bookmarkEnd w:id="3"/>
      <w:bookmarkEnd w:id="4"/>
    </w:p>
    <w:sectPr w:rsidR="006A1AD8" w:rsidRPr="009012E9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8D7"/>
    <w:multiLevelType w:val="hybridMultilevel"/>
    <w:tmpl w:val="AF643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5"/>
    <w:rsid w:val="00132831"/>
    <w:rsid w:val="001423F5"/>
    <w:rsid w:val="00187850"/>
    <w:rsid w:val="00282559"/>
    <w:rsid w:val="00293E25"/>
    <w:rsid w:val="002D5FE9"/>
    <w:rsid w:val="00467E97"/>
    <w:rsid w:val="00687A17"/>
    <w:rsid w:val="006A1AD8"/>
    <w:rsid w:val="00717401"/>
    <w:rsid w:val="007942C3"/>
    <w:rsid w:val="007D179F"/>
    <w:rsid w:val="0080487C"/>
    <w:rsid w:val="00811762"/>
    <w:rsid w:val="008628FA"/>
    <w:rsid w:val="008E78B1"/>
    <w:rsid w:val="009012E9"/>
    <w:rsid w:val="00A54490"/>
    <w:rsid w:val="00C30DED"/>
    <w:rsid w:val="00F420D3"/>
    <w:rsid w:val="00F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C84"/>
  <w15:chartTrackingRefBased/>
  <w15:docId w15:val="{E20E77DD-1764-43D3-AF8B-00B3AB4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3E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293E25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rvts15">
    <w:name w:val="rvts15"/>
    <w:uiPriority w:val="99"/>
    <w:rsid w:val="00293E25"/>
    <w:rPr>
      <w:rFonts w:cs="Times New Roman"/>
    </w:rPr>
  </w:style>
  <w:style w:type="paragraph" w:customStyle="1" w:styleId="rvps12">
    <w:name w:val="rvps12"/>
    <w:basedOn w:val="a"/>
    <w:uiPriority w:val="99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rsid w:val="00293E25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93E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ontStyle15">
    <w:name w:val="Font Style15"/>
    <w:rsid w:val="00293E2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93E2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Без интервала"/>
    <w:uiPriority w:val="1"/>
    <w:qFormat/>
    <w:rsid w:val="00293E2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6A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7D179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D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rol@drs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00B7-7B48-42BD-8D7D-A27C78D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7571</Words>
  <Characters>4316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 Ахтирченко</cp:lastModifiedBy>
  <cp:revision>7</cp:revision>
  <cp:lastPrinted>2021-07-15T09:52:00Z</cp:lastPrinted>
  <dcterms:created xsi:type="dcterms:W3CDTF">2021-07-15T09:58:00Z</dcterms:created>
  <dcterms:modified xsi:type="dcterms:W3CDTF">2021-07-15T10:38:00Z</dcterms:modified>
</cp:coreProperties>
</file>