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863" w:type="dxa"/>
        <w:tblLook w:val="00A0" w:firstRow="1" w:lastRow="0" w:firstColumn="1" w:lastColumn="0" w:noHBand="0" w:noVBand="0"/>
      </w:tblPr>
      <w:tblGrid>
        <w:gridCol w:w="4501"/>
      </w:tblGrid>
      <w:tr w:rsidR="00E2240C" w:rsidRPr="00E654FA" w14:paraId="6A4C09AC" w14:textId="77777777" w:rsidTr="00526260">
        <w:tc>
          <w:tcPr>
            <w:tcW w:w="4501" w:type="dxa"/>
          </w:tcPr>
          <w:p w14:paraId="230636F0" w14:textId="77777777" w:rsidR="00E2240C" w:rsidRPr="00E654FA" w:rsidRDefault="00E2240C" w:rsidP="00526260">
            <w:pPr>
              <w:jc w:val="both"/>
              <w:rPr>
                <w:noProof/>
                <w:szCs w:val="28"/>
              </w:rPr>
            </w:pPr>
            <w:r w:rsidRPr="00E654FA">
              <w:rPr>
                <w:noProof/>
                <w:szCs w:val="28"/>
              </w:rPr>
              <w:t xml:space="preserve">ЗАТВЕРДЖЕНО </w:t>
            </w:r>
          </w:p>
          <w:p w14:paraId="40765AF2" w14:textId="77777777" w:rsidR="00E2240C" w:rsidRPr="00E654FA" w:rsidRDefault="00E2240C" w:rsidP="00526260">
            <w:pPr>
              <w:jc w:val="both"/>
              <w:rPr>
                <w:noProof/>
                <w:szCs w:val="28"/>
              </w:rPr>
            </w:pPr>
            <w:r w:rsidRPr="00E654FA">
              <w:rPr>
                <w:noProof/>
                <w:szCs w:val="28"/>
              </w:rPr>
              <w:t xml:space="preserve">Наказ Державної регуляторної служби України </w:t>
            </w:r>
          </w:p>
          <w:p w14:paraId="178BD3E0" w14:textId="77777777" w:rsidR="00E2240C" w:rsidRPr="00E654FA" w:rsidRDefault="00E2240C" w:rsidP="00526260">
            <w:pPr>
              <w:jc w:val="both"/>
              <w:rPr>
                <w:noProof/>
                <w:sz w:val="26"/>
                <w:szCs w:val="26"/>
              </w:rPr>
            </w:pPr>
            <w:r w:rsidRPr="00E654FA">
              <w:rPr>
                <w:noProof/>
                <w:szCs w:val="28"/>
              </w:rPr>
              <w:t>______________№ ___________</w:t>
            </w:r>
          </w:p>
        </w:tc>
      </w:tr>
    </w:tbl>
    <w:p w14:paraId="021BE866" w14:textId="77777777" w:rsidR="00E2240C" w:rsidRDefault="00E2240C" w:rsidP="00E2240C">
      <w:pPr>
        <w:jc w:val="center"/>
        <w:rPr>
          <w:b/>
          <w:bCs/>
          <w:noProof/>
          <w:sz w:val="26"/>
          <w:szCs w:val="26"/>
        </w:rPr>
      </w:pPr>
    </w:p>
    <w:p w14:paraId="03AF4D87" w14:textId="77777777" w:rsidR="00E2240C" w:rsidRPr="00E654FA" w:rsidRDefault="00E2240C" w:rsidP="00E2240C">
      <w:pPr>
        <w:jc w:val="center"/>
        <w:rPr>
          <w:b/>
          <w:bCs/>
          <w:caps/>
          <w:noProof/>
          <w:szCs w:val="28"/>
        </w:rPr>
      </w:pPr>
      <w:r w:rsidRPr="00E654FA">
        <w:rPr>
          <w:b/>
          <w:bCs/>
          <w:caps/>
          <w:noProof/>
          <w:szCs w:val="28"/>
        </w:rPr>
        <w:t xml:space="preserve">План перевірок </w:t>
      </w:r>
    </w:p>
    <w:p w14:paraId="773DD78F" w14:textId="77777777" w:rsidR="00E2240C" w:rsidRPr="00E654FA" w:rsidRDefault="00E2240C" w:rsidP="00E2240C">
      <w:pPr>
        <w:jc w:val="center"/>
        <w:rPr>
          <w:b/>
          <w:bCs/>
          <w:noProof/>
          <w:szCs w:val="28"/>
        </w:rPr>
      </w:pPr>
      <w:r w:rsidRPr="00E654FA">
        <w:rPr>
          <w:b/>
          <w:bCs/>
          <w:noProof/>
          <w:szCs w:val="28"/>
        </w:rPr>
        <w:t xml:space="preserve">додержання органами ліцензування </w:t>
      </w:r>
    </w:p>
    <w:p w14:paraId="1A837D88" w14:textId="77777777" w:rsidR="00E2240C" w:rsidRPr="00E654FA" w:rsidRDefault="00E2240C" w:rsidP="00E2240C">
      <w:pPr>
        <w:jc w:val="center"/>
        <w:rPr>
          <w:b/>
          <w:bCs/>
          <w:noProof/>
          <w:szCs w:val="28"/>
        </w:rPr>
      </w:pPr>
      <w:r w:rsidRPr="00E654FA">
        <w:rPr>
          <w:b/>
          <w:bCs/>
          <w:noProof/>
          <w:szCs w:val="28"/>
        </w:rPr>
        <w:t xml:space="preserve">вимог законодавства у сфері ліцензування </w:t>
      </w:r>
    </w:p>
    <w:p w14:paraId="41738706" w14:textId="77777777" w:rsidR="00E2240C" w:rsidRPr="00932C24" w:rsidRDefault="00E2240C" w:rsidP="00E2240C">
      <w:pPr>
        <w:jc w:val="center"/>
        <w:rPr>
          <w:b/>
          <w:bCs/>
          <w:noProof/>
          <w:szCs w:val="28"/>
        </w:rPr>
      </w:pPr>
      <w:r w:rsidRPr="00E654FA">
        <w:rPr>
          <w:b/>
          <w:bCs/>
          <w:noProof/>
          <w:szCs w:val="28"/>
        </w:rPr>
        <w:t>на І</w:t>
      </w:r>
      <w:r>
        <w:rPr>
          <w:b/>
          <w:bCs/>
          <w:noProof/>
          <w:szCs w:val="28"/>
        </w:rPr>
        <w:t>І</w:t>
      </w:r>
      <w:r w:rsidRPr="00E654FA">
        <w:rPr>
          <w:b/>
          <w:bCs/>
          <w:noProof/>
          <w:szCs w:val="28"/>
        </w:rPr>
        <w:t xml:space="preserve"> квартал 20</w:t>
      </w:r>
      <w:r>
        <w:rPr>
          <w:b/>
          <w:bCs/>
          <w:noProof/>
          <w:szCs w:val="28"/>
        </w:rPr>
        <w:t>21</w:t>
      </w:r>
      <w:r w:rsidRPr="00E654FA">
        <w:rPr>
          <w:b/>
          <w:bCs/>
          <w:noProof/>
          <w:szCs w:val="28"/>
        </w:rPr>
        <w:t xml:space="preserve"> року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075"/>
        <w:gridCol w:w="1304"/>
        <w:gridCol w:w="851"/>
        <w:gridCol w:w="2551"/>
        <w:gridCol w:w="425"/>
      </w:tblGrid>
      <w:tr w:rsidR="00E2240C" w:rsidRPr="00E654FA" w14:paraId="436B79C0" w14:textId="77777777" w:rsidTr="00526260">
        <w:tc>
          <w:tcPr>
            <w:tcW w:w="7797" w:type="dxa"/>
            <w:gridSpan w:val="4"/>
          </w:tcPr>
          <w:p w14:paraId="080FC900" w14:textId="77777777" w:rsidR="00E2240C" w:rsidRPr="00E654FA" w:rsidRDefault="00E2240C" w:rsidP="00526260">
            <w:pPr>
              <w:jc w:val="center"/>
              <w:rPr>
                <w:noProof/>
                <w:szCs w:val="28"/>
              </w:rPr>
            </w:pPr>
            <w:r w:rsidRPr="00E654FA">
              <w:rPr>
                <w:noProof/>
                <w:szCs w:val="28"/>
              </w:rPr>
              <w:t xml:space="preserve">Орган ліцензування </w:t>
            </w:r>
          </w:p>
        </w:tc>
        <w:tc>
          <w:tcPr>
            <w:tcW w:w="2976" w:type="dxa"/>
            <w:gridSpan w:val="2"/>
          </w:tcPr>
          <w:p w14:paraId="609EB3FA" w14:textId="77777777" w:rsidR="00E2240C" w:rsidRPr="00E654FA" w:rsidRDefault="00E2240C" w:rsidP="00526260">
            <w:pPr>
              <w:jc w:val="center"/>
              <w:rPr>
                <w:noProof/>
                <w:szCs w:val="28"/>
              </w:rPr>
            </w:pPr>
            <w:r w:rsidRPr="00E654FA">
              <w:rPr>
                <w:noProof/>
                <w:szCs w:val="28"/>
              </w:rPr>
              <w:t xml:space="preserve">Відповідальний </w:t>
            </w:r>
            <w:r>
              <w:rPr>
                <w:noProof/>
                <w:szCs w:val="28"/>
              </w:rPr>
              <w:t>підрозділ</w:t>
            </w:r>
          </w:p>
        </w:tc>
      </w:tr>
      <w:tr w:rsidR="00E2240C" w:rsidRPr="00E654FA" w14:paraId="71366E06" w14:textId="77777777" w:rsidTr="00526260">
        <w:trPr>
          <w:trHeight w:val="886"/>
        </w:trPr>
        <w:tc>
          <w:tcPr>
            <w:tcW w:w="7797" w:type="dxa"/>
            <w:gridSpan w:val="4"/>
          </w:tcPr>
          <w:p w14:paraId="0D2AA53A" w14:textId="77777777" w:rsidR="00E2240C" w:rsidRDefault="00E2240C" w:rsidP="00526260">
            <w:pPr>
              <w:spacing w:line="274" w:lineRule="atLeast"/>
              <w:outlineLvl w:val="3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Міністерство внутрішніх справ України</w:t>
            </w:r>
          </w:p>
          <w:p w14:paraId="381159D1" w14:textId="77777777" w:rsidR="00E2240C" w:rsidRDefault="00E2240C" w:rsidP="00F65919">
            <w:pPr>
              <w:spacing w:line="274" w:lineRule="atLeast"/>
              <w:outlineLvl w:val="3"/>
              <w:rPr>
                <w:i/>
                <w:shd w:val="clear" w:color="auto" w:fill="FFFFFF"/>
              </w:rPr>
            </w:pPr>
            <w:r w:rsidRPr="00932C24">
              <w:rPr>
                <w:i/>
                <w:szCs w:val="28"/>
                <w:shd w:val="clear" w:color="auto" w:fill="FFFFFF"/>
              </w:rPr>
              <w:t xml:space="preserve">(- </w:t>
            </w:r>
            <w:r w:rsidRPr="00932C24">
              <w:rPr>
                <w:i/>
                <w:shd w:val="clear" w:color="auto" w:fill="FFFFFF"/>
              </w:rPr>
              <w:t>виробництво та ремонт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</w:t>
            </w:r>
            <w:r w:rsidRPr="00932C24">
              <w:rPr>
                <w:i/>
              </w:rPr>
              <w:br/>
            </w:r>
            <w:r w:rsidRPr="00932C24">
              <w:rPr>
                <w:i/>
                <w:shd w:val="clear" w:color="auto" w:fill="FFFFFF"/>
              </w:rPr>
              <w:t>торгівля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100 метрів на секунду;</w:t>
            </w:r>
            <w:r w:rsidRPr="00932C24">
              <w:rPr>
                <w:i/>
              </w:rPr>
              <w:br/>
            </w:r>
            <w:r w:rsidRPr="00932C24">
              <w:rPr>
                <w:i/>
                <w:shd w:val="clear" w:color="auto" w:fill="FFFFFF"/>
              </w:rPr>
              <w:t>виробництво спеціальних засобів, заряджених речовинами сльозоточивої та дратівної дії, індивідуального захисту, активної оборони та їх продаж;</w:t>
            </w:r>
          </w:p>
          <w:p w14:paraId="0CAF862A" w14:textId="77777777" w:rsidR="00E2240C" w:rsidRPr="00932C24" w:rsidRDefault="00E2240C" w:rsidP="00526260">
            <w:pPr>
              <w:spacing w:line="274" w:lineRule="atLeast"/>
              <w:jc w:val="both"/>
              <w:outlineLvl w:val="3"/>
              <w:rPr>
                <w:i/>
                <w:shd w:val="clear" w:color="auto" w:fill="FFFFFF"/>
              </w:rPr>
            </w:pPr>
          </w:p>
          <w:p w14:paraId="44BAA790" w14:textId="77777777" w:rsidR="00E2240C" w:rsidRDefault="00E2240C" w:rsidP="00526260">
            <w:pPr>
              <w:spacing w:line="274" w:lineRule="atLeast"/>
              <w:jc w:val="both"/>
              <w:outlineLvl w:val="3"/>
              <w:rPr>
                <w:color w:val="000000"/>
                <w:szCs w:val="28"/>
                <w:shd w:val="clear" w:color="auto" w:fill="FFFFFF"/>
              </w:rPr>
            </w:pPr>
            <w:r w:rsidRPr="00932C24">
              <w:rPr>
                <w:i/>
                <w:shd w:val="clear" w:color="auto" w:fill="FFFFFF"/>
              </w:rPr>
              <w:t>-</w:t>
            </w:r>
            <w:r w:rsidRPr="00932C24">
              <w:rPr>
                <w:i/>
              </w:rPr>
              <w:t> </w:t>
            </w:r>
            <w:r w:rsidRPr="00932C24">
              <w:rPr>
                <w:i/>
                <w:shd w:val="clear" w:color="auto" w:fill="FFFFFF"/>
              </w:rPr>
              <w:t>охоронна діяльність</w:t>
            </w:r>
            <w:r w:rsidRPr="00932C24">
              <w:rPr>
                <w:i/>
                <w:szCs w:val="28"/>
                <w:shd w:val="clear" w:color="auto" w:fill="FFFFFF"/>
              </w:rPr>
              <w:t>)</w:t>
            </w:r>
          </w:p>
        </w:tc>
        <w:tc>
          <w:tcPr>
            <w:tcW w:w="2976" w:type="dxa"/>
            <w:gridSpan w:val="2"/>
          </w:tcPr>
          <w:p w14:paraId="47BB22E4" w14:textId="77777777" w:rsidR="00E2240C" w:rsidRPr="00E654FA" w:rsidRDefault="00E2240C" w:rsidP="00526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381EC7">
              <w:rPr>
                <w:szCs w:val="28"/>
              </w:rPr>
              <w:t xml:space="preserve"> правової роботи і державного нагляду та контролю</w:t>
            </w:r>
          </w:p>
        </w:tc>
      </w:tr>
      <w:tr w:rsidR="00F65919" w:rsidRPr="00E654FA" w14:paraId="52D691A0" w14:textId="77777777" w:rsidTr="00526260">
        <w:trPr>
          <w:trHeight w:val="886"/>
        </w:trPr>
        <w:tc>
          <w:tcPr>
            <w:tcW w:w="7797" w:type="dxa"/>
            <w:gridSpan w:val="4"/>
          </w:tcPr>
          <w:p w14:paraId="1B4F27A2" w14:textId="340CB4BB" w:rsidR="00F65919" w:rsidRDefault="00F65919" w:rsidP="00526260">
            <w:pPr>
              <w:spacing w:line="274" w:lineRule="atLeast"/>
              <w:outlineLvl w:val="3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Державна служба України з безпеки на транспорті</w:t>
            </w:r>
          </w:p>
          <w:p w14:paraId="537F807C" w14:textId="3889E2E1" w:rsidR="00F65919" w:rsidRPr="00F65919" w:rsidRDefault="00F65919" w:rsidP="00526260">
            <w:pPr>
              <w:spacing w:line="274" w:lineRule="atLeast"/>
              <w:outlineLvl w:val="3"/>
              <w:rPr>
                <w:i/>
                <w:iCs/>
                <w:color w:val="000000"/>
                <w:szCs w:val="28"/>
                <w:shd w:val="clear" w:color="auto" w:fill="FFFFFF"/>
              </w:rPr>
            </w:pPr>
            <w:r w:rsidRPr="00F65919">
              <w:rPr>
                <w:i/>
                <w:iCs/>
                <w:color w:val="333333"/>
                <w:shd w:val="clear" w:color="auto" w:fill="FFFFFF"/>
              </w:rPr>
              <w:t>(- перевезення пасажирів, небезпечних вантажів та небезпечних відходів автомобільним, залізничним транспортом, міжнародні перевезення пасажирів та вантажів автомобільним транспортом)</w:t>
            </w:r>
          </w:p>
        </w:tc>
        <w:tc>
          <w:tcPr>
            <w:tcW w:w="2976" w:type="dxa"/>
            <w:gridSpan w:val="2"/>
          </w:tcPr>
          <w:p w14:paraId="5D70FE3F" w14:textId="05D8A5A3" w:rsidR="00F65919" w:rsidRDefault="00F65919" w:rsidP="00526260">
            <w:pPr>
              <w:jc w:val="center"/>
              <w:rPr>
                <w:szCs w:val="28"/>
              </w:rPr>
            </w:pPr>
            <w:r w:rsidRPr="00F65919">
              <w:rPr>
                <w:szCs w:val="28"/>
              </w:rPr>
              <w:t>Департамент правової роботи і державного нагляду та контролю</w:t>
            </w:r>
          </w:p>
        </w:tc>
      </w:tr>
      <w:tr w:rsidR="00E2240C" w:rsidRPr="00E654FA" w14:paraId="1D085AD4" w14:textId="77777777" w:rsidTr="00526260">
        <w:trPr>
          <w:trHeight w:val="886"/>
        </w:trPr>
        <w:tc>
          <w:tcPr>
            <w:tcW w:w="7797" w:type="dxa"/>
            <w:gridSpan w:val="4"/>
          </w:tcPr>
          <w:p w14:paraId="5027DD48" w14:textId="77777777" w:rsidR="00E2240C" w:rsidRDefault="00E2240C" w:rsidP="00526260">
            <w:pPr>
              <w:spacing w:line="274" w:lineRule="atLeast"/>
              <w:outlineLvl w:val="3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Київська міська</w:t>
            </w:r>
            <w:r w:rsidRPr="00476408">
              <w:rPr>
                <w:color w:val="000000"/>
                <w:szCs w:val="28"/>
                <w:shd w:val="clear" w:color="auto" w:fill="FFFFFF"/>
              </w:rPr>
              <w:t xml:space="preserve"> державна адміністрація</w:t>
            </w:r>
          </w:p>
          <w:p w14:paraId="2460EBCC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3542C661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5DC145D6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5AA11156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7022EDFA" w14:textId="77777777" w:rsidR="00E2240C" w:rsidRPr="00873F96" w:rsidRDefault="00E2240C" w:rsidP="00526260">
            <w:pPr>
              <w:spacing w:line="274" w:lineRule="atLeast"/>
              <w:outlineLvl w:val="3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gridSpan w:val="2"/>
          </w:tcPr>
          <w:p w14:paraId="07107294" w14:textId="77777777" w:rsidR="00E2240C" w:rsidRPr="00E654FA" w:rsidRDefault="00E2240C" w:rsidP="00526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381EC7">
              <w:rPr>
                <w:szCs w:val="28"/>
              </w:rPr>
              <w:t xml:space="preserve"> правової роботи і державного нагляду та контролю</w:t>
            </w:r>
          </w:p>
        </w:tc>
      </w:tr>
      <w:tr w:rsidR="00E2240C" w:rsidRPr="00D45B1F" w14:paraId="6938DC34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404B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Вінницька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</w:p>
          <w:p w14:paraId="335C6FD0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7C3A4DFC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lastRenderedPageBreak/>
              <w:t>- зовнішньоекономічна діяльність</w:t>
            </w:r>
          </w:p>
          <w:p w14:paraId="63CEAB10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0A858205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3ED9C14C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6563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 xml:space="preserve">Сектор Державної регуляторної служби </w:t>
            </w:r>
            <w:r>
              <w:rPr>
                <w:bCs/>
                <w:color w:val="000000" w:themeColor="text1"/>
                <w:szCs w:val="28"/>
              </w:rPr>
              <w:lastRenderedPageBreak/>
              <w:t xml:space="preserve">України у </w:t>
            </w:r>
            <w:r w:rsidRPr="00F6681F">
              <w:rPr>
                <w:bCs/>
                <w:color w:val="000000" w:themeColor="text1"/>
                <w:szCs w:val="28"/>
              </w:rPr>
              <w:t>Вінниць</w:t>
            </w:r>
            <w:r>
              <w:rPr>
                <w:bCs/>
                <w:color w:val="000000" w:themeColor="text1"/>
                <w:szCs w:val="28"/>
              </w:rPr>
              <w:t>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29136C92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61471F4B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9573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F6681F">
              <w:rPr>
                <w:bCs/>
                <w:color w:val="000000" w:themeColor="text1"/>
                <w:szCs w:val="28"/>
              </w:rPr>
              <w:lastRenderedPageBreak/>
              <w:t xml:space="preserve">Волинська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</w:p>
          <w:p w14:paraId="3EC63F75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567D4DCF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201EE407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5C1EB49C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2103BD3C" w14:textId="77777777" w:rsidR="00E2240C" w:rsidRPr="00F6681F" w:rsidRDefault="00E2240C" w:rsidP="00526260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643D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Волинській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5D354FE6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4CE819DC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59F1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Дніпропетровській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09EF0FED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3342B25E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20C19921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3E1C4212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5D1F7BC6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4B2D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Дніпропетровській 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6D3CB491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3A254D33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D812" w14:textId="77777777" w:rsidR="00E2240C" w:rsidRPr="00D7308E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D7308E">
              <w:rPr>
                <w:bCs/>
                <w:color w:val="000000" w:themeColor="text1"/>
                <w:szCs w:val="28"/>
              </w:rPr>
              <w:t xml:space="preserve">Донецька </w:t>
            </w:r>
            <w:r w:rsidRPr="00D7308E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</w:p>
          <w:p w14:paraId="295231DC" w14:textId="77777777" w:rsidR="00E2240C" w:rsidRPr="00D7308E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D7308E">
              <w:rPr>
                <w:i/>
                <w:szCs w:val="28"/>
                <w:shd w:val="clear" w:color="auto" w:fill="FFFFFF"/>
              </w:rPr>
              <w:t>(-</w:t>
            </w:r>
            <w:r w:rsidRPr="00D7308E">
              <w:rPr>
                <w:i/>
                <w:szCs w:val="28"/>
              </w:rPr>
              <w:t> </w:t>
            </w:r>
            <w:r w:rsidRPr="00D7308E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514FA08F" w14:textId="77777777" w:rsidR="00E2240C" w:rsidRPr="00D7308E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D7308E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76CF6D68" w14:textId="77777777" w:rsidR="00E2240C" w:rsidRPr="00D7308E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D7308E">
              <w:rPr>
                <w:i/>
                <w:szCs w:val="28"/>
                <w:shd w:val="clear" w:color="auto" w:fill="FFFFFF"/>
              </w:rPr>
              <w:t>- </w:t>
            </w:r>
            <w:r w:rsidRPr="00D7308E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0EA5185C" w14:textId="77777777" w:rsidR="00E2240C" w:rsidRPr="00D7308E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D7308E">
              <w:rPr>
                <w:i/>
                <w:szCs w:val="28"/>
                <w:lang w:eastAsia="uk-UA"/>
              </w:rPr>
              <w:t xml:space="preserve">- виробництво теплової енергії, транспортування теплової енергії магістральними і місцевими (розподільчими) </w:t>
            </w:r>
            <w:r w:rsidRPr="00D7308E">
              <w:rPr>
                <w:i/>
                <w:szCs w:val="28"/>
                <w:lang w:eastAsia="uk-UA"/>
              </w:rPr>
              <w:lastRenderedPageBreak/>
              <w:t>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D7308E">
              <w:rPr>
                <w:i/>
                <w:szCs w:val="28"/>
                <w:shd w:val="clear" w:color="auto" w:fill="FFFFFF"/>
              </w:rPr>
              <w:t>)</w:t>
            </w:r>
          </w:p>
          <w:p w14:paraId="6EA43259" w14:textId="77777777" w:rsidR="00E2240C" w:rsidRPr="00D7308E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71A0" w14:textId="77777777" w:rsidR="00E2240C" w:rsidRPr="00D7308E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D7308E">
              <w:rPr>
                <w:bCs/>
                <w:color w:val="000000" w:themeColor="text1"/>
                <w:szCs w:val="28"/>
              </w:rPr>
              <w:lastRenderedPageBreak/>
              <w:t xml:space="preserve">Сектор Державної регуляторної служби України у Донецькій області </w:t>
            </w:r>
            <w:r w:rsidRPr="00D7308E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400FD32D" w14:textId="77777777" w:rsidR="00E2240C" w:rsidRPr="00D7308E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2C710C04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6DED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 w:rsidRPr="009448A6">
              <w:rPr>
                <w:bCs/>
                <w:color w:val="000000" w:themeColor="text1"/>
                <w:szCs w:val="28"/>
              </w:rPr>
              <w:t>Житомирськ</w:t>
            </w:r>
            <w:r w:rsidRPr="00F6681F">
              <w:rPr>
                <w:bCs/>
                <w:color w:val="000000" w:themeColor="text1"/>
                <w:szCs w:val="28"/>
              </w:rPr>
              <w:t xml:space="preserve">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1EF8F31E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4F938D74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6AA686E3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119193F3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18E590D2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7CF7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Житомирській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0053DDCF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73B7C8FD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9AE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Закарпатській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3BD3BA01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44938F21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6BE6CBDD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1027C630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60EADE4D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1906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Закарпатській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344FC7FB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47CB56E5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85D2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Запорізькій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4B68C97E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0E06B886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32E1A6AD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15C404F4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1BFED0C5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DE06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Запорізькій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0BA15876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4456F3C7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7997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F6681F">
              <w:rPr>
                <w:bCs/>
                <w:color w:val="000000" w:themeColor="text1"/>
                <w:szCs w:val="28"/>
              </w:rPr>
              <w:lastRenderedPageBreak/>
              <w:t xml:space="preserve">Івано-Франківська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</w:p>
          <w:p w14:paraId="25326D00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1A8C55FF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14CBC592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686732C6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5A13D3BC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AC29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в Івано-Франківській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590F8B11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033D2432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E2A6" w14:textId="77777777" w:rsidR="00E2240C" w:rsidRDefault="00E2240C" w:rsidP="00526260">
            <w:pPr>
              <w:rPr>
                <w:bCs/>
                <w:color w:val="000000" w:themeColor="text1"/>
                <w:szCs w:val="28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Київська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bCs/>
                <w:color w:val="000000" w:themeColor="text1"/>
                <w:szCs w:val="28"/>
              </w:rPr>
              <w:t xml:space="preserve"> </w:t>
            </w:r>
          </w:p>
          <w:p w14:paraId="734DCD79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0AD08CA0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7DAF9EBA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55694625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42B4EDF4" w14:textId="77777777" w:rsidR="00E2240C" w:rsidRPr="00F6681F" w:rsidRDefault="00E2240C" w:rsidP="00526260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94CA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м. Києві</w:t>
            </w:r>
          </w:p>
          <w:p w14:paraId="1A6DD97C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5D0BEBD6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43D7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Кіровоградська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</w:p>
          <w:p w14:paraId="7B11795A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68697844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3137AB3C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3FB0F12B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0220C655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57D6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Кіровоградській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50E785FC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4725FB" w14:paraId="02CC5ADB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6209" w14:textId="77777777" w:rsidR="00E2240C" w:rsidRPr="00D7308E" w:rsidRDefault="00E2240C" w:rsidP="00526260">
            <w:pPr>
              <w:rPr>
                <w:color w:val="000000" w:themeColor="text1"/>
                <w:szCs w:val="28"/>
              </w:rPr>
            </w:pPr>
            <w:r w:rsidRPr="00D7308E">
              <w:rPr>
                <w:bCs/>
                <w:color w:val="000000" w:themeColor="text1"/>
                <w:szCs w:val="28"/>
              </w:rPr>
              <w:t xml:space="preserve">Луганська </w:t>
            </w:r>
            <w:r w:rsidRPr="00D7308E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D7308E">
              <w:rPr>
                <w:color w:val="000000" w:themeColor="text1"/>
                <w:szCs w:val="28"/>
              </w:rPr>
              <w:t xml:space="preserve"> </w:t>
            </w:r>
          </w:p>
          <w:p w14:paraId="58B4BF52" w14:textId="77777777" w:rsidR="00E2240C" w:rsidRPr="00D7308E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D7308E">
              <w:rPr>
                <w:i/>
                <w:szCs w:val="28"/>
                <w:shd w:val="clear" w:color="auto" w:fill="FFFFFF"/>
              </w:rPr>
              <w:t>(-</w:t>
            </w:r>
            <w:r w:rsidRPr="00D7308E">
              <w:rPr>
                <w:i/>
                <w:szCs w:val="28"/>
              </w:rPr>
              <w:t> </w:t>
            </w:r>
            <w:r w:rsidRPr="00D7308E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291C94A4" w14:textId="77777777" w:rsidR="00E2240C" w:rsidRPr="00D7308E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D7308E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487F27FA" w14:textId="77777777" w:rsidR="00E2240C" w:rsidRPr="00D7308E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D7308E">
              <w:rPr>
                <w:i/>
                <w:szCs w:val="28"/>
                <w:shd w:val="clear" w:color="auto" w:fill="FFFFFF"/>
              </w:rPr>
              <w:lastRenderedPageBreak/>
              <w:t>- </w:t>
            </w:r>
            <w:r w:rsidRPr="00D7308E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512D77D6" w14:textId="77777777" w:rsidR="00E2240C" w:rsidRPr="00D7308E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D7308E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D7308E">
              <w:rPr>
                <w:i/>
                <w:szCs w:val="28"/>
                <w:shd w:val="clear" w:color="auto" w:fill="FFFFFF"/>
              </w:rPr>
              <w:t>)</w:t>
            </w:r>
          </w:p>
          <w:p w14:paraId="585B3AA9" w14:textId="77777777" w:rsidR="00E2240C" w:rsidRPr="00D7308E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5124" w14:textId="77777777" w:rsidR="00E2240C" w:rsidRPr="00D7308E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D7308E">
              <w:rPr>
                <w:bCs/>
                <w:color w:val="000000" w:themeColor="text1"/>
                <w:szCs w:val="28"/>
              </w:rPr>
              <w:lastRenderedPageBreak/>
              <w:t>Сектор Державної регуляторної служби України у Луганській  області</w:t>
            </w:r>
            <w:r w:rsidRPr="00D7308E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24C3B390" w14:textId="77777777" w:rsidR="00E2240C" w:rsidRPr="00D7308E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435CEFFA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383B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Львівська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</w:p>
          <w:p w14:paraId="736823DF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7D351D44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79B0B242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0AB39839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26E37B21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7235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Львівській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52E5578F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2A3F3EC5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1A4B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Миколаївська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</w:p>
          <w:p w14:paraId="44508C3B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61209D3B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3B3CCC8E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2680418C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215F6929" w14:textId="77777777" w:rsidR="00E2240C" w:rsidRPr="00F6681F" w:rsidRDefault="00E2240C" w:rsidP="00526260">
            <w:pPr>
              <w:rPr>
                <w:bCs/>
                <w:color w:val="000000" w:themeColor="text1"/>
                <w:szCs w:val="28"/>
              </w:rPr>
            </w:pPr>
          </w:p>
          <w:p w14:paraId="64520071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D1E2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Миколаївській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306B94FB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7EB9A673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E062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Полтавська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6148011E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225FBCDC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4DDCF90C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314B12E2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 xml:space="preserve">- виробництво теплової енергії, транспортування теплової енергії магістральними і місцевими (розподільчими) </w:t>
            </w:r>
            <w:r w:rsidRPr="00F6681F">
              <w:rPr>
                <w:i/>
                <w:szCs w:val="28"/>
                <w:lang w:eastAsia="uk-UA"/>
              </w:rPr>
              <w:lastRenderedPageBreak/>
              <w:t>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2820338E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A50D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Сектор Державної регуляторної служби України у Полтавській 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5AD6D516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3830331B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747A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Рівненська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</w:p>
          <w:p w14:paraId="580838F9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4E7E7B54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654E1B4E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007A7EB8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431B056E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229A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Рівненській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2CB85F63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729AA529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59FE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Сумська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2FFA2E2E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2BCA6A70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0F62085B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3EE75157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4B285EFB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9DFF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Сумській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6C4A1F2B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21A01A62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0F81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Тернопільська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09C29A37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09A2D500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46D20A23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02DBAFD8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9DC0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Тернопільській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29B1B601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10FA881A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E929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 w:rsidRPr="00F6681F">
              <w:rPr>
                <w:rStyle w:val="a5"/>
                <w:color w:val="000000" w:themeColor="text1"/>
                <w:szCs w:val="28"/>
                <w:shd w:val="clear" w:color="auto" w:fill="FFFFFF"/>
              </w:rPr>
              <w:t xml:space="preserve">Херсонська </w:t>
            </w:r>
            <w:r w:rsidRPr="00F6681F"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 w:rsidRPr="00F6681F">
              <w:rPr>
                <w:color w:val="000000"/>
                <w:szCs w:val="28"/>
                <w:shd w:val="clear" w:color="auto" w:fill="FFFFFF"/>
              </w:rPr>
              <w:t>обласна державна адміністрація</w:t>
            </w:r>
          </w:p>
          <w:p w14:paraId="079D8F48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428E7846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lastRenderedPageBreak/>
              <w:t>- зовнішньоекономічна діяльність</w:t>
            </w:r>
          </w:p>
          <w:p w14:paraId="6EA8FB54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63BEC6EA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28E1F386" w14:textId="77777777" w:rsidR="00E2240C" w:rsidRPr="00F6681F" w:rsidRDefault="00E2240C" w:rsidP="00526260">
            <w:pPr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2076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 xml:space="preserve">Сектор Державної регуляторної служби </w:t>
            </w:r>
            <w:r>
              <w:rPr>
                <w:bCs/>
                <w:color w:val="000000" w:themeColor="text1"/>
                <w:szCs w:val="28"/>
              </w:rPr>
              <w:lastRenderedPageBreak/>
              <w:t>України у Херсонській 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0D124555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209591E2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0617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 w:rsidRPr="00F6681F">
              <w:rPr>
                <w:bCs/>
                <w:color w:val="000000" w:themeColor="text1"/>
                <w:szCs w:val="28"/>
              </w:rPr>
              <w:lastRenderedPageBreak/>
              <w:t xml:space="preserve">Хмельницькій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2AAA867C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6AF60CB3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7C521E11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755879DE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5E48380D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350D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Хмельницькій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444EDD88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40DDADF6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5F06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Черкаській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19EC2D71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14980DBD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2853BC4A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2F6B384D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3F5BBE82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794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Черкаській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009A7741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6419BD7D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9CCC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 w:rsidRPr="00F6681F">
              <w:rPr>
                <w:bCs/>
                <w:color w:val="000000" w:themeColor="text1"/>
                <w:szCs w:val="28"/>
              </w:rPr>
              <w:t xml:space="preserve">Чернівецькій 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08F708AB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08143156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09B55FFA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0E2FA1FC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 xml:space="preserve">- виробництво теплової енергії, транспортування теплової енергії магістральними і місцевими (розподільчими) </w:t>
            </w:r>
            <w:r w:rsidRPr="00F6681F">
              <w:rPr>
                <w:i/>
                <w:szCs w:val="28"/>
                <w:lang w:eastAsia="uk-UA"/>
              </w:rPr>
              <w:lastRenderedPageBreak/>
              <w:t>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6860440E" w14:textId="77777777" w:rsidR="00E2240C" w:rsidRPr="00F6681F" w:rsidRDefault="00E2240C" w:rsidP="0052626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AF77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Сектор Державної регуляторної служби України у Чернівецькій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6A9B5506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D45B1F" w14:paraId="4C7770C6" w14:textId="77777777" w:rsidTr="00526260">
        <w:trPr>
          <w:trHeight w:val="886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5D58" w14:textId="77777777" w:rsidR="00E2240C" w:rsidRDefault="00E2240C" w:rsidP="00526260">
            <w:pPr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Чернігівська </w:t>
            </w:r>
            <w:r w:rsidRPr="00F6681F">
              <w:rPr>
                <w:color w:val="000000"/>
                <w:szCs w:val="28"/>
                <w:shd w:val="clear" w:color="auto" w:fill="FFFFFF"/>
              </w:rPr>
              <w:t>обласна державна адміністрація</w:t>
            </w:r>
            <w:r w:rsidRPr="00F6681F">
              <w:rPr>
                <w:color w:val="000000" w:themeColor="text1"/>
                <w:szCs w:val="28"/>
              </w:rPr>
              <w:t xml:space="preserve"> </w:t>
            </w:r>
          </w:p>
          <w:p w14:paraId="4614D940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(-</w:t>
            </w:r>
            <w:r w:rsidRPr="00F6681F">
              <w:rPr>
                <w:i/>
                <w:szCs w:val="28"/>
              </w:rPr>
              <w:t> </w:t>
            </w:r>
            <w:r w:rsidRPr="00F6681F">
              <w:rPr>
                <w:i/>
                <w:szCs w:val="28"/>
                <w:shd w:val="clear" w:color="auto" w:fill="FFFFFF"/>
              </w:rPr>
              <w:t>освітня діяльність у сфері дошкільної, загальної середньої та позашкільної освіти</w:t>
            </w:r>
          </w:p>
          <w:p w14:paraId="28DF55C0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зовнішньоекономічна діяльність</w:t>
            </w:r>
          </w:p>
          <w:p w14:paraId="1AE97700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lang w:eastAsia="uk-UA"/>
              </w:rPr>
            </w:pPr>
            <w:r w:rsidRPr="00F6681F">
              <w:rPr>
                <w:i/>
                <w:szCs w:val="28"/>
                <w:shd w:val="clear" w:color="auto" w:fill="FFFFFF"/>
              </w:rPr>
              <w:t>- </w:t>
            </w:r>
            <w:r w:rsidRPr="00F6681F">
              <w:rPr>
                <w:i/>
                <w:szCs w:val="28"/>
                <w:lang w:eastAsia="uk-UA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  <w:p w14:paraId="09870316" w14:textId="77777777" w:rsidR="00E2240C" w:rsidRPr="00F6681F" w:rsidRDefault="00E2240C" w:rsidP="00526260">
            <w:pPr>
              <w:spacing w:line="274" w:lineRule="atLeast"/>
              <w:outlineLvl w:val="3"/>
              <w:rPr>
                <w:i/>
                <w:szCs w:val="28"/>
                <w:shd w:val="clear" w:color="auto" w:fill="FFFFFF"/>
              </w:rPr>
            </w:pPr>
            <w:r w:rsidRPr="00F6681F">
              <w:rPr>
                <w:i/>
                <w:szCs w:val="28"/>
                <w:lang w:eastAsia="uk-UA"/>
              </w:rPr>
              <w:t>- 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  <w:r w:rsidRPr="00F6681F">
              <w:rPr>
                <w:i/>
                <w:szCs w:val="28"/>
                <w:shd w:val="clear" w:color="auto" w:fill="FFFFFF"/>
              </w:rPr>
              <w:t>)</w:t>
            </w:r>
          </w:p>
          <w:p w14:paraId="1B8E0C6E" w14:textId="77777777" w:rsidR="00E2240C" w:rsidRPr="00F6681F" w:rsidRDefault="00E2240C" w:rsidP="00526260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9C99" w14:textId="77777777" w:rsidR="00E2240C" w:rsidRDefault="00E2240C" w:rsidP="0052626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Cs w:val="28"/>
              </w:rPr>
              <w:t>Сектор Державної регуляторної служби України у Чернігівській області</w:t>
            </w:r>
            <w:r w:rsidRPr="00F6681F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41A75BBE" w14:textId="77777777" w:rsidR="00E2240C" w:rsidRPr="00476408" w:rsidRDefault="00E2240C" w:rsidP="00526260">
            <w:pPr>
              <w:jc w:val="center"/>
              <w:rPr>
                <w:szCs w:val="28"/>
              </w:rPr>
            </w:pPr>
          </w:p>
        </w:tc>
      </w:tr>
      <w:tr w:rsidR="00E2240C" w:rsidRPr="00E654FA" w14:paraId="6167C35D" w14:textId="77777777" w:rsidTr="0052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425" w:type="dxa"/>
        </w:trPr>
        <w:tc>
          <w:tcPr>
            <w:tcW w:w="5075" w:type="dxa"/>
          </w:tcPr>
          <w:p w14:paraId="1D2E3339" w14:textId="77777777" w:rsidR="00E2240C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</w:p>
          <w:p w14:paraId="106FDCA3" w14:textId="77777777" w:rsidR="00E2240C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</w:p>
          <w:p w14:paraId="2E702545" w14:textId="77777777" w:rsidR="00E2240C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</w:p>
          <w:p w14:paraId="1F52898E" w14:textId="77777777" w:rsidR="00E2240C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</w:p>
          <w:p w14:paraId="3C73DCFC" w14:textId="77777777" w:rsidR="00E2240C" w:rsidRPr="00E654FA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  <w:r w:rsidRPr="00E654FA">
              <w:rPr>
                <w:b/>
                <w:bCs/>
                <w:noProof/>
                <w:szCs w:val="28"/>
              </w:rPr>
              <w:t>Голов</w:t>
            </w:r>
            <w:r>
              <w:rPr>
                <w:b/>
                <w:bCs/>
                <w:noProof/>
                <w:szCs w:val="28"/>
              </w:rPr>
              <w:t>а</w:t>
            </w:r>
            <w:r w:rsidRPr="00E654FA">
              <w:rPr>
                <w:b/>
                <w:bCs/>
                <w:noProof/>
                <w:szCs w:val="28"/>
              </w:rPr>
              <w:t xml:space="preserve"> Державної </w:t>
            </w:r>
          </w:p>
          <w:p w14:paraId="43F18591" w14:textId="77777777" w:rsidR="00E2240C" w:rsidRPr="00E654FA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  <w:r w:rsidRPr="00E654FA">
              <w:rPr>
                <w:b/>
                <w:bCs/>
                <w:noProof/>
                <w:szCs w:val="28"/>
              </w:rPr>
              <w:t>регуляторної служби України</w:t>
            </w:r>
          </w:p>
        </w:tc>
        <w:tc>
          <w:tcPr>
            <w:tcW w:w="1304" w:type="dxa"/>
          </w:tcPr>
          <w:p w14:paraId="239DD33C" w14:textId="77777777" w:rsidR="00E2240C" w:rsidRPr="00E654FA" w:rsidRDefault="00E2240C" w:rsidP="00526260">
            <w:pPr>
              <w:jc w:val="both"/>
              <w:rPr>
                <w:noProof/>
                <w:szCs w:val="28"/>
              </w:rPr>
            </w:pPr>
          </w:p>
        </w:tc>
        <w:tc>
          <w:tcPr>
            <w:tcW w:w="3402" w:type="dxa"/>
            <w:gridSpan w:val="2"/>
          </w:tcPr>
          <w:p w14:paraId="78BD6A2D" w14:textId="77777777" w:rsidR="00E2240C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</w:p>
          <w:p w14:paraId="159F4832" w14:textId="77777777" w:rsidR="00E2240C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</w:p>
          <w:p w14:paraId="1AA165C8" w14:textId="77777777" w:rsidR="00E2240C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</w:p>
          <w:p w14:paraId="3CCA654D" w14:textId="77777777" w:rsidR="00E2240C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</w:p>
          <w:p w14:paraId="3B9D04ED" w14:textId="77777777" w:rsidR="00E2240C" w:rsidRPr="00E654FA" w:rsidRDefault="00E2240C" w:rsidP="00526260">
            <w:pPr>
              <w:jc w:val="both"/>
              <w:rPr>
                <w:b/>
                <w:bCs/>
                <w:noProof/>
                <w:szCs w:val="28"/>
              </w:rPr>
            </w:pPr>
          </w:p>
          <w:p w14:paraId="11D2DCA8" w14:textId="77777777" w:rsidR="00E2240C" w:rsidRPr="00E654FA" w:rsidRDefault="00E2240C" w:rsidP="00526260">
            <w:pPr>
              <w:jc w:val="right"/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w:t>Олексій КУЧЕР</w:t>
            </w:r>
            <w:r w:rsidRPr="00E654FA">
              <w:rPr>
                <w:b/>
                <w:bCs/>
                <w:noProof/>
                <w:szCs w:val="28"/>
              </w:rPr>
              <w:t xml:space="preserve"> </w:t>
            </w:r>
          </w:p>
        </w:tc>
      </w:tr>
    </w:tbl>
    <w:p w14:paraId="64BEB8AD" w14:textId="77777777" w:rsidR="00E2240C" w:rsidRDefault="00E2240C" w:rsidP="00E2240C"/>
    <w:p w14:paraId="03BFA24A" w14:textId="77777777" w:rsidR="00E2240C" w:rsidRDefault="00E2240C" w:rsidP="00E2240C"/>
    <w:p w14:paraId="69C19166" w14:textId="77777777" w:rsidR="00E2240C" w:rsidRDefault="00E2240C" w:rsidP="00E2240C"/>
    <w:p w14:paraId="41F3EFD0" w14:textId="77777777" w:rsidR="00E2240C" w:rsidRDefault="00E2240C" w:rsidP="00E2240C"/>
    <w:p w14:paraId="4643DEC5" w14:textId="77777777" w:rsidR="00E2240C" w:rsidRDefault="00E2240C" w:rsidP="00E2240C"/>
    <w:p w14:paraId="34C60E19" w14:textId="77777777" w:rsidR="00E2240C" w:rsidRDefault="00E2240C" w:rsidP="00E2240C"/>
    <w:p w14:paraId="5EC9BE47" w14:textId="77777777" w:rsidR="00715FB6" w:rsidRPr="00E2240C" w:rsidRDefault="00715FB6">
      <w:pPr>
        <w:rPr>
          <w:szCs w:val="28"/>
        </w:rPr>
      </w:pPr>
    </w:p>
    <w:sectPr w:rsidR="00715FB6" w:rsidRPr="00E2240C" w:rsidSect="00316293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CBE71" w14:textId="77777777" w:rsidR="0081032B" w:rsidRDefault="0081032B">
      <w:r>
        <w:separator/>
      </w:r>
    </w:p>
  </w:endnote>
  <w:endnote w:type="continuationSeparator" w:id="0">
    <w:p w14:paraId="6B2F795A" w14:textId="77777777" w:rsidR="0081032B" w:rsidRDefault="0081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96DB6" w14:textId="77777777" w:rsidR="0081032B" w:rsidRDefault="0081032B">
      <w:r>
        <w:separator/>
      </w:r>
    </w:p>
  </w:footnote>
  <w:footnote w:type="continuationSeparator" w:id="0">
    <w:p w14:paraId="277576A5" w14:textId="77777777" w:rsidR="0081032B" w:rsidRDefault="0081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4154676"/>
      <w:docPartObj>
        <w:docPartGallery w:val="Page Numbers (Top of Page)"/>
        <w:docPartUnique/>
      </w:docPartObj>
    </w:sdtPr>
    <w:sdtEndPr/>
    <w:sdtContent>
      <w:p w14:paraId="2D17A974" w14:textId="77777777" w:rsidR="00316293" w:rsidRDefault="007D13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2C24">
          <w:rPr>
            <w:noProof/>
            <w:lang w:val="ru-RU"/>
          </w:rPr>
          <w:t>10</w:t>
        </w:r>
        <w:r>
          <w:fldChar w:fldCharType="end"/>
        </w:r>
      </w:p>
    </w:sdtContent>
  </w:sdt>
  <w:p w14:paraId="7FCC8ED8" w14:textId="77777777" w:rsidR="00316293" w:rsidRDefault="00810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0C"/>
    <w:rsid w:val="00715FB6"/>
    <w:rsid w:val="007D1379"/>
    <w:rsid w:val="0081032B"/>
    <w:rsid w:val="008B1878"/>
    <w:rsid w:val="00924B51"/>
    <w:rsid w:val="00C6217B"/>
    <w:rsid w:val="00CB3910"/>
    <w:rsid w:val="00D052E2"/>
    <w:rsid w:val="00E2240C"/>
    <w:rsid w:val="00F6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9389"/>
  <w15:chartTrackingRefBased/>
  <w15:docId w15:val="{0F7D21F3-237B-44F6-8975-49EF725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4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40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22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E22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9856</Words>
  <Characters>5619</Characters>
  <Application>Microsoft Office Word</Application>
  <DocSecurity>0</DocSecurity>
  <Lines>46</Lines>
  <Paragraphs>30</Paragraphs>
  <ScaleCrop>false</ScaleCrop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Строкач</dc:creator>
  <cp:keywords/>
  <dc:description/>
  <cp:lastModifiedBy>User 072</cp:lastModifiedBy>
  <cp:revision>3</cp:revision>
  <cp:lastPrinted>2021-03-26T08:46:00Z</cp:lastPrinted>
  <dcterms:created xsi:type="dcterms:W3CDTF">2021-03-26T08:46:00Z</dcterms:created>
  <dcterms:modified xsi:type="dcterms:W3CDTF">2021-03-26T08:46:00Z</dcterms:modified>
</cp:coreProperties>
</file>