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68F5" w:rsidRPr="0037003B" w:rsidRDefault="00A568F5" w:rsidP="00A568F5">
      <w:pPr>
        <w:tabs>
          <w:tab w:val="left" w:pos="4536"/>
        </w:tabs>
        <w:spacing w:after="120"/>
        <w:jc w:val="center"/>
        <w:rPr>
          <w:rFonts w:ascii="Times New Roman" w:hAnsi="Times New Roman"/>
          <w:b/>
          <w:sz w:val="16"/>
          <w:szCs w:val="16"/>
        </w:rPr>
      </w:pPr>
      <w:r w:rsidRPr="00864B76">
        <w:rPr>
          <w:noProof/>
          <w:sz w:val="28"/>
          <w:szCs w:val="28"/>
          <w:lang w:val="ru-RU"/>
        </w:rPr>
        <w:drawing>
          <wp:inline distT="0" distB="0" distL="0" distR="0">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contrast="60000"/>
                      <a:extLst>
                        <a:ext uri="{28A0092B-C50C-407E-A947-70E740481C1C}">
                          <a14:useLocalDpi xmlns:a14="http://schemas.microsoft.com/office/drawing/2010/main" val="0"/>
                        </a:ext>
                      </a:extLst>
                    </a:blip>
                    <a:srcRect/>
                    <a:stretch>
                      <a:fillRect/>
                    </a:stretch>
                  </pic:blipFill>
                  <pic:spPr bwMode="auto">
                    <a:xfrm>
                      <a:off x="0" y="0"/>
                      <a:ext cx="447675" cy="628650"/>
                    </a:xfrm>
                    <a:prstGeom prst="rect">
                      <a:avLst/>
                    </a:prstGeom>
                    <a:noFill/>
                    <a:ln>
                      <a:noFill/>
                    </a:ln>
                  </pic:spPr>
                </pic:pic>
              </a:graphicData>
            </a:graphic>
          </wp:inline>
        </w:drawing>
      </w:r>
    </w:p>
    <w:p w:rsidR="00A568F5" w:rsidRDefault="00A568F5" w:rsidP="00A568F5">
      <w:pPr>
        <w:spacing w:after="120"/>
        <w:jc w:val="center"/>
        <w:rPr>
          <w:rFonts w:ascii="Times New Roman" w:hAnsi="Times New Roman"/>
          <w:b/>
          <w:sz w:val="29"/>
          <w:szCs w:val="29"/>
        </w:rPr>
      </w:pPr>
      <w:r>
        <w:rPr>
          <w:rFonts w:ascii="Times New Roman" w:hAnsi="Times New Roman"/>
          <w:b/>
          <w:sz w:val="29"/>
          <w:szCs w:val="29"/>
        </w:rPr>
        <w:t xml:space="preserve">ДЕРЖАВНА РЕГУЛЯТОРНА СЛУЖБА УКРАЇНИ </w:t>
      </w:r>
    </w:p>
    <w:p w:rsidR="00A568F5" w:rsidRDefault="00A568F5" w:rsidP="00A568F5">
      <w:pPr>
        <w:jc w:val="center"/>
        <w:rPr>
          <w:rFonts w:ascii="Times New Roman" w:hAnsi="Times New Roman"/>
        </w:rPr>
      </w:pPr>
      <w:r>
        <w:rPr>
          <w:rFonts w:ascii="Times New Roman" w:hAnsi="Times New Roman"/>
        </w:rPr>
        <w:t xml:space="preserve">вул. Арсенальна, 9/11, м. Київ, 01011, </w:t>
      </w:r>
      <w:proofErr w:type="spellStart"/>
      <w:r>
        <w:rPr>
          <w:rFonts w:ascii="Times New Roman" w:hAnsi="Times New Roman"/>
        </w:rPr>
        <w:t>тел</w:t>
      </w:r>
      <w:proofErr w:type="spellEnd"/>
      <w:r>
        <w:rPr>
          <w:rFonts w:ascii="Times New Roman" w:hAnsi="Times New Roman"/>
        </w:rPr>
        <w:t>./факс (044) 239-76-40</w:t>
      </w:r>
    </w:p>
    <w:p w:rsidR="00A568F5" w:rsidRDefault="00A568F5" w:rsidP="00A568F5">
      <w:pPr>
        <w:spacing w:after="120"/>
        <w:jc w:val="center"/>
        <w:rPr>
          <w:rFonts w:ascii="Times New Roman" w:hAnsi="Times New Roman"/>
          <w:b/>
          <w:sz w:val="29"/>
          <w:szCs w:val="29"/>
        </w:rPr>
      </w:pPr>
      <w:r>
        <w:rPr>
          <w:rFonts w:ascii="Times New Roman" w:hAnsi="Times New Roman"/>
        </w:rPr>
        <w:t>E-</w:t>
      </w:r>
      <w:proofErr w:type="spellStart"/>
      <w:r>
        <w:rPr>
          <w:rFonts w:ascii="Times New Roman" w:hAnsi="Times New Roman"/>
        </w:rPr>
        <w:t>maіl</w:t>
      </w:r>
      <w:proofErr w:type="spellEnd"/>
      <w:r>
        <w:rPr>
          <w:rFonts w:ascii="Times New Roman" w:hAnsi="Times New Roman"/>
        </w:rPr>
        <w:t xml:space="preserve">: </w:t>
      </w:r>
      <w:hyperlink r:id="rId7" w:history="1">
        <w:r>
          <w:rPr>
            <w:rStyle w:val="a4"/>
            <w:rFonts w:ascii="Times New Roman" w:hAnsi="Times New Roman"/>
          </w:rPr>
          <w:t>іnform@dr</w:t>
        </w:r>
        <w:r>
          <w:rPr>
            <w:rStyle w:val="a4"/>
            <w:rFonts w:ascii="Times New Roman" w:hAnsi="Times New Roman"/>
            <w:lang w:val="en-US"/>
          </w:rPr>
          <w:t>s</w:t>
        </w:r>
        <w:r>
          <w:rPr>
            <w:rStyle w:val="a4"/>
            <w:rFonts w:ascii="Times New Roman" w:hAnsi="Times New Roman"/>
          </w:rPr>
          <w:t>.gov.ua</w:t>
        </w:r>
      </w:hyperlink>
      <w:r>
        <w:rPr>
          <w:rFonts w:ascii="Times New Roman" w:hAnsi="Times New Roman"/>
        </w:rPr>
        <w:t>, Сайт: www.drs.gov.ua, код згідно з ЄДРПОУ 39582357</w:t>
      </w:r>
    </w:p>
    <w:p w:rsidR="00A568F5" w:rsidRDefault="00A568F5" w:rsidP="00A568F5">
      <w:pPr>
        <w:pBdr>
          <w:top w:val="thinThickSmallGap" w:sz="24" w:space="1" w:color="auto"/>
        </w:pBdr>
        <w:tabs>
          <w:tab w:val="left" w:pos="2002"/>
          <w:tab w:val="left" w:pos="3780"/>
        </w:tabs>
        <w:rPr>
          <w:rFonts w:ascii="Times New Roman" w:hAnsi="Times New Roman"/>
          <w:sz w:val="28"/>
          <w:u w:val="single"/>
        </w:rPr>
      </w:pPr>
      <w:r>
        <w:rPr>
          <w:rFonts w:ascii="Times New Roman" w:hAnsi="Times New Roman"/>
          <w:sz w:val="28"/>
        </w:rPr>
        <w:t xml:space="preserve">від __________ №___________  </w:t>
      </w:r>
      <w:r>
        <w:rPr>
          <w:rFonts w:ascii="Times New Roman" w:hAnsi="Times New Roman"/>
          <w:sz w:val="28"/>
        </w:rPr>
        <w:tab/>
      </w:r>
      <w:r>
        <w:rPr>
          <w:rFonts w:ascii="Times New Roman" w:hAnsi="Times New Roman"/>
          <w:sz w:val="28"/>
        </w:rPr>
        <w:tab/>
        <w:t>на №_________ від ________20__р.</w:t>
      </w:r>
    </w:p>
    <w:p w:rsidR="002F3D0A" w:rsidRDefault="002F3D0A" w:rsidP="007015D0">
      <w:pPr>
        <w:suppressAutoHyphens/>
        <w:ind w:left="5103"/>
        <w:rPr>
          <w:rFonts w:ascii="Times New Roman" w:hAnsi="Times New Roman"/>
          <w:b/>
          <w:color w:val="00000A"/>
          <w:sz w:val="28"/>
          <w:szCs w:val="28"/>
        </w:rPr>
      </w:pPr>
    </w:p>
    <w:p w:rsidR="007015D0" w:rsidRDefault="007015D0" w:rsidP="007015D0">
      <w:pPr>
        <w:suppressAutoHyphens/>
        <w:ind w:left="5103"/>
        <w:rPr>
          <w:rFonts w:ascii="Times New Roman" w:hAnsi="Times New Roman"/>
          <w:b/>
          <w:color w:val="00000A"/>
          <w:sz w:val="28"/>
          <w:szCs w:val="28"/>
        </w:rPr>
      </w:pPr>
      <w:proofErr w:type="spellStart"/>
      <w:r w:rsidRPr="007015D0">
        <w:rPr>
          <w:rFonts w:ascii="Times New Roman" w:hAnsi="Times New Roman"/>
          <w:b/>
          <w:color w:val="00000A"/>
          <w:sz w:val="28"/>
          <w:szCs w:val="28"/>
        </w:rPr>
        <w:t>Гіркополонківськ</w:t>
      </w:r>
      <w:r w:rsidR="00C34325">
        <w:rPr>
          <w:rFonts w:ascii="Times New Roman" w:hAnsi="Times New Roman"/>
          <w:b/>
          <w:color w:val="00000A"/>
          <w:sz w:val="28"/>
          <w:szCs w:val="28"/>
        </w:rPr>
        <w:t>а</w:t>
      </w:r>
      <w:proofErr w:type="spellEnd"/>
      <w:r w:rsidRPr="007015D0">
        <w:rPr>
          <w:rFonts w:ascii="Times New Roman" w:hAnsi="Times New Roman"/>
          <w:b/>
          <w:color w:val="00000A"/>
          <w:sz w:val="28"/>
          <w:szCs w:val="28"/>
        </w:rPr>
        <w:t xml:space="preserve"> сільськ</w:t>
      </w:r>
      <w:r w:rsidR="00C34325">
        <w:rPr>
          <w:rFonts w:ascii="Times New Roman" w:hAnsi="Times New Roman"/>
          <w:b/>
          <w:color w:val="00000A"/>
          <w:sz w:val="28"/>
          <w:szCs w:val="28"/>
        </w:rPr>
        <w:t>а</w:t>
      </w:r>
      <w:r w:rsidRPr="007015D0">
        <w:rPr>
          <w:rFonts w:ascii="Times New Roman" w:hAnsi="Times New Roman"/>
          <w:b/>
          <w:color w:val="00000A"/>
          <w:sz w:val="28"/>
          <w:szCs w:val="28"/>
        </w:rPr>
        <w:t xml:space="preserve"> рад</w:t>
      </w:r>
      <w:r w:rsidR="00C34325">
        <w:rPr>
          <w:rFonts w:ascii="Times New Roman" w:hAnsi="Times New Roman"/>
          <w:b/>
          <w:color w:val="00000A"/>
          <w:sz w:val="28"/>
          <w:szCs w:val="28"/>
        </w:rPr>
        <w:t>а</w:t>
      </w:r>
    </w:p>
    <w:p w:rsidR="00C34325" w:rsidRPr="007015D0" w:rsidRDefault="00C34325" w:rsidP="007015D0">
      <w:pPr>
        <w:suppressAutoHyphens/>
        <w:ind w:left="5103"/>
        <w:rPr>
          <w:rFonts w:ascii="Times New Roman" w:hAnsi="Times New Roman"/>
          <w:b/>
          <w:color w:val="00000A"/>
          <w:sz w:val="28"/>
          <w:szCs w:val="28"/>
        </w:rPr>
      </w:pPr>
      <w:r>
        <w:rPr>
          <w:rFonts w:ascii="Times New Roman" w:hAnsi="Times New Roman"/>
          <w:b/>
          <w:color w:val="00000A"/>
          <w:sz w:val="28"/>
          <w:szCs w:val="28"/>
        </w:rPr>
        <w:t>Луцького району</w:t>
      </w:r>
    </w:p>
    <w:p w:rsidR="007015D0" w:rsidRPr="007015D0" w:rsidRDefault="007015D0" w:rsidP="007015D0">
      <w:pPr>
        <w:suppressAutoHyphens/>
        <w:ind w:left="5103"/>
        <w:rPr>
          <w:rFonts w:ascii="Times New Roman" w:hAnsi="Times New Roman"/>
          <w:color w:val="00000A"/>
          <w:sz w:val="24"/>
          <w:szCs w:val="24"/>
          <w:u w:val="single"/>
        </w:rPr>
      </w:pPr>
      <w:r w:rsidRPr="00C34325">
        <w:rPr>
          <w:rFonts w:ascii="Times New Roman" w:hAnsi="Times New Roman"/>
          <w:b/>
          <w:color w:val="00000A"/>
          <w:sz w:val="28"/>
          <w:szCs w:val="28"/>
        </w:rPr>
        <w:t>Волинської області</w:t>
      </w:r>
      <w:r w:rsidRPr="007015D0">
        <w:rPr>
          <w:rFonts w:ascii="Times New Roman" w:hAnsi="Times New Roman"/>
          <w:b/>
          <w:color w:val="FFFFFF"/>
          <w:sz w:val="28"/>
          <w:szCs w:val="28"/>
          <w:u w:val="single"/>
        </w:rPr>
        <w:t>.</w:t>
      </w:r>
    </w:p>
    <w:p w:rsidR="00C34325" w:rsidRDefault="007015D0" w:rsidP="007015D0">
      <w:pPr>
        <w:suppressAutoHyphens/>
        <w:ind w:left="5103"/>
        <w:jc w:val="both"/>
        <w:rPr>
          <w:rFonts w:ascii="Times New Roman" w:hAnsi="Times New Roman"/>
          <w:color w:val="00000A"/>
          <w:sz w:val="24"/>
          <w:szCs w:val="24"/>
        </w:rPr>
      </w:pPr>
      <w:r w:rsidRPr="007015D0">
        <w:rPr>
          <w:rFonts w:ascii="Times New Roman" w:hAnsi="Times New Roman"/>
          <w:color w:val="00000A"/>
          <w:sz w:val="24"/>
          <w:szCs w:val="24"/>
        </w:rPr>
        <w:t>вул. Горохівська, 63а</w:t>
      </w:r>
      <w:r w:rsidR="00C34325">
        <w:rPr>
          <w:rFonts w:ascii="Times New Roman" w:hAnsi="Times New Roman"/>
          <w:color w:val="00000A"/>
          <w:sz w:val="24"/>
          <w:szCs w:val="24"/>
        </w:rPr>
        <w:t xml:space="preserve">, </w:t>
      </w:r>
      <w:r w:rsidRPr="007015D0">
        <w:rPr>
          <w:rFonts w:ascii="Times New Roman" w:hAnsi="Times New Roman"/>
          <w:color w:val="00000A"/>
          <w:sz w:val="24"/>
          <w:szCs w:val="24"/>
        </w:rPr>
        <w:t>с. Гірка Полонка,</w:t>
      </w:r>
    </w:p>
    <w:p w:rsidR="00C34325" w:rsidRDefault="007015D0" w:rsidP="007015D0">
      <w:pPr>
        <w:suppressAutoHyphens/>
        <w:ind w:left="5103"/>
        <w:jc w:val="both"/>
        <w:rPr>
          <w:rFonts w:ascii="Times New Roman" w:hAnsi="Times New Roman"/>
          <w:color w:val="00000A"/>
          <w:sz w:val="24"/>
          <w:szCs w:val="24"/>
        </w:rPr>
      </w:pPr>
      <w:r w:rsidRPr="007015D0">
        <w:rPr>
          <w:rFonts w:ascii="Times New Roman" w:hAnsi="Times New Roman"/>
          <w:color w:val="00000A"/>
          <w:sz w:val="24"/>
          <w:szCs w:val="24"/>
        </w:rPr>
        <w:t>Луцьк</w:t>
      </w:r>
      <w:r w:rsidR="00C34325">
        <w:rPr>
          <w:rFonts w:ascii="Times New Roman" w:hAnsi="Times New Roman"/>
          <w:color w:val="00000A"/>
          <w:sz w:val="24"/>
          <w:szCs w:val="24"/>
        </w:rPr>
        <w:t>ий</w:t>
      </w:r>
      <w:r w:rsidRPr="007015D0">
        <w:rPr>
          <w:rFonts w:ascii="Times New Roman" w:hAnsi="Times New Roman"/>
          <w:color w:val="00000A"/>
          <w:sz w:val="24"/>
          <w:szCs w:val="24"/>
        </w:rPr>
        <w:t xml:space="preserve"> район</w:t>
      </w:r>
      <w:r w:rsidR="00C34325">
        <w:rPr>
          <w:rFonts w:ascii="Times New Roman" w:hAnsi="Times New Roman"/>
          <w:color w:val="00000A"/>
          <w:sz w:val="24"/>
          <w:szCs w:val="24"/>
        </w:rPr>
        <w:t>,</w:t>
      </w:r>
      <w:r w:rsidRPr="007015D0">
        <w:rPr>
          <w:rFonts w:ascii="Times New Roman" w:hAnsi="Times New Roman"/>
          <w:color w:val="00000A"/>
          <w:sz w:val="24"/>
          <w:szCs w:val="24"/>
        </w:rPr>
        <w:t xml:space="preserve"> Волинська область,</w:t>
      </w:r>
    </w:p>
    <w:p w:rsidR="007015D0" w:rsidRPr="007015D0" w:rsidRDefault="007015D0" w:rsidP="007015D0">
      <w:pPr>
        <w:suppressAutoHyphens/>
        <w:ind w:left="5103"/>
        <w:jc w:val="both"/>
        <w:rPr>
          <w:rFonts w:ascii="Times New Roman" w:hAnsi="Times New Roman"/>
          <w:color w:val="00000A"/>
          <w:sz w:val="24"/>
          <w:szCs w:val="24"/>
          <w:lang w:val="ru-RU"/>
        </w:rPr>
      </w:pPr>
      <w:r w:rsidRPr="007015D0">
        <w:rPr>
          <w:rFonts w:ascii="Times New Roman" w:hAnsi="Times New Roman"/>
          <w:color w:val="00000A"/>
          <w:sz w:val="24"/>
          <w:szCs w:val="24"/>
        </w:rPr>
        <w:t>45607</w:t>
      </w:r>
    </w:p>
    <w:p w:rsidR="007015D0" w:rsidRPr="007015D0" w:rsidRDefault="007015D0" w:rsidP="007015D0">
      <w:pPr>
        <w:suppressAutoHyphens/>
        <w:ind w:left="4649"/>
        <w:jc w:val="both"/>
        <w:rPr>
          <w:rFonts w:ascii="Times New Roman" w:hAnsi="Times New Roman"/>
          <w:color w:val="00000A"/>
          <w:sz w:val="28"/>
          <w:szCs w:val="28"/>
          <w:lang w:val="ru-RU"/>
        </w:rPr>
      </w:pPr>
    </w:p>
    <w:p w:rsidR="007015D0" w:rsidRPr="007015D0" w:rsidRDefault="007015D0" w:rsidP="007015D0">
      <w:pPr>
        <w:suppressAutoHyphens/>
        <w:rPr>
          <w:rFonts w:ascii="Times New Roman" w:hAnsi="Times New Roman"/>
          <w:i/>
          <w:iCs/>
          <w:color w:val="00000A"/>
          <w:szCs w:val="26"/>
        </w:rPr>
      </w:pPr>
      <w:r w:rsidRPr="007015D0">
        <w:rPr>
          <w:rFonts w:ascii="Times New Roman" w:hAnsi="Times New Roman"/>
          <w:i/>
          <w:iCs/>
          <w:color w:val="00000A"/>
          <w:szCs w:val="26"/>
        </w:rPr>
        <w:t>Стосовно пропозицій щодо</w:t>
      </w:r>
      <w:r w:rsidR="00E4366F">
        <w:rPr>
          <w:rFonts w:ascii="Times New Roman" w:hAnsi="Times New Roman"/>
          <w:i/>
          <w:iCs/>
          <w:color w:val="00000A"/>
          <w:szCs w:val="26"/>
        </w:rPr>
        <w:t xml:space="preserve"> </w:t>
      </w:r>
      <w:r w:rsidRPr="007015D0">
        <w:rPr>
          <w:rFonts w:ascii="Times New Roman" w:hAnsi="Times New Roman"/>
          <w:i/>
          <w:iCs/>
          <w:color w:val="00000A"/>
          <w:szCs w:val="26"/>
        </w:rPr>
        <w:t>удосконалення</w:t>
      </w:r>
    </w:p>
    <w:p w:rsidR="007015D0" w:rsidRPr="007015D0" w:rsidRDefault="007015D0" w:rsidP="007015D0">
      <w:pPr>
        <w:suppressAutoHyphens/>
        <w:rPr>
          <w:rFonts w:ascii="Times New Roman" w:hAnsi="Times New Roman"/>
          <w:i/>
          <w:iCs/>
          <w:szCs w:val="26"/>
          <w:lang w:eastAsia="zh-CN"/>
        </w:rPr>
      </w:pPr>
      <w:r w:rsidRPr="007015D0">
        <w:rPr>
          <w:rFonts w:ascii="Times New Roman" w:hAnsi="Times New Roman"/>
          <w:i/>
          <w:iCs/>
          <w:color w:val="00000A"/>
          <w:szCs w:val="26"/>
        </w:rPr>
        <w:t>проект</w:t>
      </w:r>
      <w:r w:rsidR="00C34325">
        <w:rPr>
          <w:rFonts w:ascii="Times New Roman" w:hAnsi="Times New Roman"/>
          <w:i/>
          <w:iCs/>
          <w:color w:val="00000A"/>
          <w:szCs w:val="26"/>
        </w:rPr>
        <w:t>у</w:t>
      </w:r>
      <w:r w:rsidR="00E4366F">
        <w:rPr>
          <w:rFonts w:ascii="Times New Roman" w:hAnsi="Times New Roman"/>
          <w:i/>
          <w:iCs/>
          <w:color w:val="00000A"/>
          <w:szCs w:val="26"/>
        </w:rPr>
        <w:t xml:space="preserve"> </w:t>
      </w:r>
      <w:r w:rsidRPr="007015D0">
        <w:rPr>
          <w:rFonts w:ascii="Times New Roman" w:hAnsi="Times New Roman"/>
          <w:i/>
          <w:iCs/>
          <w:color w:val="00000A"/>
          <w:szCs w:val="26"/>
        </w:rPr>
        <w:t>регуляторн</w:t>
      </w:r>
      <w:r w:rsidR="00C34325">
        <w:rPr>
          <w:rFonts w:ascii="Times New Roman" w:hAnsi="Times New Roman"/>
          <w:i/>
          <w:iCs/>
          <w:color w:val="00000A"/>
          <w:szCs w:val="26"/>
        </w:rPr>
        <w:t>ого</w:t>
      </w:r>
      <w:r w:rsidRPr="007015D0">
        <w:rPr>
          <w:rFonts w:ascii="Times New Roman" w:hAnsi="Times New Roman"/>
          <w:i/>
          <w:iCs/>
          <w:color w:val="00000A"/>
          <w:szCs w:val="26"/>
        </w:rPr>
        <w:t xml:space="preserve"> </w:t>
      </w:r>
      <w:proofErr w:type="spellStart"/>
      <w:r w:rsidRPr="007015D0">
        <w:rPr>
          <w:rFonts w:ascii="Times New Roman" w:hAnsi="Times New Roman"/>
          <w:i/>
          <w:iCs/>
          <w:color w:val="00000A"/>
          <w:szCs w:val="26"/>
        </w:rPr>
        <w:t>акт</w:t>
      </w:r>
      <w:r w:rsidR="00C34325">
        <w:rPr>
          <w:rFonts w:ascii="Times New Roman" w:hAnsi="Times New Roman"/>
          <w:i/>
          <w:iCs/>
          <w:color w:val="00000A"/>
          <w:szCs w:val="26"/>
        </w:rPr>
        <w:t>а</w:t>
      </w:r>
      <w:proofErr w:type="spellEnd"/>
    </w:p>
    <w:p w:rsidR="007015D0" w:rsidRPr="007015D0" w:rsidRDefault="007015D0" w:rsidP="007015D0">
      <w:pPr>
        <w:suppressAutoHyphens/>
        <w:rPr>
          <w:rFonts w:ascii="Times New Roman" w:hAnsi="Times New Roman"/>
          <w:color w:val="00000A"/>
          <w:sz w:val="28"/>
          <w:szCs w:val="28"/>
        </w:rPr>
      </w:pPr>
    </w:p>
    <w:p w:rsidR="007015D0" w:rsidRPr="001073E8" w:rsidRDefault="007015D0" w:rsidP="00010012">
      <w:pPr>
        <w:suppressAutoHyphens/>
        <w:ind w:firstLine="709"/>
        <w:jc w:val="both"/>
        <w:rPr>
          <w:rFonts w:ascii="Times New Roman" w:hAnsi="Times New Roman"/>
          <w:color w:val="00000A"/>
          <w:sz w:val="27"/>
          <w:szCs w:val="27"/>
        </w:rPr>
      </w:pPr>
      <w:r w:rsidRPr="001073E8">
        <w:rPr>
          <w:rFonts w:ascii="Times New Roman" w:hAnsi="Times New Roman"/>
          <w:color w:val="00000A"/>
          <w:sz w:val="27"/>
          <w:szCs w:val="27"/>
        </w:rPr>
        <w:t xml:space="preserve">Державна регуляторна служба України, відповідно до Закону України «Про засади державної регуляторної політики у сфері господарської діяльності» (далі - Закон) </w:t>
      </w:r>
      <w:r w:rsidRPr="001073E8">
        <w:rPr>
          <w:rFonts w:ascii="Times New Roman" w:hAnsi="Times New Roman"/>
          <w:color w:val="000000"/>
          <w:sz w:val="27"/>
          <w:szCs w:val="27"/>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w:t>
      </w:r>
      <w:bookmarkStart w:id="0" w:name="__DdeLink__12864_1883579553"/>
      <w:r w:rsidR="00E4366F" w:rsidRPr="001073E8">
        <w:rPr>
          <w:rFonts w:ascii="Times New Roman" w:hAnsi="Times New Roman"/>
          <w:color w:val="000000"/>
          <w:sz w:val="27"/>
          <w:szCs w:val="27"/>
        </w:rPr>
        <w:t xml:space="preserve"> </w:t>
      </w:r>
      <w:r w:rsidRPr="001073E8">
        <w:rPr>
          <w:rFonts w:ascii="Times New Roman" w:hAnsi="Times New Roman"/>
          <w:color w:val="00000A"/>
          <w:sz w:val="27"/>
          <w:szCs w:val="27"/>
        </w:rPr>
        <w:t>проект рішен</w:t>
      </w:r>
      <w:r w:rsidR="00C34325">
        <w:rPr>
          <w:rFonts w:ascii="Times New Roman" w:hAnsi="Times New Roman"/>
          <w:color w:val="00000A"/>
          <w:sz w:val="27"/>
          <w:szCs w:val="27"/>
        </w:rPr>
        <w:t>ня</w:t>
      </w:r>
      <w:r w:rsidRPr="001073E8">
        <w:rPr>
          <w:rFonts w:ascii="Times New Roman" w:hAnsi="Times New Roman"/>
          <w:color w:val="00000A"/>
          <w:sz w:val="27"/>
          <w:szCs w:val="27"/>
        </w:rPr>
        <w:t xml:space="preserve"> </w:t>
      </w:r>
      <w:bookmarkEnd w:id="0"/>
      <w:proofErr w:type="spellStart"/>
      <w:r w:rsidRPr="001073E8">
        <w:rPr>
          <w:rFonts w:ascii="Times New Roman" w:hAnsi="Times New Roman"/>
          <w:color w:val="00000A"/>
          <w:sz w:val="27"/>
          <w:szCs w:val="27"/>
        </w:rPr>
        <w:t>Гіркополонківської</w:t>
      </w:r>
      <w:proofErr w:type="spellEnd"/>
      <w:r w:rsidRPr="001073E8">
        <w:rPr>
          <w:rFonts w:ascii="Times New Roman" w:hAnsi="Times New Roman"/>
          <w:color w:val="00000A"/>
          <w:sz w:val="27"/>
          <w:szCs w:val="27"/>
        </w:rPr>
        <w:t xml:space="preserve"> сільської ради Волинської області </w:t>
      </w:r>
      <w:r w:rsidR="006F7E19" w:rsidRPr="001073E8">
        <w:rPr>
          <w:rFonts w:ascii="Times New Roman" w:hAnsi="Times New Roman"/>
          <w:color w:val="00000A"/>
          <w:sz w:val="27"/>
          <w:szCs w:val="27"/>
        </w:rPr>
        <w:t>«Про вс</w:t>
      </w:r>
      <w:r w:rsidR="003E7945" w:rsidRPr="001073E8">
        <w:rPr>
          <w:rFonts w:ascii="Times New Roman" w:hAnsi="Times New Roman"/>
          <w:color w:val="00000A"/>
          <w:sz w:val="27"/>
          <w:szCs w:val="27"/>
        </w:rPr>
        <w:t xml:space="preserve">тановлення ставок </w:t>
      </w:r>
      <w:r w:rsidR="00010012" w:rsidRPr="001073E8">
        <w:rPr>
          <w:rFonts w:ascii="Times New Roman" w:hAnsi="Times New Roman"/>
          <w:color w:val="00000A"/>
          <w:sz w:val="27"/>
          <w:szCs w:val="27"/>
        </w:rPr>
        <w:t>єдиного податку</w:t>
      </w:r>
      <w:r w:rsidRPr="001073E8">
        <w:rPr>
          <w:rFonts w:ascii="Times New Roman" w:hAnsi="Times New Roman"/>
          <w:color w:val="00000A"/>
          <w:sz w:val="27"/>
          <w:szCs w:val="27"/>
        </w:rPr>
        <w:t xml:space="preserve"> на території </w:t>
      </w:r>
      <w:proofErr w:type="spellStart"/>
      <w:r w:rsidRPr="001073E8">
        <w:rPr>
          <w:rFonts w:ascii="Times New Roman" w:hAnsi="Times New Roman"/>
          <w:color w:val="00000A"/>
          <w:sz w:val="27"/>
          <w:szCs w:val="27"/>
        </w:rPr>
        <w:t>Гіркополонківської</w:t>
      </w:r>
      <w:proofErr w:type="spellEnd"/>
      <w:r w:rsidRPr="001073E8">
        <w:rPr>
          <w:rFonts w:ascii="Times New Roman" w:hAnsi="Times New Roman"/>
          <w:color w:val="00000A"/>
          <w:sz w:val="27"/>
          <w:szCs w:val="27"/>
        </w:rPr>
        <w:t xml:space="preserve"> сільської ради на 2021 рік»</w:t>
      </w:r>
      <w:r w:rsidR="00C34325">
        <w:rPr>
          <w:rFonts w:ascii="Times New Roman" w:hAnsi="Times New Roman"/>
          <w:color w:val="00000A"/>
          <w:sz w:val="27"/>
          <w:szCs w:val="27"/>
        </w:rPr>
        <w:t xml:space="preserve"> (далі – проект рішення)</w:t>
      </w:r>
      <w:r w:rsidRPr="001073E8">
        <w:rPr>
          <w:rFonts w:ascii="Times New Roman" w:hAnsi="Times New Roman"/>
          <w:color w:val="00000A"/>
          <w:sz w:val="27"/>
          <w:szCs w:val="27"/>
        </w:rPr>
        <w:t xml:space="preserve"> та документи, що надані до н</w:t>
      </w:r>
      <w:r w:rsidR="00C34325">
        <w:rPr>
          <w:rFonts w:ascii="Times New Roman" w:hAnsi="Times New Roman"/>
          <w:color w:val="00000A"/>
          <w:sz w:val="27"/>
          <w:szCs w:val="27"/>
        </w:rPr>
        <w:t>ього</w:t>
      </w:r>
      <w:r w:rsidRPr="001073E8">
        <w:rPr>
          <w:rFonts w:ascii="Times New Roman" w:hAnsi="Times New Roman"/>
          <w:color w:val="00000A"/>
          <w:sz w:val="27"/>
          <w:szCs w:val="27"/>
        </w:rPr>
        <w:t xml:space="preserve"> листом </w:t>
      </w:r>
      <w:bookmarkStart w:id="1" w:name="__DdeLink__10251_1601487444"/>
      <w:proofErr w:type="spellStart"/>
      <w:r w:rsidRPr="001073E8">
        <w:rPr>
          <w:rFonts w:ascii="Times New Roman" w:hAnsi="Times New Roman"/>
          <w:color w:val="00000A"/>
          <w:sz w:val="27"/>
          <w:szCs w:val="27"/>
        </w:rPr>
        <w:t>Гіркополонківської</w:t>
      </w:r>
      <w:proofErr w:type="spellEnd"/>
      <w:r w:rsidRPr="001073E8">
        <w:rPr>
          <w:rFonts w:ascii="Times New Roman" w:hAnsi="Times New Roman"/>
          <w:color w:val="00000A"/>
          <w:sz w:val="27"/>
          <w:szCs w:val="27"/>
        </w:rPr>
        <w:t xml:space="preserve"> сільської ради Волинської області від 27.05.2020 №</w:t>
      </w:r>
      <w:bookmarkEnd w:id="1"/>
      <w:r w:rsidR="00C34325">
        <w:rPr>
          <w:rFonts w:ascii="Times New Roman" w:hAnsi="Times New Roman"/>
          <w:color w:val="00000A"/>
          <w:sz w:val="27"/>
          <w:szCs w:val="27"/>
        </w:rPr>
        <w:t xml:space="preserve"> </w:t>
      </w:r>
      <w:r w:rsidR="003E7945" w:rsidRPr="001073E8">
        <w:rPr>
          <w:rFonts w:ascii="Times New Roman" w:hAnsi="Times New Roman"/>
          <w:color w:val="00000A"/>
          <w:sz w:val="27"/>
          <w:szCs w:val="27"/>
        </w:rPr>
        <w:t>54</w:t>
      </w:r>
      <w:r w:rsidR="00010012" w:rsidRPr="001073E8">
        <w:rPr>
          <w:rFonts w:ascii="Times New Roman" w:hAnsi="Times New Roman"/>
          <w:color w:val="00000A"/>
          <w:sz w:val="27"/>
          <w:szCs w:val="27"/>
        </w:rPr>
        <w:t>2</w:t>
      </w:r>
      <w:r w:rsidRPr="001073E8">
        <w:rPr>
          <w:rFonts w:ascii="Times New Roman" w:hAnsi="Times New Roman"/>
          <w:color w:val="00000A"/>
          <w:sz w:val="27"/>
          <w:szCs w:val="27"/>
        </w:rPr>
        <w:t>/01</w:t>
      </w:r>
      <w:r w:rsidR="00C34325">
        <w:rPr>
          <w:rFonts w:ascii="Times New Roman" w:hAnsi="Times New Roman"/>
          <w:color w:val="00000A"/>
          <w:sz w:val="27"/>
          <w:szCs w:val="27"/>
        </w:rPr>
        <w:t>.</w:t>
      </w:r>
      <w:r w:rsidRPr="001073E8">
        <w:rPr>
          <w:rFonts w:ascii="Times New Roman" w:hAnsi="Times New Roman"/>
          <w:color w:val="00000A"/>
          <w:sz w:val="27"/>
          <w:szCs w:val="27"/>
        </w:rPr>
        <w:t>08/2-20.</w:t>
      </w:r>
    </w:p>
    <w:p w:rsidR="007907EF" w:rsidRPr="001073E8" w:rsidRDefault="007015D0" w:rsidP="00010012">
      <w:pPr>
        <w:suppressAutoHyphens/>
        <w:ind w:firstLine="567"/>
        <w:jc w:val="both"/>
        <w:rPr>
          <w:rFonts w:ascii="Times New Roman" w:hAnsi="Times New Roman"/>
          <w:bCs/>
          <w:color w:val="00000A"/>
          <w:sz w:val="27"/>
          <w:szCs w:val="27"/>
          <w:lang w:eastAsia="zh-CN"/>
        </w:rPr>
      </w:pPr>
      <w:r w:rsidRPr="001073E8">
        <w:rPr>
          <w:rFonts w:ascii="Times New Roman" w:hAnsi="Times New Roman"/>
          <w:color w:val="000000"/>
          <w:sz w:val="27"/>
          <w:szCs w:val="27"/>
          <w:lang w:eastAsia="zh-CN"/>
        </w:rPr>
        <w:t>За результатами проведеного аналізу проект</w:t>
      </w:r>
      <w:r w:rsidR="00C34325">
        <w:rPr>
          <w:rFonts w:ascii="Times New Roman" w:hAnsi="Times New Roman"/>
          <w:color w:val="000000"/>
          <w:sz w:val="27"/>
          <w:szCs w:val="27"/>
          <w:lang w:eastAsia="zh-CN"/>
        </w:rPr>
        <w:t>у</w:t>
      </w:r>
      <w:r w:rsidRPr="001073E8">
        <w:rPr>
          <w:rFonts w:ascii="Times New Roman" w:hAnsi="Times New Roman"/>
          <w:color w:val="000000"/>
          <w:sz w:val="27"/>
          <w:szCs w:val="27"/>
          <w:lang w:eastAsia="zh-CN"/>
        </w:rPr>
        <w:t xml:space="preserve"> рішен</w:t>
      </w:r>
      <w:r w:rsidR="00C34325">
        <w:rPr>
          <w:rFonts w:ascii="Times New Roman" w:hAnsi="Times New Roman"/>
          <w:color w:val="000000"/>
          <w:sz w:val="27"/>
          <w:szCs w:val="27"/>
          <w:lang w:eastAsia="zh-CN"/>
        </w:rPr>
        <w:t>ня</w:t>
      </w:r>
      <w:r w:rsidRPr="001073E8">
        <w:rPr>
          <w:rFonts w:ascii="Times New Roman" w:hAnsi="Times New Roman"/>
          <w:color w:val="000000"/>
          <w:sz w:val="27"/>
          <w:szCs w:val="27"/>
          <w:lang w:eastAsia="zh-CN"/>
        </w:rPr>
        <w:t xml:space="preserve">, експертних висновків постійної комісії </w:t>
      </w:r>
      <w:proofErr w:type="spellStart"/>
      <w:r w:rsidR="00C34325" w:rsidRPr="001073E8">
        <w:rPr>
          <w:rFonts w:ascii="Times New Roman" w:hAnsi="Times New Roman"/>
          <w:color w:val="00000A"/>
          <w:sz w:val="27"/>
          <w:szCs w:val="27"/>
        </w:rPr>
        <w:t>Гіркополонківської</w:t>
      </w:r>
      <w:proofErr w:type="spellEnd"/>
      <w:r w:rsidR="00C34325" w:rsidRPr="001073E8">
        <w:rPr>
          <w:rFonts w:ascii="Times New Roman" w:hAnsi="Times New Roman"/>
          <w:color w:val="00000A"/>
          <w:sz w:val="27"/>
          <w:szCs w:val="27"/>
        </w:rPr>
        <w:t xml:space="preserve"> сільської ради</w:t>
      </w:r>
      <w:r w:rsidR="00C34325" w:rsidRPr="001073E8">
        <w:rPr>
          <w:rFonts w:ascii="Times New Roman" w:hAnsi="Times New Roman"/>
          <w:color w:val="000000"/>
          <w:sz w:val="27"/>
          <w:szCs w:val="27"/>
          <w:lang w:eastAsia="zh-CN"/>
        </w:rPr>
        <w:t xml:space="preserve"> </w:t>
      </w:r>
      <w:r w:rsidRPr="001073E8">
        <w:rPr>
          <w:rFonts w:ascii="Times New Roman" w:hAnsi="Times New Roman"/>
          <w:color w:val="000000"/>
          <w:sz w:val="27"/>
          <w:szCs w:val="27"/>
          <w:lang w:eastAsia="zh-CN"/>
        </w:rPr>
        <w:t xml:space="preserve">з гуманітарних питань, прав людини, законності, депутатської діяльності, етики та регламенту </w:t>
      </w:r>
      <w:r w:rsidR="00C34325" w:rsidRPr="001073E8">
        <w:rPr>
          <w:rFonts w:ascii="Times New Roman" w:hAnsi="Times New Roman"/>
          <w:color w:val="000000"/>
          <w:sz w:val="27"/>
          <w:szCs w:val="27"/>
          <w:lang w:eastAsia="zh-CN"/>
        </w:rPr>
        <w:t>та аналіз</w:t>
      </w:r>
      <w:r w:rsidR="00C34325">
        <w:rPr>
          <w:rFonts w:ascii="Times New Roman" w:hAnsi="Times New Roman"/>
          <w:color w:val="000000"/>
          <w:sz w:val="27"/>
          <w:szCs w:val="27"/>
          <w:lang w:eastAsia="zh-CN"/>
        </w:rPr>
        <w:t>у</w:t>
      </w:r>
      <w:r w:rsidR="00C34325" w:rsidRPr="001073E8">
        <w:rPr>
          <w:rFonts w:ascii="Times New Roman" w:hAnsi="Times New Roman"/>
          <w:color w:val="000000"/>
          <w:sz w:val="27"/>
          <w:szCs w:val="27"/>
          <w:lang w:eastAsia="zh-CN"/>
        </w:rPr>
        <w:t xml:space="preserve"> регуляторного впливу до проект</w:t>
      </w:r>
      <w:r w:rsidR="00C34325">
        <w:rPr>
          <w:rFonts w:ascii="Times New Roman" w:hAnsi="Times New Roman"/>
          <w:color w:val="000000"/>
          <w:sz w:val="27"/>
          <w:szCs w:val="27"/>
          <w:lang w:eastAsia="zh-CN"/>
        </w:rPr>
        <w:t>у</w:t>
      </w:r>
      <w:r w:rsidR="00C34325" w:rsidRPr="001073E8">
        <w:rPr>
          <w:rFonts w:ascii="Times New Roman" w:hAnsi="Times New Roman"/>
          <w:color w:val="000000"/>
          <w:sz w:val="27"/>
          <w:szCs w:val="27"/>
          <w:lang w:eastAsia="zh-CN"/>
        </w:rPr>
        <w:t xml:space="preserve"> рішен</w:t>
      </w:r>
      <w:r w:rsidR="00C34325">
        <w:rPr>
          <w:rFonts w:ascii="Times New Roman" w:hAnsi="Times New Roman"/>
          <w:color w:val="000000"/>
          <w:sz w:val="27"/>
          <w:szCs w:val="27"/>
          <w:lang w:eastAsia="zh-CN"/>
        </w:rPr>
        <w:t>ня</w:t>
      </w:r>
      <w:r w:rsidR="00C34325" w:rsidRPr="001073E8">
        <w:rPr>
          <w:rFonts w:ascii="Times New Roman" w:hAnsi="Times New Roman"/>
          <w:color w:val="000000"/>
          <w:sz w:val="27"/>
          <w:szCs w:val="27"/>
          <w:lang w:eastAsia="zh-CN"/>
        </w:rPr>
        <w:t xml:space="preserve"> </w:t>
      </w:r>
      <w:r w:rsidRPr="001073E8">
        <w:rPr>
          <w:rFonts w:ascii="Times New Roman" w:hAnsi="Times New Roman"/>
          <w:color w:val="000000"/>
          <w:sz w:val="27"/>
          <w:szCs w:val="27"/>
          <w:lang w:eastAsia="zh-CN"/>
        </w:rPr>
        <w:t xml:space="preserve">на відповідність вимогам статті 4 Закону, </w:t>
      </w:r>
      <w:r w:rsidRPr="001073E8">
        <w:rPr>
          <w:rFonts w:ascii="Times New Roman" w:hAnsi="Times New Roman"/>
          <w:bCs/>
          <w:color w:val="000000"/>
          <w:sz w:val="27"/>
          <w:szCs w:val="27"/>
          <w:lang w:eastAsia="zh-CN"/>
        </w:rPr>
        <w:t>повідомляємо</w:t>
      </w:r>
      <w:r w:rsidR="003E7945" w:rsidRPr="001073E8">
        <w:rPr>
          <w:rFonts w:ascii="Times New Roman" w:hAnsi="Times New Roman"/>
          <w:color w:val="000000"/>
          <w:sz w:val="27"/>
          <w:szCs w:val="27"/>
          <w:lang w:eastAsia="zh-CN"/>
        </w:rPr>
        <w:t>.</w:t>
      </w:r>
    </w:p>
    <w:p w:rsidR="004F7D44" w:rsidRPr="001073E8" w:rsidRDefault="004F7D44" w:rsidP="004F7D44">
      <w:pPr>
        <w:ind w:firstLine="709"/>
        <w:jc w:val="both"/>
        <w:rPr>
          <w:rStyle w:val="rvts0"/>
          <w:rFonts w:ascii="Times New Roman" w:hAnsi="Times New Roman"/>
          <w:sz w:val="27"/>
          <w:szCs w:val="27"/>
        </w:rPr>
      </w:pPr>
      <w:r w:rsidRPr="001073E8">
        <w:rPr>
          <w:rStyle w:val="rvts0"/>
          <w:rFonts w:ascii="Times New Roman" w:hAnsi="Times New Roman"/>
          <w:sz w:val="27"/>
          <w:szCs w:val="27"/>
        </w:rPr>
        <w:t xml:space="preserve">Податковий кодекс України </w:t>
      </w:r>
      <w:r w:rsidRPr="001073E8">
        <w:rPr>
          <w:rFonts w:ascii="Times New Roman" w:hAnsi="Times New Roman"/>
          <w:bCs/>
          <w:sz w:val="27"/>
          <w:szCs w:val="27"/>
          <w:bdr w:val="none" w:sz="0" w:space="0" w:color="auto" w:frame="1"/>
          <w:lang w:eastAsia="uk-UA"/>
        </w:rPr>
        <w:t xml:space="preserve">(далі – ПКУ) </w:t>
      </w:r>
      <w:r w:rsidRPr="001073E8">
        <w:rPr>
          <w:rStyle w:val="rvts0"/>
          <w:rFonts w:ascii="Times New Roman" w:hAnsi="Times New Roman"/>
          <w:sz w:val="27"/>
          <w:szCs w:val="27"/>
        </w:rPr>
        <w:t>регулює відносини, що виникають у сфері справляння податків і зборів, зокрема, визначає вичерпний перелік податків та зборів, що справляються в Україні, порядок їх адміністрування, платників податків та зборів, їх права та обов’язки тощо.</w:t>
      </w:r>
    </w:p>
    <w:p w:rsidR="004F7D44" w:rsidRPr="001073E8" w:rsidRDefault="004F7D44" w:rsidP="004F7D44">
      <w:pPr>
        <w:ind w:firstLine="709"/>
        <w:jc w:val="both"/>
        <w:rPr>
          <w:rFonts w:ascii="Times New Roman" w:hAnsi="Times New Roman"/>
          <w:sz w:val="27"/>
          <w:szCs w:val="27"/>
          <w:lang w:val="ru-RU"/>
        </w:rPr>
      </w:pPr>
      <w:r w:rsidRPr="001073E8">
        <w:rPr>
          <w:rFonts w:ascii="Times New Roman" w:hAnsi="Times New Roman"/>
          <w:sz w:val="27"/>
          <w:szCs w:val="27"/>
        </w:rPr>
        <w:t xml:space="preserve">Відповідно до пункту 12.3 статті 12 </w:t>
      </w:r>
      <w:r w:rsidRPr="001073E8">
        <w:rPr>
          <w:rFonts w:ascii="Times New Roman" w:hAnsi="Times New Roman"/>
          <w:bCs/>
          <w:sz w:val="27"/>
          <w:szCs w:val="27"/>
          <w:bdr w:val="none" w:sz="0" w:space="0" w:color="auto" w:frame="1"/>
          <w:lang w:eastAsia="uk-UA"/>
        </w:rPr>
        <w:t xml:space="preserve">ПКУ </w:t>
      </w:r>
      <w:r w:rsidRPr="001073E8">
        <w:rPr>
          <w:rFonts w:ascii="Times New Roman" w:hAnsi="Times New Roman"/>
          <w:sz w:val="27"/>
          <w:szCs w:val="27"/>
        </w:rPr>
        <w:t>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 рішень. Встановлення місцевих податків та зборів здійснюється у порядку, визначеному ПКУ.</w:t>
      </w:r>
    </w:p>
    <w:p w:rsidR="004F7D44" w:rsidRPr="001073E8" w:rsidRDefault="004F7D44" w:rsidP="004F7D44">
      <w:pPr>
        <w:suppressAutoHyphens/>
        <w:ind w:firstLine="709"/>
        <w:jc w:val="both"/>
        <w:rPr>
          <w:rFonts w:ascii="Times New Roman" w:hAnsi="Times New Roman"/>
          <w:bCs/>
          <w:sz w:val="27"/>
          <w:szCs w:val="27"/>
          <w:lang w:eastAsia="zh-CN"/>
        </w:rPr>
      </w:pPr>
      <w:r w:rsidRPr="001073E8">
        <w:rPr>
          <w:rFonts w:ascii="Times New Roman" w:hAnsi="Times New Roman"/>
          <w:bCs/>
          <w:sz w:val="27"/>
          <w:szCs w:val="27"/>
          <w:lang w:eastAsia="zh-CN"/>
        </w:rPr>
        <w:t xml:space="preserve">Також повідомляємо, що Законом України від 16.01.2020 </w:t>
      </w:r>
      <w:bookmarkStart w:id="2" w:name="_Hlk43998503"/>
      <w:r w:rsidRPr="001073E8">
        <w:rPr>
          <w:rFonts w:ascii="Times New Roman" w:hAnsi="Times New Roman"/>
          <w:bCs/>
          <w:sz w:val="27"/>
          <w:szCs w:val="27"/>
          <w:lang w:eastAsia="zh-CN"/>
        </w:rPr>
        <w:t xml:space="preserve">№ 466-IX </w:t>
      </w:r>
      <w:bookmarkEnd w:id="2"/>
      <w:r w:rsidRPr="001073E8">
        <w:rPr>
          <w:rFonts w:ascii="Times New Roman" w:hAnsi="Times New Roman"/>
          <w:bCs/>
          <w:sz w:val="27"/>
          <w:szCs w:val="27"/>
          <w:lang w:eastAsia="zh-CN"/>
        </w:rPr>
        <w:t xml:space="preserve">«Про внесення змін до Податкового кодексу України щодо вдосконалення адміністрування податків, усунення технічних та логічних </w:t>
      </w:r>
      <w:proofErr w:type="spellStart"/>
      <w:r w:rsidRPr="001073E8">
        <w:rPr>
          <w:rFonts w:ascii="Times New Roman" w:hAnsi="Times New Roman"/>
          <w:bCs/>
          <w:sz w:val="27"/>
          <w:szCs w:val="27"/>
          <w:lang w:eastAsia="zh-CN"/>
        </w:rPr>
        <w:t>неузгодженостей</w:t>
      </w:r>
      <w:proofErr w:type="spellEnd"/>
      <w:r w:rsidRPr="001073E8">
        <w:rPr>
          <w:rFonts w:ascii="Times New Roman" w:hAnsi="Times New Roman"/>
          <w:bCs/>
          <w:sz w:val="27"/>
          <w:szCs w:val="27"/>
          <w:lang w:eastAsia="zh-CN"/>
        </w:rPr>
        <w:t xml:space="preserve"> у податковому законодавстві» (далі – Закон № 466-IX) внесені зміни до положень </w:t>
      </w:r>
      <w:r w:rsidRPr="001073E8">
        <w:rPr>
          <w:rFonts w:ascii="Times New Roman" w:hAnsi="Times New Roman"/>
          <w:sz w:val="27"/>
          <w:szCs w:val="27"/>
          <w:shd w:val="clear" w:color="auto" w:fill="FFFFFF"/>
        </w:rPr>
        <w:lastRenderedPageBreak/>
        <w:t>ПКУ</w:t>
      </w:r>
      <w:r w:rsidRPr="001073E8">
        <w:rPr>
          <w:rFonts w:ascii="Times New Roman" w:hAnsi="Times New Roman"/>
          <w:bCs/>
          <w:sz w:val="27"/>
          <w:szCs w:val="27"/>
          <w:lang w:eastAsia="zh-CN"/>
        </w:rPr>
        <w:t xml:space="preserve"> в частині прийняття рішень органами місцевого самоврядування про встановлення місцевих податків та/або зборів та ряд інших змін. </w:t>
      </w:r>
    </w:p>
    <w:p w:rsidR="004F7D44" w:rsidRPr="001073E8" w:rsidRDefault="004F7D44" w:rsidP="004F7D44">
      <w:pPr>
        <w:pStyle w:val="indent"/>
        <w:shd w:val="clear" w:color="auto" w:fill="FFFFFF"/>
        <w:spacing w:before="0" w:beforeAutospacing="0" w:after="0" w:afterAutospacing="0"/>
        <w:ind w:firstLine="709"/>
        <w:jc w:val="both"/>
        <w:textAlignment w:val="baseline"/>
        <w:rPr>
          <w:color w:val="000000"/>
          <w:sz w:val="27"/>
          <w:szCs w:val="27"/>
          <w:lang w:val="uk-UA" w:eastAsia="uk-UA" w:bidi="uk-UA"/>
        </w:rPr>
      </w:pPr>
      <w:r w:rsidRPr="001073E8">
        <w:rPr>
          <w:color w:val="000000"/>
          <w:sz w:val="27"/>
          <w:szCs w:val="27"/>
          <w:lang w:val="uk-UA" w:eastAsia="uk-UA" w:bidi="uk-UA"/>
        </w:rPr>
        <w:t>Водночас, проект рішення не у повній мірі узгоджуються із вимогами ПКУ, зокрема в такому.</w:t>
      </w:r>
    </w:p>
    <w:p w:rsidR="004F7D44" w:rsidRPr="001073E8" w:rsidRDefault="004F7D44" w:rsidP="004F7D44">
      <w:pPr>
        <w:pStyle w:val="indent"/>
        <w:shd w:val="clear" w:color="auto" w:fill="FFFFFF"/>
        <w:spacing w:before="0" w:beforeAutospacing="0" w:after="0" w:afterAutospacing="0"/>
        <w:ind w:firstLine="709"/>
        <w:jc w:val="both"/>
        <w:textAlignment w:val="baseline"/>
        <w:rPr>
          <w:rFonts w:eastAsia="Calibri"/>
          <w:sz w:val="27"/>
          <w:szCs w:val="27"/>
          <w:lang w:eastAsia="zh-CN"/>
        </w:rPr>
      </w:pPr>
      <w:r w:rsidRPr="001073E8">
        <w:rPr>
          <w:color w:val="000000"/>
          <w:sz w:val="27"/>
          <w:szCs w:val="27"/>
          <w:lang w:val="uk-UA" w:eastAsia="uk-UA" w:bidi="uk-UA"/>
        </w:rPr>
        <w:t xml:space="preserve">1. </w:t>
      </w:r>
      <w:r w:rsidRPr="001073E8">
        <w:rPr>
          <w:rFonts w:eastAsia="Calibri"/>
          <w:sz w:val="27"/>
          <w:szCs w:val="27"/>
          <w:lang w:val="uk-UA" w:eastAsia="zh-CN"/>
        </w:rPr>
        <w:t xml:space="preserve">Підпунктом 12.3.2 пункту 12.3 статті 12 ПКУ встановлено, що при прийнятті рішення про встановлення місцевих податків та/або зборів обов'язково визначаються </w:t>
      </w:r>
      <w:r w:rsidRPr="001073E8">
        <w:rPr>
          <w:rFonts w:eastAsia="Calibri"/>
          <w:sz w:val="27"/>
          <w:szCs w:val="27"/>
          <w:u w:val="single"/>
          <w:lang w:val="uk-UA" w:eastAsia="zh-CN"/>
        </w:rPr>
        <w:t>об'єкт оподаткування, платник податків і зборів, розмір ставки, податковий період та інші обов'язкові елементи</w:t>
      </w:r>
      <w:r w:rsidRPr="001073E8">
        <w:rPr>
          <w:rFonts w:eastAsia="Calibri"/>
          <w:sz w:val="27"/>
          <w:szCs w:val="27"/>
          <w:lang w:val="uk-UA" w:eastAsia="zh-CN"/>
        </w:rPr>
        <w:t xml:space="preserve">, визначені </w:t>
      </w:r>
      <w:r w:rsidR="007A4CA5">
        <w:fldChar w:fldCharType="begin"/>
      </w:r>
      <w:r w:rsidR="007A4CA5" w:rsidRPr="00A568F5">
        <w:rPr>
          <w:lang w:val="uk-UA"/>
        </w:rPr>
        <w:instrText xml:space="preserve"> </w:instrText>
      </w:r>
      <w:r w:rsidR="007A4CA5">
        <w:instrText>HYPERLI</w:instrText>
      </w:r>
      <w:r w:rsidR="007A4CA5">
        <w:instrText>NK</w:instrText>
      </w:r>
      <w:r w:rsidR="007A4CA5" w:rsidRPr="00A568F5">
        <w:rPr>
          <w:lang w:val="uk-UA"/>
        </w:rPr>
        <w:instrText xml:space="preserve"> "</w:instrText>
      </w:r>
      <w:r w:rsidR="007A4CA5">
        <w:instrText>https</w:instrText>
      </w:r>
      <w:r w:rsidR="007A4CA5" w:rsidRPr="00A568F5">
        <w:rPr>
          <w:lang w:val="uk-UA"/>
        </w:rPr>
        <w:instrText>://</w:instrText>
      </w:r>
      <w:r w:rsidR="007A4CA5">
        <w:instrText>zakon</w:instrText>
      </w:r>
      <w:r w:rsidR="007A4CA5" w:rsidRPr="00A568F5">
        <w:rPr>
          <w:lang w:val="uk-UA"/>
        </w:rPr>
        <w:instrText>.</w:instrText>
      </w:r>
      <w:r w:rsidR="007A4CA5">
        <w:instrText>rada</w:instrText>
      </w:r>
      <w:r w:rsidR="007A4CA5" w:rsidRPr="00A568F5">
        <w:rPr>
          <w:lang w:val="uk-UA"/>
        </w:rPr>
        <w:instrText>.</w:instrText>
      </w:r>
      <w:r w:rsidR="007A4CA5">
        <w:instrText>gov</w:instrText>
      </w:r>
      <w:r w:rsidR="007A4CA5" w:rsidRPr="00A568F5">
        <w:rPr>
          <w:lang w:val="uk-UA"/>
        </w:rPr>
        <w:instrText>.</w:instrText>
      </w:r>
      <w:r w:rsidR="007A4CA5">
        <w:instrText>ua</w:instrText>
      </w:r>
      <w:r w:rsidR="007A4CA5" w:rsidRPr="00A568F5">
        <w:rPr>
          <w:lang w:val="uk-UA"/>
        </w:rPr>
        <w:instrText>/</w:instrText>
      </w:r>
      <w:r w:rsidR="007A4CA5">
        <w:instrText>laws</w:instrText>
      </w:r>
      <w:r w:rsidR="007A4CA5" w:rsidRPr="00A568F5">
        <w:rPr>
          <w:lang w:val="uk-UA"/>
        </w:rPr>
        <w:instrText>/</w:instrText>
      </w:r>
      <w:r w:rsidR="007A4CA5">
        <w:instrText>show</w:instrText>
      </w:r>
      <w:r w:rsidR="007A4CA5" w:rsidRPr="00A568F5">
        <w:rPr>
          <w:lang w:val="uk-UA"/>
        </w:rPr>
        <w:instrText>/2755-17/</w:instrText>
      </w:r>
      <w:r w:rsidR="007A4CA5">
        <w:instrText>page</w:instrText>
      </w:r>
      <w:r w:rsidR="007A4CA5" w:rsidRPr="00A568F5">
        <w:rPr>
          <w:lang w:val="uk-UA"/>
        </w:rPr>
        <w:instrText>" \</w:instrText>
      </w:r>
      <w:r w:rsidR="007A4CA5">
        <w:instrText>l</w:instrText>
      </w:r>
      <w:r w:rsidR="007A4CA5" w:rsidRPr="00A568F5">
        <w:rPr>
          <w:lang w:val="uk-UA"/>
        </w:rPr>
        <w:instrText xml:space="preserve"> "</w:instrText>
      </w:r>
      <w:r w:rsidR="007A4CA5">
        <w:instrText>n</w:instrText>
      </w:r>
      <w:r w:rsidR="007A4CA5" w:rsidRPr="00A568F5">
        <w:rPr>
          <w:lang w:val="uk-UA"/>
        </w:rPr>
        <w:instrText xml:space="preserve">170" </w:instrText>
      </w:r>
      <w:r w:rsidR="007A4CA5">
        <w:fldChar w:fldCharType="separate"/>
      </w:r>
      <w:r w:rsidRPr="001073E8">
        <w:rPr>
          <w:rFonts w:eastAsia="Calibri"/>
          <w:sz w:val="27"/>
          <w:szCs w:val="27"/>
          <w:u w:val="single"/>
          <w:lang w:val="uk-UA" w:eastAsia="zh-CN"/>
        </w:rPr>
        <w:t xml:space="preserve">статтею </w:t>
      </w:r>
      <w:r w:rsidRPr="001073E8">
        <w:rPr>
          <w:rFonts w:eastAsia="Calibri"/>
          <w:sz w:val="27"/>
          <w:szCs w:val="27"/>
          <w:u w:val="single"/>
          <w:lang w:eastAsia="zh-CN"/>
        </w:rPr>
        <w:t>7</w:t>
      </w:r>
      <w:r w:rsidR="007A4CA5">
        <w:rPr>
          <w:rFonts w:eastAsia="Calibri"/>
          <w:sz w:val="27"/>
          <w:szCs w:val="27"/>
          <w:u w:val="single"/>
          <w:lang w:eastAsia="zh-CN"/>
        </w:rPr>
        <w:fldChar w:fldCharType="end"/>
      </w:r>
      <w:r w:rsidRPr="001073E8">
        <w:rPr>
          <w:rFonts w:eastAsia="Calibri"/>
          <w:sz w:val="27"/>
          <w:szCs w:val="27"/>
          <w:lang w:eastAsia="zh-CN"/>
        </w:rPr>
        <w:t xml:space="preserve"> ПКУ з </w:t>
      </w:r>
      <w:proofErr w:type="spellStart"/>
      <w:r w:rsidRPr="001073E8">
        <w:rPr>
          <w:rFonts w:eastAsia="Calibri"/>
          <w:sz w:val="27"/>
          <w:szCs w:val="27"/>
          <w:lang w:eastAsia="zh-CN"/>
        </w:rPr>
        <w:t>дотриманням</w:t>
      </w:r>
      <w:proofErr w:type="spellEnd"/>
      <w:r w:rsidRPr="001073E8">
        <w:rPr>
          <w:rFonts w:eastAsia="Calibri"/>
          <w:sz w:val="27"/>
          <w:szCs w:val="27"/>
          <w:lang w:eastAsia="zh-CN"/>
        </w:rPr>
        <w:t xml:space="preserve"> </w:t>
      </w:r>
      <w:proofErr w:type="spellStart"/>
      <w:r w:rsidRPr="001073E8">
        <w:rPr>
          <w:rFonts w:eastAsia="Calibri"/>
          <w:sz w:val="27"/>
          <w:szCs w:val="27"/>
          <w:lang w:eastAsia="zh-CN"/>
        </w:rPr>
        <w:t>критеріїв</w:t>
      </w:r>
      <w:proofErr w:type="spellEnd"/>
      <w:r w:rsidRPr="001073E8">
        <w:rPr>
          <w:rFonts w:eastAsia="Calibri"/>
          <w:sz w:val="27"/>
          <w:szCs w:val="27"/>
          <w:lang w:eastAsia="zh-CN"/>
        </w:rPr>
        <w:t xml:space="preserve">, </w:t>
      </w:r>
      <w:proofErr w:type="spellStart"/>
      <w:r w:rsidRPr="001073E8">
        <w:rPr>
          <w:rFonts w:eastAsia="Calibri"/>
          <w:sz w:val="27"/>
          <w:szCs w:val="27"/>
          <w:lang w:eastAsia="zh-CN"/>
        </w:rPr>
        <w:t>встановлених</w:t>
      </w:r>
      <w:proofErr w:type="spellEnd"/>
      <w:r w:rsidRPr="001073E8">
        <w:rPr>
          <w:rFonts w:eastAsia="Calibri"/>
          <w:sz w:val="27"/>
          <w:szCs w:val="27"/>
          <w:lang w:eastAsia="zh-CN"/>
        </w:rPr>
        <w:t xml:space="preserve"> </w:t>
      </w:r>
      <w:hyperlink r:id="rId8" w:anchor="n6340" w:history="1">
        <w:proofErr w:type="spellStart"/>
        <w:r w:rsidRPr="001073E8">
          <w:rPr>
            <w:rFonts w:eastAsia="Calibri"/>
            <w:sz w:val="27"/>
            <w:szCs w:val="27"/>
            <w:u w:val="single"/>
            <w:lang w:eastAsia="zh-CN"/>
          </w:rPr>
          <w:t>розділом</w:t>
        </w:r>
        <w:proofErr w:type="spellEnd"/>
        <w:r w:rsidRPr="001073E8">
          <w:rPr>
            <w:rFonts w:eastAsia="Calibri"/>
            <w:sz w:val="27"/>
            <w:szCs w:val="27"/>
            <w:u w:val="single"/>
            <w:lang w:eastAsia="zh-CN"/>
          </w:rPr>
          <w:t xml:space="preserve"> XII</w:t>
        </w:r>
      </w:hyperlink>
      <w:r w:rsidRPr="001073E8">
        <w:rPr>
          <w:rFonts w:eastAsia="Calibri"/>
          <w:sz w:val="27"/>
          <w:szCs w:val="27"/>
          <w:lang w:eastAsia="zh-CN"/>
        </w:rPr>
        <w:t xml:space="preserve"> ПКУ для </w:t>
      </w:r>
      <w:proofErr w:type="spellStart"/>
      <w:r w:rsidRPr="001073E8">
        <w:rPr>
          <w:rFonts w:eastAsia="Calibri"/>
          <w:sz w:val="27"/>
          <w:szCs w:val="27"/>
          <w:lang w:eastAsia="zh-CN"/>
        </w:rPr>
        <w:t>відповідного</w:t>
      </w:r>
      <w:proofErr w:type="spellEnd"/>
      <w:r w:rsidRPr="001073E8">
        <w:rPr>
          <w:rFonts w:eastAsia="Calibri"/>
          <w:sz w:val="27"/>
          <w:szCs w:val="27"/>
          <w:lang w:eastAsia="zh-CN"/>
        </w:rPr>
        <w:t xml:space="preserve"> </w:t>
      </w:r>
      <w:proofErr w:type="spellStart"/>
      <w:r w:rsidRPr="001073E8">
        <w:rPr>
          <w:rFonts w:eastAsia="Calibri"/>
          <w:sz w:val="27"/>
          <w:szCs w:val="27"/>
          <w:lang w:eastAsia="zh-CN"/>
        </w:rPr>
        <w:t>місцевого</w:t>
      </w:r>
      <w:proofErr w:type="spellEnd"/>
      <w:r w:rsidRPr="001073E8">
        <w:rPr>
          <w:rFonts w:eastAsia="Calibri"/>
          <w:sz w:val="27"/>
          <w:szCs w:val="27"/>
          <w:lang w:eastAsia="zh-CN"/>
        </w:rPr>
        <w:t xml:space="preserve"> </w:t>
      </w:r>
      <w:proofErr w:type="spellStart"/>
      <w:r w:rsidRPr="001073E8">
        <w:rPr>
          <w:rFonts w:eastAsia="Calibri"/>
          <w:sz w:val="27"/>
          <w:szCs w:val="27"/>
          <w:lang w:eastAsia="zh-CN"/>
        </w:rPr>
        <w:t>податку</w:t>
      </w:r>
      <w:proofErr w:type="spellEnd"/>
      <w:r w:rsidRPr="001073E8">
        <w:rPr>
          <w:rFonts w:eastAsia="Calibri"/>
          <w:sz w:val="27"/>
          <w:szCs w:val="27"/>
          <w:lang w:eastAsia="zh-CN"/>
        </w:rPr>
        <w:t xml:space="preserve"> </w:t>
      </w:r>
      <w:proofErr w:type="spellStart"/>
      <w:r w:rsidRPr="001073E8">
        <w:rPr>
          <w:rFonts w:eastAsia="Calibri"/>
          <w:sz w:val="27"/>
          <w:szCs w:val="27"/>
          <w:lang w:eastAsia="zh-CN"/>
        </w:rPr>
        <w:t>чи</w:t>
      </w:r>
      <w:proofErr w:type="spellEnd"/>
      <w:r w:rsidRPr="001073E8">
        <w:rPr>
          <w:rFonts w:eastAsia="Calibri"/>
          <w:sz w:val="27"/>
          <w:szCs w:val="27"/>
          <w:lang w:eastAsia="zh-CN"/>
        </w:rPr>
        <w:t xml:space="preserve"> </w:t>
      </w:r>
      <w:proofErr w:type="spellStart"/>
      <w:r w:rsidRPr="001073E8">
        <w:rPr>
          <w:rFonts w:eastAsia="Calibri"/>
          <w:sz w:val="27"/>
          <w:szCs w:val="27"/>
          <w:lang w:eastAsia="zh-CN"/>
        </w:rPr>
        <w:t>збору</w:t>
      </w:r>
      <w:proofErr w:type="spellEnd"/>
      <w:r w:rsidRPr="001073E8">
        <w:rPr>
          <w:rFonts w:eastAsia="Calibri"/>
          <w:sz w:val="27"/>
          <w:szCs w:val="27"/>
          <w:lang w:eastAsia="zh-CN"/>
        </w:rPr>
        <w:t>.</w:t>
      </w:r>
    </w:p>
    <w:p w:rsidR="004F7D44" w:rsidRPr="001073E8" w:rsidRDefault="004F7D44" w:rsidP="004F7D44">
      <w:pPr>
        <w:ind w:firstLine="709"/>
        <w:jc w:val="both"/>
        <w:rPr>
          <w:rFonts w:ascii="Times New Roman" w:hAnsi="Times New Roman"/>
          <w:sz w:val="27"/>
          <w:szCs w:val="27"/>
        </w:rPr>
      </w:pPr>
      <w:r w:rsidRPr="001073E8">
        <w:rPr>
          <w:rFonts w:ascii="Times New Roman" w:hAnsi="Times New Roman"/>
          <w:sz w:val="27"/>
          <w:szCs w:val="27"/>
          <w:shd w:val="clear" w:color="auto" w:fill="FFFFFF"/>
        </w:rPr>
        <w:t xml:space="preserve">Пунктом 7.1 статті 7 ПКУ визначені </w:t>
      </w:r>
      <w:r w:rsidRPr="001073E8">
        <w:rPr>
          <w:rFonts w:ascii="Times New Roman" w:hAnsi="Times New Roman"/>
          <w:sz w:val="27"/>
          <w:szCs w:val="27"/>
          <w:u w:val="single"/>
          <w:shd w:val="clear" w:color="auto" w:fill="FFFFFF"/>
        </w:rPr>
        <w:t>обов’язкові елементи податку</w:t>
      </w:r>
      <w:r w:rsidRPr="001073E8">
        <w:rPr>
          <w:rFonts w:ascii="Times New Roman" w:hAnsi="Times New Roman"/>
          <w:sz w:val="27"/>
          <w:szCs w:val="27"/>
          <w:shd w:val="clear" w:color="auto" w:fill="FFFFFF"/>
        </w:rPr>
        <w:t>, а саме:</w:t>
      </w:r>
      <w:r w:rsidRPr="001073E8">
        <w:rPr>
          <w:rFonts w:ascii="Times New Roman" w:hAnsi="Times New Roman"/>
          <w:sz w:val="27"/>
          <w:szCs w:val="27"/>
        </w:rPr>
        <w:t xml:space="preserve"> платники податку; об'єкт оподаткування; база оподаткування; ставка податку; порядок обчислення податку; податковий період; строк та порядок сплати податку; строк та порядок подання звітності про обчислення і сплату податку. </w:t>
      </w:r>
    </w:p>
    <w:p w:rsidR="004F7D44" w:rsidRPr="001073E8" w:rsidRDefault="004F7D44" w:rsidP="004F7D44">
      <w:pPr>
        <w:ind w:firstLine="709"/>
        <w:jc w:val="both"/>
        <w:rPr>
          <w:rFonts w:ascii="Times New Roman" w:hAnsi="Times New Roman"/>
          <w:sz w:val="27"/>
          <w:szCs w:val="27"/>
          <w:lang w:eastAsia="uk-UA" w:bidi="uk-UA"/>
        </w:rPr>
      </w:pPr>
      <w:r w:rsidRPr="001073E8">
        <w:rPr>
          <w:rFonts w:ascii="Times New Roman" w:hAnsi="Times New Roman"/>
          <w:sz w:val="27"/>
          <w:szCs w:val="27"/>
          <w:lang w:eastAsia="uk-UA" w:bidi="uk-UA"/>
        </w:rPr>
        <w:t xml:space="preserve">Отже, пропонуємо визначити у додатках до проекту рішення </w:t>
      </w:r>
      <w:r w:rsidRPr="001073E8">
        <w:rPr>
          <w:rFonts w:ascii="Times New Roman" w:hAnsi="Times New Roman"/>
          <w:sz w:val="27"/>
          <w:szCs w:val="27"/>
          <w:u w:val="single"/>
          <w:lang w:eastAsia="uk-UA" w:bidi="uk-UA"/>
        </w:rPr>
        <w:t>усі обов’язкові елементи податків та збору</w:t>
      </w:r>
      <w:r w:rsidRPr="001073E8">
        <w:rPr>
          <w:rFonts w:ascii="Times New Roman" w:hAnsi="Times New Roman"/>
          <w:sz w:val="27"/>
          <w:szCs w:val="27"/>
          <w:lang w:eastAsia="uk-UA" w:bidi="uk-UA"/>
        </w:rPr>
        <w:t xml:space="preserve"> або зробити посилання на конкретні положення (абзаци, пункти, частини, статті або розділи) ПКУ, якими вони встановлені, та </w:t>
      </w:r>
      <w:r w:rsidRPr="001073E8">
        <w:rPr>
          <w:rFonts w:ascii="Times New Roman" w:hAnsi="Times New Roman"/>
          <w:sz w:val="27"/>
          <w:szCs w:val="27"/>
          <w:shd w:val="clear" w:color="auto" w:fill="FFFFFF"/>
        </w:rPr>
        <w:t xml:space="preserve">виключити елементи, не передбачені </w:t>
      </w:r>
      <w:hyperlink r:id="rId9" w:anchor="n170" w:history="1">
        <w:r w:rsidRPr="001073E8">
          <w:rPr>
            <w:rFonts w:ascii="Times New Roman" w:hAnsi="Times New Roman"/>
            <w:sz w:val="27"/>
            <w:szCs w:val="27"/>
            <w:u w:val="single"/>
          </w:rPr>
          <w:t>статтею 7</w:t>
        </w:r>
      </w:hyperlink>
      <w:r w:rsidRPr="001073E8">
        <w:rPr>
          <w:rFonts w:ascii="Times New Roman" w:hAnsi="Times New Roman"/>
          <w:sz w:val="27"/>
          <w:szCs w:val="27"/>
          <w:u w:val="single"/>
        </w:rPr>
        <w:t xml:space="preserve"> ПКУ</w:t>
      </w:r>
      <w:r w:rsidRPr="001073E8">
        <w:rPr>
          <w:rFonts w:ascii="Times New Roman" w:hAnsi="Times New Roman"/>
          <w:sz w:val="27"/>
          <w:szCs w:val="27"/>
          <w:lang w:eastAsia="uk-UA" w:bidi="uk-UA"/>
        </w:rPr>
        <w:t>.</w:t>
      </w:r>
    </w:p>
    <w:p w:rsidR="00010012" w:rsidRPr="001073E8" w:rsidRDefault="004F7D44" w:rsidP="00010012">
      <w:pPr>
        <w:suppressAutoHyphens/>
        <w:ind w:firstLine="567"/>
        <w:jc w:val="both"/>
        <w:rPr>
          <w:rFonts w:ascii="Times New Roman" w:hAnsi="Times New Roman"/>
          <w:bCs/>
          <w:color w:val="00000A"/>
          <w:sz w:val="27"/>
          <w:szCs w:val="27"/>
          <w:lang w:eastAsia="zh-CN"/>
        </w:rPr>
      </w:pPr>
      <w:r w:rsidRPr="001073E8">
        <w:rPr>
          <w:rFonts w:ascii="Times New Roman" w:hAnsi="Times New Roman"/>
          <w:bCs/>
          <w:color w:val="00000A"/>
          <w:sz w:val="27"/>
          <w:szCs w:val="27"/>
          <w:lang w:eastAsia="zh-CN"/>
        </w:rPr>
        <w:t xml:space="preserve">2. </w:t>
      </w:r>
      <w:r w:rsidR="007907EF" w:rsidRPr="001073E8">
        <w:rPr>
          <w:rFonts w:ascii="Times New Roman" w:hAnsi="Times New Roman"/>
          <w:bCs/>
          <w:color w:val="00000A"/>
          <w:sz w:val="27"/>
          <w:szCs w:val="27"/>
          <w:lang w:eastAsia="zh-CN"/>
        </w:rPr>
        <w:t>Пунктом 3</w:t>
      </w:r>
      <w:r w:rsidR="00010012" w:rsidRPr="001073E8">
        <w:rPr>
          <w:rFonts w:ascii="Times New Roman" w:hAnsi="Times New Roman"/>
          <w:bCs/>
          <w:color w:val="00000A"/>
          <w:sz w:val="27"/>
          <w:szCs w:val="27"/>
          <w:lang w:eastAsia="zh-CN"/>
        </w:rPr>
        <w:t xml:space="preserve"> проекту рішення передбачається встановити максимальні ставки єдиного податку для платників першої та другої груп платників податку незалежно від виду діяльності.</w:t>
      </w:r>
    </w:p>
    <w:p w:rsidR="00C34325" w:rsidRPr="001073E8" w:rsidRDefault="00C34325" w:rsidP="00C34325">
      <w:pPr>
        <w:suppressAutoHyphens/>
        <w:ind w:firstLine="567"/>
        <w:jc w:val="both"/>
        <w:rPr>
          <w:rFonts w:ascii="Times New Roman" w:hAnsi="Times New Roman"/>
          <w:bCs/>
          <w:color w:val="00000A"/>
          <w:sz w:val="27"/>
          <w:szCs w:val="27"/>
          <w:lang w:eastAsia="zh-CN"/>
        </w:rPr>
      </w:pPr>
      <w:r w:rsidRPr="001073E8">
        <w:rPr>
          <w:rFonts w:ascii="Times New Roman" w:hAnsi="Times New Roman"/>
          <w:bCs/>
          <w:color w:val="00000A"/>
          <w:sz w:val="27"/>
          <w:szCs w:val="27"/>
          <w:lang w:eastAsia="zh-CN"/>
        </w:rPr>
        <w:t>Згідно із вимогами пункту 293.2 статті 293 ПКУ сільськими, селищними, міськими радами або радами об’єднаних територіальних громад, що створені згідно із законом та перспективним планом формування територій громад встановлюється фіксована ставка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4F7D44" w:rsidRPr="001073E8" w:rsidRDefault="004F7D44" w:rsidP="004F7D44">
      <w:pPr>
        <w:ind w:firstLine="567"/>
        <w:jc w:val="both"/>
        <w:rPr>
          <w:rFonts w:ascii="Times New Roman" w:hAnsi="Times New Roman"/>
          <w:color w:val="000000"/>
          <w:sz w:val="27"/>
          <w:szCs w:val="27"/>
          <w:lang w:eastAsia="uk-UA" w:bidi="uk-UA"/>
        </w:rPr>
      </w:pPr>
      <w:r w:rsidRPr="001073E8">
        <w:rPr>
          <w:rFonts w:ascii="Times New Roman" w:hAnsi="Times New Roman"/>
          <w:color w:val="000000"/>
          <w:sz w:val="27"/>
          <w:szCs w:val="27"/>
          <w:lang w:eastAsia="uk-UA" w:bidi="uk-UA"/>
        </w:rPr>
        <w:t xml:space="preserve">Разом з цим, розробником в аналізі регуляторного впливу до проекту рішення не наведені обґрунтування розмірів ставок єдиного податку, а також алгоритм їх визначення. При цьому ставки єдиного податку визначені без врахування рівня доходів суб’єктів господарювання </w:t>
      </w:r>
      <w:r w:rsidRPr="001073E8">
        <w:rPr>
          <w:rFonts w:ascii="Times New Roman" w:hAnsi="Times New Roman"/>
          <w:color w:val="000000"/>
          <w:sz w:val="27"/>
          <w:szCs w:val="27"/>
          <w:u w:val="single"/>
          <w:lang w:eastAsia="uk-UA" w:bidi="uk-UA"/>
        </w:rPr>
        <w:t>в залежності від видів господарської діяльності (їх платоспроможності)</w:t>
      </w:r>
      <w:r w:rsidRPr="001073E8">
        <w:rPr>
          <w:rFonts w:ascii="Times New Roman" w:hAnsi="Times New Roman"/>
          <w:color w:val="000000"/>
          <w:sz w:val="27"/>
          <w:szCs w:val="27"/>
          <w:lang w:eastAsia="uk-UA" w:bidi="uk-UA"/>
        </w:rPr>
        <w:t xml:space="preserve">. </w:t>
      </w:r>
    </w:p>
    <w:p w:rsidR="004F7D44" w:rsidRPr="001073E8" w:rsidRDefault="004F7D44" w:rsidP="004F7D44">
      <w:pPr>
        <w:ind w:firstLine="567"/>
        <w:jc w:val="both"/>
        <w:rPr>
          <w:rFonts w:ascii="Times New Roman" w:hAnsi="Times New Roman"/>
          <w:color w:val="000000"/>
          <w:sz w:val="27"/>
          <w:szCs w:val="27"/>
          <w:lang w:eastAsia="uk-UA" w:bidi="uk-UA"/>
        </w:rPr>
      </w:pPr>
      <w:r w:rsidRPr="001073E8">
        <w:rPr>
          <w:rFonts w:ascii="Times New Roman" w:hAnsi="Times New Roman"/>
          <w:color w:val="000000"/>
          <w:sz w:val="27"/>
          <w:szCs w:val="27"/>
          <w:lang w:eastAsia="uk-UA" w:bidi="uk-UA"/>
        </w:rPr>
        <w:t xml:space="preserve">Керуючись вимогами пункту 293.2 статті 293 ПКУ пропонуємо розглянути можливість встановлення фіксованих розмірів ставок єдиного податку для першої та другої груп платників податку </w:t>
      </w:r>
      <w:r w:rsidRPr="001073E8">
        <w:rPr>
          <w:rFonts w:ascii="Times New Roman" w:hAnsi="Times New Roman"/>
          <w:color w:val="000000"/>
          <w:sz w:val="27"/>
          <w:szCs w:val="27"/>
          <w:u w:val="single"/>
          <w:lang w:eastAsia="uk-UA" w:bidi="uk-UA"/>
        </w:rPr>
        <w:t>залежно від виду господарської діяльності</w:t>
      </w:r>
      <w:r w:rsidRPr="001073E8">
        <w:rPr>
          <w:rFonts w:ascii="Times New Roman" w:hAnsi="Times New Roman"/>
          <w:bCs/>
          <w:color w:val="000000"/>
          <w:sz w:val="27"/>
          <w:szCs w:val="27"/>
          <w:lang w:eastAsia="uk-UA" w:bidi="uk-UA"/>
        </w:rPr>
        <w:t xml:space="preserve"> з одночасним обґрунтуванням їх розмірів в аналізі регуляторного впливу</w:t>
      </w:r>
    </w:p>
    <w:p w:rsidR="004F7D44" w:rsidRPr="001073E8" w:rsidRDefault="004F7D44" w:rsidP="004F7D44">
      <w:pPr>
        <w:ind w:firstLine="567"/>
        <w:jc w:val="both"/>
        <w:rPr>
          <w:rFonts w:ascii="Times New Roman" w:hAnsi="Times New Roman"/>
          <w:color w:val="000000"/>
          <w:sz w:val="27"/>
          <w:szCs w:val="27"/>
          <w:lang w:eastAsia="uk-UA" w:bidi="uk-UA"/>
        </w:rPr>
      </w:pPr>
      <w:bookmarkStart w:id="3" w:name="_Hlk44003839"/>
      <w:r w:rsidRPr="001073E8">
        <w:rPr>
          <w:rFonts w:ascii="Times New Roman" w:hAnsi="Times New Roman"/>
          <w:color w:val="000000"/>
          <w:sz w:val="27"/>
          <w:szCs w:val="27"/>
          <w:lang w:eastAsia="uk-UA" w:bidi="uk-UA"/>
        </w:rPr>
        <w:t>Враховуючи вищевикладене, проект рішення не узгоджуються з вимогами статті 4 Закону, зокрема з принципом адекватності - відповідність форм та рівня державного регулювання господарських відносин потребі у вирішення існуючої проблеми та ринковим вимогам з урахуванням усіх прийнятних альтернатив.</w:t>
      </w:r>
    </w:p>
    <w:bookmarkEnd w:id="3"/>
    <w:p w:rsidR="007907EF" w:rsidRPr="001073E8" w:rsidRDefault="007907EF" w:rsidP="007907EF">
      <w:pPr>
        <w:suppressAutoHyphens/>
        <w:ind w:firstLine="709"/>
        <w:jc w:val="both"/>
        <w:rPr>
          <w:rFonts w:ascii="Times New Roman" w:hAnsi="Times New Roman"/>
          <w:bCs/>
          <w:color w:val="00000A"/>
          <w:sz w:val="27"/>
          <w:szCs w:val="27"/>
          <w:shd w:val="clear" w:color="auto" w:fill="FFFFFF"/>
        </w:rPr>
      </w:pPr>
      <w:r w:rsidRPr="001073E8">
        <w:rPr>
          <w:rFonts w:ascii="Times New Roman" w:hAnsi="Times New Roman"/>
          <w:bCs/>
          <w:color w:val="00000A"/>
          <w:sz w:val="27"/>
          <w:szCs w:val="27"/>
          <w:lang w:eastAsia="uk-UA"/>
        </w:rPr>
        <w:t>Н</w:t>
      </w:r>
      <w:r w:rsidRPr="001073E8">
        <w:rPr>
          <w:rFonts w:ascii="Times New Roman" w:hAnsi="Times New Roman"/>
          <w:bCs/>
          <w:color w:val="00000A"/>
          <w:sz w:val="27"/>
          <w:szCs w:val="27"/>
          <w:bdr w:val="none" w:sz="0" w:space="0" w:color="auto" w:frame="1"/>
          <w:lang w:eastAsia="uk-UA"/>
        </w:rPr>
        <w:t xml:space="preserve">аданий розробником аналіз регуляторного впливу до проекту рішення (далі – АРВ) </w:t>
      </w:r>
      <w:r w:rsidRPr="001073E8">
        <w:rPr>
          <w:rFonts w:ascii="Times New Roman" w:hAnsi="Times New Roman"/>
          <w:color w:val="00000A"/>
          <w:sz w:val="27"/>
          <w:szCs w:val="27"/>
        </w:rPr>
        <w:t>не у повній мірі відповідає вимогам Методики проведення аналізу впливу регуляторного акта, затвердженої постановою Кабінету Міністрів України від 11.03.2004 № 308</w:t>
      </w:r>
      <w:r w:rsidRPr="001073E8">
        <w:rPr>
          <w:rFonts w:ascii="Times New Roman" w:hAnsi="Times New Roman"/>
          <w:bCs/>
          <w:color w:val="00000A"/>
          <w:sz w:val="27"/>
          <w:szCs w:val="27"/>
        </w:rPr>
        <w:t xml:space="preserve"> (</w:t>
      </w:r>
      <w:r w:rsidRPr="001073E8">
        <w:rPr>
          <w:rFonts w:ascii="Times New Roman" w:hAnsi="Times New Roman"/>
          <w:bCs/>
          <w:color w:val="00000A"/>
          <w:sz w:val="27"/>
          <w:szCs w:val="27"/>
          <w:shd w:val="clear" w:color="auto" w:fill="FFFFFF"/>
        </w:rPr>
        <w:t>із змінами, внесеними постановою Кабінету Міністрів України від 16.12.2015 № 1151) (далі – Методика).</w:t>
      </w:r>
    </w:p>
    <w:p w:rsidR="004F7D44" w:rsidRPr="001073E8" w:rsidRDefault="004F7D44" w:rsidP="004F7D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bCs/>
          <w:sz w:val="27"/>
          <w:szCs w:val="27"/>
          <w:lang w:eastAsia="zh-CN"/>
        </w:rPr>
      </w:pPr>
      <w:r w:rsidRPr="001073E8">
        <w:rPr>
          <w:rFonts w:ascii="Times New Roman" w:hAnsi="Times New Roman"/>
          <w:color w:val="000000"/>
          <w:sz w:val="27"/>
          <w:szCs w:val="27"/>
        </w:rPr>
        <w:t xml:space="preserve">Так, </w:t>
      </w:r>
      <w:r w:rsidRPr="001073E8">
        <w:rPr>
          <w:rFonts w:ascii="Times New Roman" w:hAnsi="Times New Roman"/>
          <w:bCs/>
          <w:sz w:val="27"/>
          <w:szCs w:val="27"/>
          <w:lang w:eastAsia="zh-CN"/>
        </w:rPr>
        <w:t xml:space="preserve">в описі проблеми у розділі </w:t>
      </w:r>
      <w:r w:rsidRPr="001073E8">
        <w:rPr>
          <w:rFonts w:ascii="Times New Roman" w:hAnsi="Times New Roman"/>
          <w:bCs/>
          <w:sz w:val="27"/>
          <w:szCs w:val="27"/>
          <w:lang w:val="en-US" w:eastAsia="zh-CN"/>
        </w:rPr>
        <w:t>I</w:t>
      </w:r>
      <w:r w:rsidRPr="001073E8">
        <w:rPr>
          <w:rFonts w:ascii="Times New Roman" w:hAnsi="Times New Roman"/>
          <w:bCs/>
          <w:sz w:val="27"/>
          <w:szCs w:val="27"/>
          <w:lang w:eastAsia="zh-CN"/>
        </w:rPr>
        <w:t xml:space="preserve"> АРВ та альтернативи 1 </w:t>
      </w:r>
      <w:bookmarkStart w:id="4" w:name="_Hlk43286282"/>
      <w:r w:rsidRPr="001073E8">
        <w:rPr>
          <w:rFonts w:ascii="Times New Roman" w:hAnsi="Times New Roman"/>
          <w:bCs/>
          <w:sz w:val="27"/>
          <w:szCs w:val="27"/>
          <w:lang w:eastAsia="zh-CN"/>
        </w:rPr>
        <w:t xml:space="preserve">у розділі </w:t>
      </w:r>
      <w:r w:rsidRPr="001073E8">
        <w:rPr>
          <w:rFonts w:ascii="Times New Roman" w:hAnsi="Times New Roman"/>
          <w:bCs/>
          <w:sz w:val="27"/>
          <w:szCs w:val="27"/>
          <w:lang w:val="en-US" w:eastAsia="zh-CN"/>
        </w:rPr>
        <w:t>III</w:t>
      </w:r>
      <w:r w:rsidRPr="001073E8">
        <w:rPr>
          <w:rFonts w:ascii="Times New Roman" w:hAnsi="Times New Roman"/>
          <w:bCs/>
          <w:sz w:val="27"/>
          <w:szCs w:val="27"/>
          <w:lang w:eastAsia="zh-CN"/>
        </w:rPr>
        <w:t xml:space="preserve"> АРВ </w:t>
      </w:r>
      <w:bookmarkEnd w:id="4"/>
      <w:r w:rsidRPr="001073E8">
        <w:rPr>
          <w:rFonts w:ascii="Times New Roman" w:hAnsi="Times New Roman"/>
          <w:bCs/>
          <w:sz w:val="27"/>
          <w:szCs w:val="27"/>
          <w:lang w:eastAsia="zh-CN"/>
        </w:rPr>
        <w:t xml:space="preserve">зазначено, що у разі не встановлення ставок єдиного податку сплата буде </w:t>
      </w:r>
      <w:r w:rsidRPr="001073E8">
        <w:rPr>
          <w:rFonts w:ascii="Times New Roman" w:hAnsi="Times New Roman"/>
          <w:bCs/>
          <w:sz w:val="27"/>
          <w:szCs w:val="27"/>
          <w:lang w:eastAsia="zh-CN"/>
        </w:rPr>
        <w:lastRenderedPageBreak/>
        <w:t xml:space="preserve">справлятись за мінімальними ставками, встановленими ПКУ, що не сприятиме наповненню міського бюджету. </w:t>
      </w:r>
    </w:p>
    <w:p w:rsidR="004F7D44" w:rsidRPr="001073E8" w:rsidRDefault="004F7D44" w:rsidP="004F7D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bCs/>
          <w:sz w:val="27"/>
          <w:szCs w:val="27"/>
          <w:lang w:eastAsia="zh-CN"/>
        </w:rPr>
      </w:pPr>
      <w:r w:rsidRPr="001073E8">
        <w:rPr>
          <w:rFonts w:ascii="Times New Roman" w:hAnsi="Times New Roman"/>
          <w:bCs/>
          <w:sz w:val="27"/>
          <w:szCs w:val="27"/>
          <w:lang w:eastAsia="zh-CN"/>
        </w:rPr>
        <w:t xml:space="preserve">Проте, ні при визначенні альтернативних способів досягнення цілей та їх описі у </w:t>
      </w:r>
      <w:r w:rsidRPr="001073E8">
        <w:rPr>
          <w:rFonts w:ascii="Times New Roman" w:hAnsi="Times New Roman"/>
          <w:sz w:val="27"/>
          <w:szCs w:val="27"/>
        </w:rPr>
        <w:t xml:space="preserve">розділі III АРВ, </w:t>
      </w:r>
      <w:r w:rsidRPr="001073E8">
        <w:rPr>
          <w:rFonts w:ascii="Times New Roman" w:hAnsi="Times New Roman"/>
          <w:bCs/>
          <w:sz w:val="27"/>
          <w:szCs w:val="27"/>
          <w:lang w:eastAsia="zh-CN"/>
        </w:rPr>
        <w:t xml:space="preserve">ні у розділі </w:t>
      </w:r>
      <w:r w:rsidRPr="001073E8">
        <w:rPr>
          <w:rFonts w:ascii="Times New Roman" w:hAnsi="Times New Roman"/>
          <w:bCs/>
          <w:sz w:val="27"/>
          <w:szCs w:val="27"/>
          <w:lang w:val="en-US" w:eastAsia="zh-CN"/>
        </w:rPr>
        <w:t>I</w:t>
      </w:r>
      <w:r w:rsidRPr="001073E8">
        <w:rPr>
          <w:rFonts w:ascii="Times New Roman" w:hAnsi="Times New Roman"/>
          <w:bCs/>
          <w:sz w:val="27"/>
          <w:szCs w:val="27"/>
          <w:lang w:eastAsia="zh-CN"/>
        </w:rPr>
        <w:t xml:space="preserve"> АРВ розробником не враховані всі вимоги підпункту 12.3.5 пункту 12.3 статті 12 ПКУ </w:t>
      </w:r>
      <w:r w:rsidR="00A77D60" w:rsidRPr="001073E8">
        <w:rPr>
          <w:rFonts w:ascii="Times New Roman" w:hAnsi="Times New Roman"/>
          <w:bCs/>
          <w:sz w:val="27"/>
          <w:szCs w:val="27"/>
          <w:lang w:eastAsia="zh-CN"/>
        </w:rPr>
        <w:t>(в редакції Закону № 466-</w:t>
      </w:r>
      <w:r w:rsidR="00A77D60" w:rsidRPr="001073E8">
        <w:rPr>
          <w:rFonts w:ascii="Times New Roman" w:hAnsi="Times New Roman"/>
          <w:bCs/>
          <w:sz w:val="27"/>
          <w:szCs w:val="27"/>
          <w:lang w:val="ru-RU" w:eastAsia="zh-CN"/>
        </w:rPr>
        <w:t>IX</w:t>
      </w:r>
      <w:r w:rsidR="00A77D60" w:rsidRPr="001073E8">
        <w:rPr>
          <w:rFonts w:ascii="Times New Roman" w:hAnsi="Times New Roman"/>
          <w:bCs/>
          <w:sz w:val="27"/>
          <w:szCs w:val="27"/>
          <w:lang w:eastAsia="zh-CN"/>
        </w:rPr>
        <w:t xml:space="preserve">) </w:t>
      </w:r>
      <w:r w:rsidRPr="001073E8">
        <w:rPr>
          <w:rFonts w:ascii="Times New Roman" w:hAnsi="Times New Roman"/>
          <w:bCs/>
          <w:sz w:val="27"/>
          <w:szCs w:val="27"/>
          <w:lang w:eastAsia="zh-CN"/>
        </w:rPr>
        <w:t>щодо ставок податків та зборів, які будуть застосовуватися у разі неприйняття рішення сільською радою.</w:t>
      </w:r>
    </w:p>
    <w:p w:rsidR="004F7D44" w:rsidRPr="001073E8" w:rsidRDefault="004F7D44" w:rsidP="004F7D44">
      <w:pPr>
        <w:ind w:firstLine="709"/>
        <w:jc w:val="both"/>
        <w:rPr>
          <w:rFonts w:ascii="Times New Roman" w:hAnsi="Times New Roman"/>
          <w:color w:val="000000"/>
          <w:sz w:val="27"/>
          <w:szCs w:val="27"/>
        </w:rPr>
      </w:pPr>
      <w:r w:rsidRPr="001073E8">
        <w:rPr>
          <w:rFonts w:ascii="Times New Roman" w:hAnsi="Times New Roman"/>
          <w:color w:val="000000"/>
          <w:sz w:val="27"/>
          <w:szCs w:val="27"/>
        </w:rPr>
        <w:t xml:space="preserve">Крім того, у розділі </w:t>
      </w:r>
      <w:bookmarkStart w:id="5" w:name="_Hlk44522250"/>
      <w:r w:rsidRPr="001073E8">
        <w:rPr>
          <w:rFonts w:ascii="Times New Roman" w:hAnsi="Times New Roman"/>
          <w:color w:val="000000"/>
          <w:sz w:val="27"/>
          <w:szCs w:val="27"/>
        </w:rPr>
        <w:t>III АРВ</w:t>
      </w:r>
      <w:bookmarkEnd w:id="5"/>
      <w:r w:rsidRPr="001073E8">
        <w:rPr>
          <w:rFonts w:ascii="Times New Roman" w:hAnsi="Times New Roman"/>
          <w:color w:val="000000"/>
          <w:sz w:val="27"/>
          <w:szCs w:val="27"/>
        </w:rPr>
        <w:t xml:space="preserve"> розробник при проведенні оцінки альтернативних способів досягнення цілей </w:t>
      </w:r>
      <w:r w:rsidRPr="001073E8">
        <w:rPr>
          <w:rFonts w:ascii="Times New Roman" w:hAnsi="Times New Roman"/>
          <w:color w:val="000000"/>
          <w:sz w:val="27"/>
          <w:szCs w:val="27"/>
          <w:u w:val="single"/>
        </w:rPr>
        <w:t xml:space="preserve">обмежився лише текстовим описом </w:t>
      </w:r>
      <w:proofErr w:type="spellStart"/>
      <w:r w:rsidRPr="001073E8">
        <w:rPr>
          <w:rFonts w:ascii="Times New Roman" w:hAnsi="Times New Roman"/>
          <w:color w:val="000000"/>
          <w:sz w:val="27"/>
          <w:szCs w:val="27"/>
          <w:u w:val="single"/>
        </w:rPr>
        <w:t>вигод</w:t>
      </w:r>
      <w:proofErr w:type="spellEnd"/>
      <w:r w:rsidRPr="001073E8">
        <w:rPr>
          <w:rFonts w:ascii="Times New Roman" w:hAnsi="Times New Roman"/>
          <w:color w:val="000000"/>
          <w:sz w:val="27"/>
          <w:szCs w:val="27"/>
          <w:u w:val="single"/>
        </w:rPr>
        <w:t xml:space="preserve"> і витрат держави, населення та суб’єктів господарювання від застосування кожного з них</w:t>
      </w:r>
      <w:r w:rsidRPr="001073E8">
        <w:rPr>
          <w:rFonts w:ascii="Times New Roman" w:hAnsi="Times New Roman"/>
          <w:color w:val="000000"/>
          <w:sz w:val="27"/>
          <w:szCs w:val="27"/>
        </w:rPr>
        <w:t xml:space="preserve">, </w:t>
      </w:r>
      <w:r w:rsidRPr="001073E8">
        <w:rPr>
          <w:rFonts w:ascii="Times New Roman" w:hAnsi="Times New Roman"/>
          <w:color w:val="000000"/>
          <w:sz w:val="27"/>
          <w:szCs w:val="27"/>
          <w:u w:val="single"/>
        </w:rPr>
        <w:t>не навів жодних розрахунків витрат суб’єктів господарювання</w:t>
      </w:r>
      <w:r w:rsidRPr="001073E8">
        <w:rPr>
          <w:rFonts w:ascii="Times New Roman" w:hAnsi="Times New Roman"/>
          <w:color w:val="000000"/>
          <w:sz w:val="27"/>
          <w:szCs w:val="27"/>
        </w:rPr>
        <w:t>, яких вони зазнають як внаслідок впровадження проекту рішення, так і внаслідок застосування альтернативних способів досягнення цілей, що підтверджували б економічну доцільність обраного способу.</w:t>
      </w:r>
    </w:p>
    <w:p w:rsidR="004F7D44" w:rsidRPr="001073E8" w:rsidRDefault="004F7D44" w:rsidP="004F7D44">
      <w:pPr>
        <w:ind w:firstLine="709"/>
        <w:jc w:val="both"/>
        <w:rPr>
          <w:rFonts w:ascii="Times New Roman" w:hAnsi="Times New Roman"/>
          <w:sz w:val="27"/>
          <w:szCs w:val="27"/>
        </w:rPr>
      </w:pPr>
      <w:proofErr w:type="spellStart"/>
      <w:r w:rsidRPr="001073E8">
        <w:rPr>
          <w:rFonts w:ascii="Times New Roman" w:hAnsi="Times New Roman"/>
          <w:bCs/>
          <w:sz w:val="27"/>
          <w:szCs w:val="27"/>
          <w:lang w:val="ru-RU"/>
        </w:rPr>
        <w:t>Одночасно</w:t>
      </w:r>
      <w:proofErr w:type="spellEnd"/>
      <w:r w:rsidRPr="001073E8">
        <w:rPr>
          <w:rFonts w:ascii="Times New Roman" w:hAnsi="Times New Roman"/>
          <w:bCs/>
          <w:sz w:val="27"/>
          <w:szCs w:val="27"/>
          <w:lang w:val="ru-RU"/>
        </w:rPr>
        <w:t xml:space="preserve"> </w:t>
      </w:r>
      <w:proofErr w:type="spellStart"/>
      <w:r w:rsidRPr="001073E8">
        <w:rPr>
          <w:rFonts w:ascii="Times New Roman" w:hAnsi="Times New Roman"/>
          <w:bCs/>
          <w:sz w:val="27"/>
          <w:szCs w:val="27"/>
          <w:lang w:val="ru-RU"/>
        </w:rPr>
        <w:t>зазначаємо</w:t>
      </w:r>
      <w:proofErr w:type="spellEnd"/>
      <w:r w:rsidRPr="001073E8">
        <w:rPr>
          <w:rFonts w:ascii="Times New Roman" w:hAnsi="Times New Roman"/>
          <w:bCs/>
          <w:sz w:val="27"/>
          <w:szCs w:val="27"/>
          <w:lang w:val="ru-RU"/>
        </w:rPr>
        <w:t xml:space="preserve">, </w:t>
      </w:r>
      <w:proofErr w:type="spellStart"/>
      <w:r w:rsidRPr="001073E8">
        <w:rPr>
          <w:rFonts w:ascii="Times New Roman" w:hAnsi="Times New Roman"/>
          <w:bCs/>
          <w:sz w:val="27"/>
          <w:szCs w:val="27"/>
          <w:lang w:val="ru-RU"/>
        </w:rPr>
        <w:t>що</w:t>
      </w:r>
      <w:proofErr w:type="spellEnd"/>
      <w:r w:rsidRPr="001073E8">
        <w:rPr>
          <w:rFonts w:ascii="Times New Roman" w:hAnsi="Times New Roman"/>
          <w:bCs/>
          <w:sz w:val="27"/>
          <w:szCs w:val="27"/>
          <w:lang w:val="ru-RU"/>
        </w:rPr>
        <w:t xml:space="preserve"> в АРВ не </w:t>
      </w:r>
      <w:proofErr w:type="spellStart"/>
      <w:r w:rsidRPr="001073E8">
        <w:rPr>
          <w:rFonts w:ascii="Times New Roman" w:hAnsi="Times New Roman"/>
          <w:bCs/>
          <w:sz w:val="27"/>
          <w:szCs w:val="27"/>
          <w:lang w:val="ru-RU"/>
        </w:rPr>
        <w:t>обґрунтован</w:t>
      </w:r>
      <w:proofErr w:type="spellEnd"/>
      <w:r w:rsidRPr="001073E8">
        <w:rPr>
          <w:rFonts w:ascii="Times New Roman" w:hAnsi="Times New Roman"/>
          <w:bCs/>
          <w:sz w:val="27"/>
          <w:szCs w:val="27"/>
        </w:rPr>
        <w:t>і</w:t>
      </w:r>
      <w:r w:rsidRPr="001073E8">
        <w:rPr>
          <w:rFonts w:ascii="Times New Roman" w:hAnsi="Times New Roman"/>
          <w:bCs/>
          <w:sz w:val="27"/>
          <w:szCs w:val="27"/>
          <w:lang w:val="ru-RU"/>
        </w:rPr>
        <w:t xml:space="preserve"> </w:t>
      </w:r>
      <w:proofErr w:type="spellStart"/>
      <w:r w:rsidRPr="001073E8">
        <w:rPr>
          <w:rFonts w:ascii="Times New Roman" w:hAnsi="Times New Roman"/>
          <w:bCs/>
          <w:sz w:val="27"/>
          <w:szCs w:val="27"/>
        </w:rPr>
        <w:t>запропопоновані</w:t>
      </w:r>
      <w:proofErr w:type="spellEnd"/>
      <w:r w:rsidRPr="001073E8">
        <w:rPr>
          <w:rFonts w:ascii="Times New Roman" w:hAnsi="Times New Roman"/>
          <w:bCs/>
          <w:sz w:val="27"/>
          <w:szCs w:val="27"/>
        </w:rPr>
        <w:t xml:space="preserve"> проектом рішення розміри </w:t>
      </w:r>
      <w:r w:rsidRPr="001073E8">
        <w:rPr>
          <w:rFonts w:ascii="Times New Roman" w:hAnsi="Times New Roman"/>
          <w:bCs/>
          <w:sz w:val="27"/>
          <w:szCs w:val="27"/>
          <w:lang w:val="ru-RU"/>
        </w:rPr>
        <w:t>став</w:t>
      </w:r>
      <w:proofErr w:type="spellStart"/>
      <w:r w:rsidRPr="001073E8">
        <w:rPr>
          <w:rFonts w:ascii="Times New Roman" w:hAnsi="Times New Roman"/>
          <w:bCs/>
          <w:sz w:val="27"/>
          <w:szCs w:val="27"/>
        </w:rPr>
        <w:t>ок</w:t>
      </w:r>
      <w:proofErr w:type="spellEnd"/>
      <w:r w:rsidRPr="001073E8">
        <w:rPr>
          <w:rFonts w:ascii="Times New Roman" w:hAnsi="Times New Roman"/>
          <w:bCs/>
          <w:sz w:val="27"/>
          <w:szCs w:val="27"/>
          <w:lang w:val="ru-RU"/>
        </w:rPr>
        <w:t xml:space="preserve"> </w:t>
      </w:r>
      <w:proofErr w:type="spellStart"/>
      <w:r w:rsidRPr="001073E8">
        <w:rPr>
          <w:rFonts w:ascii="Times New Roman" w:hAnsi="Times New Roman"/>
          <w:bCs/>
          <w:sz w:val="27"/>
          <w:szCs w:val="27"/>
          <w:lang w:val="ru-RU"/>
        </w:rPr>
        <w:t>податк</w:t>
      </w:r>
      <w:r w:rsidRPr="001073E8">
        <w:rPr>
          <w:rFonts w:ascii="Times New Roman" w:hAnsi="Times New Roman"/>
          <w:bCs/>
          <w:sz w:val="27"/>
          <w:szCs w:val="27"/>
        </w:rPr>
        <w:t>ів</w:t>
      </w:r>
      <w:proofErr w:type="spellEnd"/>
      <w:r w:rsidRPr="001073E8">
        <w:rPr>
          <w:rFonts w:ascii="Times New Roman" w:hAnsi="Times New Roman"/>
          <w:bCs/>
          <w:sz w:val="27"/>
          <w:szCs w:val="27"/>
        </w:rPr>
        <w:t xml:space="preserve"> та зборів</w:t>
      </w:r>
      <w:r w:rsidRPr="001073E8">
        <w:rPr>
          <w:rFonts w:ascii="Times New Roman" w:hAnsi="Times New Roman"/>
          <w:bCs/>
          <w:sz w:val="27"/>
          <w:szCs w:val="27"/>
          <w:lang w:val="ru-RU"/>
        </w:rPr>
        <w:t xml:space="preserve">, а </w:t>
      </w:r>
      <w:proofErr w:type="spellStart"/>
      <w:r w:rsidRPr="001073E8">
        <w:rPr>
          <w:rFonts w:ascii="Times New Roman" w:hAnsi="Times New Roman"/>
          <w:bCs/>
          <w:sz w:val="27"/>
          <w:szCs w:val="27"/>
          <w:lang w:val="ru-RU"/>
        </w:rPr>
        <w:t>також</w:t>
      </w:r>
      <w:proofErr w:type="spellEnd"/>
      <w:r w:rsidRPr="001073E8">
        <w:rPr>
          <w:rFonts w:ascii="Times New Roman" w:hAnsi="Times New Roman"/>
          <w:bCs/>
          <w:sz w:val="27"/>
          <w:szCs w:val="27"/>
          <w:lang w:val="ru-RU"/>
        </w:rPr>
        <w:t xml:space="preserve"> не наведен</w:t>
      </w:r>
      <w:proofErr w:type="spellStart"/>
      <w:r w:rsidRPr="001073E8">
        <w:rPr>
          <w:rFonts w:ascii="Times New Roman" w:hAnsi="Times New Roman"/>
          <w:bCs/>
          <w:sz w:val="27"/>
          <w:szCs w:val="27"/>
        </w:rPr>
        <w:t>ий</w:t>
      </w:r>
      <w:proofErr w:type="spellEnd"/>
      <w:r w:rsidRPr="001073E8">
        <w:rPr>
          <w:rFonts w:ascii="Times New Roman" w:hAnsi="Times New Roman"/>
          <w:bCs/>
          <w:sz w:val="27"/>
          <w:szCs w:val="27"/>
          <w:lang w:val="ru-RU"/>
        </w:rPr>
        <w:t xml:space="preserve"> алгоритм </w:t>
      </w:r>
      <w:proofErr w:type="spellStart"/>
      <w:r w:rsidRPr="001073E8">
        <w:rPr>
          <w:rFonts w:ascii="Times New Roman" w:hAnsi="Times New Roman"/>
          <w:bCs/>
          <w:sz w:val="27"/>
          <w:szCs w:val="27"/>
          <w:lang w:val="ru-RU"/>
        </w:rPr>
        <w:t>їх</w:t>
      </w:r>
      <w:proofErr w:type="spellEnd"/>
      <w:r w:rsidRPr="001073E8">
        <w:rPr>
          <w:rFonts w:ascii="Times New Roman" w:hAnsi="Times New Roman"/>
          <w:bCs/>
          <w:sz w:val="27"/>
          <w:szCs w:val="27"/>
          <w:lang w:val="ru-RU"/>
        </w:rPr>
        <w:t xml:space="preserve"> </w:t>
      </w:r>
      <w:proofErr w:type="spellStart"/>
      <w:r w:rsidRPr="001073E8">
        <w:rPr>
          <w:rFonts w:ascii="Times New Roman" w:hAnsi="Times New Roman"/>
          <w:bCs/>
          <w:sz w:val="27"/>
          <w:szCs w:val="27"/>
          <w:lang w:val="ru-RU"/>
        </w:rPr>
        <w:t>визначення</w:t>
      </w:r>
      <w:proofErr w:type="spellEnd"/>
      <w:r w:rsidRPr="001073E8">
        <w:rPr>
          <w:rFonts w:ascii="Times New Roman" w:hAnsi="Times New Roman"/>
          <w:bCs/>
          <w:sz w:val="27"/>
          <w:szCs w:val="27"/>
          <w:lang w:val="ru-RU"/>
        </w:rPr>
        <w:t>.</w:t>
      </w:r>
      <w:r w:rsidRPr="001073E8">
        <w:rPr>
          <w:rFonts w:ascii="Times New Roman" w:hAnsi="Times New Roman"/>
          <w:bCs/>
          <w:sz w:val="27"/>
          <w:szCs w:val="27"/>
          <w:shd w:val="clear" w:color="auto" w:fill="FFFFFF"/>
        </w:rPr>
        <w:t xml:space="preserve"> </w:t>
      </w:r>
    </w:p>
    <w:p w:rsidR="007907EF" w:rsidRPr="001073E8" w:rsidRDefault="007907EF" w:rsidP="007907EF">
      <w:pPr>
        <w:suppressAutoHyphens/>
        <w:ind w:firstLine="709"/>
        <w:jc w:val="both"/>
        <w:rPr>
          <w:rFonts w:ascii="Times New Roman" w:hAnsi="Times New Roman"/>
          <w:color w:val="00000A"/>
          <w:sz w:val="27"/>
          <w:szCs w:val="27"/>
          <w:lang w:val="ru-RU"/>
        </w:rPr>
      </w:pPr>
      <w:r w:rsidRPr="001073E8">
        <w:rPr>
          <w:rFonts w:ascii="Times New Roman" w:hAnsi="Times New Roman"/>
          <w:color w:val="00000A"/>
          <w:sz w:val="27"/>
          <w:szCs w:val="27"/>
        </w:rPr>
        <w:t xml:space="preserve">Зазначене не дозволить в подальшому об’єктивно оцінити, наскільки обраний розробником спосіб державного втручання відповідає вирішенню проблеми, що потребує врегулювання, та чи будуть наслідки його застосування ефективним для її вирішення, </w:t>
      </w:r>
      <w:r w:rsidRPr="001073E8">
        <w:rPr>
          <w:rFonts w:ascii="Times New Roman" w:hAnsi="Times New Roman"/>
          <w:color w:val="00000A"/>
          <w:sz w:val="27"/>
          <w:szCs w:val="27"/>
          <w:lang w:val="ru-RU"/>
        </w:rPr>
        <w:t xml:space="preserve">не доведено </w:t>
      </w:r>
      <w:proofErr w:type="spellStart"/>
      <w:r w:rsidRPr="001073E8">
        <w:rPr>
          <w:rFonts w:ascii="Times New Roman" w:hAnsi="Times New Roman"/>
          <w:color w:val="00000A"/>
          <w:sz w:val="27"/>
          <w:szCs w:val="27"/>
          <w:lang w:val="ru-RU"/>
        </w:rPr>
        <w:t>вибір</w:t>
      </w:r>
      <w:proofErr w:type="spellEnd"/>
      <w:r w:rsidRPr="001073E8">
        <w:rPr>
          <w:rFonts w:ascii="Times New Roman" w:hAnsi="Times New Roman"/>
          <w:color w:val="00000A"/>
          <w:sz w:val="27"/>
          <w:szCs w:val="27"/>
          <w:lang w:val="ru-RU"/>
        </w:rPr>
        <w:t xml:space="preserve"> оптимального альтернативного способу </w:t>
      </w:r>
      <w:proofErr w:type="spellStart"/>
      <w:r w:rsidRPr="001073E8">
        <w:rPr>
          <w:rFonts w:ascii="Times New Roman" w:hAnsi="Times New Roman"/>
          <w:color w:val="00000A"/>
          <w:sz w:val="27"/>
          <w:szCs w:val="27"/>
          <w:lang w:val="ru-RU"/>
        </w:rPr>
        <w:t>досягнення</w:t>
      </w:r>
      <w:proofErr w:type="spellEnd"/>
      <w:r w:rsidR="00E4366F" w:rsidRPr="001073E8">
        <w:rPr>
          <w:rFonts w:ascii="Times New Roman" w:hAnsi="Times New Roman"/>
          <w:color w:val="00000A"/>
          <w:sz w:val="27"/>
          <w:szCs w:val="27"/>
          <w:lang w:val="ru-RU"/>
        </w:rPr>
        <w:t xml:space="preserve"> </w:t>
      </w:r>
      <w:proofErr w:type="spellStart"/>
      <w:r w:rsidRPr="001073E8">
        <w:rPr>
          <w:rFonts w:ascii="Times New Roman" w:hAnsi="Times New Roman"/>
          <w:color w:val="00000A"/>
          <w:sz w:val="27"/>
          <w:szCs w:val="27"/>
          <w:lang w:val="ru-RU"/>
        </w:rPr>
        <w:t>визначених</w:t>
      </w:r>
      <w:proofErr w:type="spellEnd"/>
      <w:r w:rsidR="00E4366F" w:rsidRPr="001073E8">
        <w:rPr>
          <w:rFonts w:ascii="Times New Roman" w:hAnsi="Times New Roman"/>
          <w:color w:val="00000A"/>
          <w:sz w:val="27"/>
          <w:szCs w:val="27"/>
          <w:lang w:val="ru-RU"/>
        </w:rPr>
        <w:t xml:space="preserve"> </w:t>
      </w:r>
      <w:proofErr w:type="spellStart"/>
      <w:r w:rsidRPr="001073E8">
        <w:rPr>
          <w:rFonts w:ascii="Times New Roman" w:hAnsi="Times New Roman"/>
          <w:color w:val="00000A"/>
          <w:sz w:val="27"/>
          <w:szCs w:val="27"/>
          <w:lang w:val="ru-RU"/>
        </w:rPr>
        <w:t>цілей</w:t>
      </w:r>
      <w:proofErr w:type="spellEnd"/>
      <w:r w:rsidRPr="001073E8">
        <w:rPr>
          <w:rFonts w:ascii="Times New Roman" w:hAnsi="Times New Roman"/>
          <w:color w:val="00000A"/>
          <w:sz w:val="27"/>
          <w:szCs w:val="27"/>
          <w:lang w:val="ru-RU"/>
        </w:rPr>
        <w:t xml:space="preserve">, не </w:t>
      </w:r>
      <w:proofErr w:type="spellStart"/>
      <w:r w:rsidRPr="001073E8">
        <w:rPr>
          <w:rFonts w:ascii="Times New Roman" w:hAnsi="Times New Roman"/>
          <w:color w:val="00000A"/>
          <w:sz w:val="27"/>
          <w:szCs w:val="27"/>
          <w:lang w:val="ru-RU"/>
        </w:rPr>
        <w:t>проаналізовано</w:t>
      </w:r>
      <w:proofErr w:type="spellEnd"/>
      <w:r w:rsidRPr="001073E8">
        <w:rPr>
          <w:rFonts w:ascii="Times New Roman" w:hAnsi="Times New Roman"/>
          <w:color w:val="00000A"/>
          <w:sz w:val="27"/>
          <w:szCs w:val="27"/>
          <w:lang w:val="ru-RU"/>
        </w:rPr>
        <w:t xml:space="preserve"> причини </w:t>
      </w:r>
      <w:proofErr w:type="spellStart"/>
      <w:r w:rsidRPr="001073E8">
        <w:rPr>
          <w:rFonts w:ascii="Times New Roman" w:hAnsi="Times New Roman"/>
          <w:color w:val="00000A"/>
          <w:sz w:val="27"/>
          <w:szCs w:val="27"/>
          <w:lang w:val="ru-RU"/>
        </w:rPr>
        <w:t>відмови</w:t>
      </w:r>
      <w:proofErr w:type="spellEnd"/>
      <w:r w:rsidR="00E4366F" w:rsidRPr="001073E8">
        <w:rPr>
          <w:rFonts w:ascii="Times New Roman" w:hAnsi="Times New Roman"/>
          <w:color w:val="00000A"/>
          <w:sz w:val="27"/>
          <w:szCs w:val="27"/>
          <w:lang w:val="ru-RU"/>
        </w:rPr>
        <w:t xml:space="preserve"> </w:t>
      </w:r>
      <w:proofErr w:type="spellStart"/>
      <w:r w:rsidRPr="001073E8">
        <w:rPr>
          <w:rFonts w:ascii="Times New Roman" w:hAnsi="Times New Roman"/>
          <w:color w:val="00000A"/>
          <w:sz w:val="27"/>
          <w:szCs w:val="27"/>
          <w:lang w:val="ru-RU"/>
        </w:rPr>
        <w:t>від</w:t>
      </w:r>
      <w:proofErr w:type="spellEnd"/>
      <w:r w:rsidR="00E4366F" w:rsidRPr="001073E8">
        <w:rPr>
          <w:rFonts w:ascii="Times New Roman" w:hAnsi="Times New Roman"/>
          <w:color w:val="00000A"/>
          <w:sz w:val="27"/>
          <w:szCs w:val="27"/>
          <w:lang w:val="ru-RU"/>
        </w:rPr>
        <w:t xml:space="preserve"> </w:t>
      </w:r>
      <w:proofErr w:type="spellStart"/>
      <w:r w:rsidRPr="001073E8">
        <w:rPr>
          <w:rFonts w:ascii="Times New Roman" w:hAnsi="Times New Roman"/>
          <w:color w:val="00000A"/>
          <w:sz w:val="27"/>
          <w:szCs w:val="27"/>
          <w:lang w:val="ru-RU"/>
        </w:rPr>
        <w:t>застосування</w:t>
      </w:r>
      <w:proofErr w:type="spellEnd"/>
      <w:r w:rsidRPr="001073E8">
        <w:rPr>
          <w:rFonts w:ascii="Times New Roman" w:hAnsi="Times New Roman"/>
          <w:color w:val="00000A"/>
          <w:sz w:val="27"/>
          <w:szCs w:val="27"/>
          <w:lang w:val="ru-RU"/>
        </w:rPr>
        <w:t xml:space="preserve"> того </w:t>
      </w:r>
      <w:proofErr w:type="spellStart"/>
      <w:r w:rsidRPr="001073E8">
        <w:rPr>
          <w:rFonts w:ascii="Times New Roman" w:hAnsi="Times New Roman"/>
          <w:color w:val="00000A"/>
          <w:sz w:val="27"/>
          <w:szCs w:val="27"/>
          <w:lang w:val="ru-RU"/>
        </w:rPr>
        <w:t>чи</w:t>
      </w:r>
      <w:proofErr w:type="spellEnd"/>
      <w:r w:rsidR="00E4366F" w:rsidRPr="001073E8">
        <w:rPr>
          <w:rFonts w:ascii="Times New Roman" w:hAnsi="Times New Roman"/>
          <w:color w:val="00000A"/>
          <w:sz w:val="27"/>
          <w:szCs w:val="27"/>
          <w:lang w:val="ru-RU"/>
        </w:rPr>
        <w:t xml:space="preserve"> </w:t>
      </w:r>
      <w:proofErr w:type="spellStart"/>
      <w:r w:rsidRPr="001073E8">
        <w:rPr>
          <w:rFonts w:ascii="Times New Roman" w:hAnsi="Times New Roman"/>
          <w:color w:val="00000A"/>
          <w:sz w:val="27"/>
          <w:szCs w:val="27"/>
          <w:lang w:val="ru-RU"/>
        </w:rPr>
        <w:t>іншого</w:t>
      </w:r>
      <w:proofErr w:type="spellEnd"/>
      <w:r w:rsidRPr="001073E8">
        <w:rPr>
          <w:rFonts w:ascii="Times New Roman" w:hAnsi="Times New Roman"/>
          <w:color w:val="00000A"/>
          <w:sz w:val="27"/>
          <w:szCs w:val="27"/>
          <w:lang w:val="ru-RU"/>
        </w:rPr>
        <w:t xml:space="preserve"> способу та </w:t>
      </w:r>
      <w:proofErr w:type="spellStart"/>
      <w:r w:rsidRPr="001073E8">
        <w:rPr>
          <w:rFonts w:ascii="Times New Roman" w:hAnsi="Times New Roman"/>
          <w:color w:val="00000A"/>
          <w:sz w:val="27"/>
          <w:szCs w:val="27"/>
          <w:lang w:val="ru-RU"/>
        </w:rPr>
        <w:t>аргументи</w:t>
      </w:r>
      <w:proofErr w:type="spellEnd"/>
      <w:r w:rsidRPr="001073E8">
        <w:rPr>
          <w:rFonts w:ascii="Times New Roman" w:hAnsi="Times New Roman"/>
          <w:color w:val="00000A"/>
          <w:sz w:val="27"/>
          <w:szCs w:val="27"/>
          <w:lang w:val="ru-RU"/>
        </w:rPr>
        <w:t xml:space="preserve"> на </w:t>
      </w:r>
      <w:proofErr w:type="spellStart"/>
      <w:r w:rsidRPr="001073E8">
        <w:rPr>
          <w:rFonts w:ascii="Times New Roman" w:hAnsi="Times New Roman"/>
          <w:color w:val="00000A"/>
          <w:sz w:val="27"/>
          <w:szCs w:val="27"/>
          <w:lang w:val="ru-RU"/>
        </w:rPr>
        <w:t>користь</w:t>
      </w:r>
      <w:proofErr w:type="spellEnd"/>
      <w:r w:rsidR="00E4366F" w:rsidRPr="001073E8">
        <w:rPr>
          <w:rFonts w:ascii="Times New Roman" w:hAnsi="Times New Roman"/>
          <w:color w:val="00000A"/>
          <w:sz w:val="27"/>
          <w:szCs w:val="27"/>
          <w:lang w:val="ru-RU"/>
        </w:rPr>
        <w:t xml:space="preserve"> </w:t>
      </w:r>
      <w:proofErr w:type="spellStart"/>
      <w:r w:rsidRPr="001073E8">
        <w:rPr>
          <w:rFonts w:ascii="Times New Roman" w:hAnsi="Times New Roman"/>
          <w:color w:val="00000A"/>
          <w:sz w:val="27"/>
          <w:szCs w:val="27"/>
          <w:lang w:val="ru-RU"/>
        </w:rPr>
        <w:t>обраного</w:t>
      </w:r>
      <w:proofErr w:type="spellEnd"/>
      <w:r w:rsidRPr="001073E8">
        <w:rPr>
          <w:rFonts w:ascii="Times New Roman" w:hAnsi="Times New Roman"/>
          <w:color w:val="00000A"/>
          <w:sz w:val="27"/>
          <w:szCs w:val="27"/>
          <w:lang w:val="ru-RU"/>
        </w:rPr>
        <w:t>.</w:t>
      </w:r>
    </w:p>
    <w:p w:rsidR="001073E8" w:rsidRPr="001073E8" w:rsidRDefault="001073E8" w:rsidP="001073E8">
      <w:pPr>
        <w:ind w:firstLine="709"/>
        <w:jc w:val="both"/>
        <w:rPr>
          <w:rFonts w:ascii="Times New Roman" w:hAnsi="Times New Roman"/>
          <w:bCs/>
          <w:sz w:val="27"/>
          <w:szCs w:val="27"/>
          <w:lang w:eastAsia="zh-CN"/>
        </w:rPr>
      </w:pPr>
      <w:r w:rsidRPr="001073E8">
        <w:rPr>
          <w:rFonts w:ascii="Times New Roman" w:hAnsi="Times New Roman"/>
          <w:bCs/>
          <w:sz w:val="27"/>
          <w:szCs w:val="27"/>
          <w:lang w:eastAsia="zh-CN"/>
        </w:rPr>
        <w:t xml:space="preserve">У зв’язку з неналежним опрацюванням вказаних розділів АРВ у розділі IV АРВ розробником не доведений вибір оптимального альтернативного способу. </w:t>
      </w:r>
    </w:p>
    <w:p w:rsidR="001073E8" w:rsidRPr="001073E8" w:rsidRDefault="001073E8" w:rsidP="001073E8">
      <w:pPr>
        <w:ind w:firstLine="709"/>
        <w:jc w:val="both"/>
        <w:rPr>
          <w:rFonts w:ascii="Times New Roman" w:hAnsi="Times New Roman"/>
          <w:bCs/>
          <w:sz w:val="27"/>
          <w:szCs w:val="27"/>
          <w:lang w:eastAsia="zh-CN"/>
        </w:rPr>
      </w:pPr>
      <w:r w:rsidRPr="001073E8">
        <w:rPr>
          <w:rFonts w:ascii="Times New Roman" w:hAnsi="Times New Roman"/>
          <w:bCs/>
          <w:color w:val="00000A"/>
          <w:sz w:val="27"/>
          <w:szCs w:val="27"/>
        </w:rPr>
        <w:t xml:space="preserve">Розділ </w:t>
      </w:r>
      <w:r w:rsidRPr="001073E8">
        <w:rPr>
          <w:rFonts w:ascii="Times New Roman" w:hAnsi="Times New Roman"/>
          <w:bCs/>
          <w:color w:val="00000A"/>
          <w:sz w:val="27"/>
          <w:szCs w:val="27"/>
          <w:lang w:val="en-US"/>
        </w:rPr>
        <w:t>VIII</w:t>
      </w:r>
      <w:r w:rsidRPr="001073E8">
        <w:rPr>
          <w:rFonts w:ascii="Times New Roman" w:hAnsi="Times New Roman"/>
          <w:bCs/>
          <w:color w:val="00000A"/>
          <w:sz w:val="27"/>
          <w:szCs w:val="27"/>
        </w:rPr>
        <w:t xml:space="preserve"> АРВ заповнений з порушенням вимог пункту 10 Методики, зокрема розробник не навів жодного прогнозного значення показника результативності дії регуляторного </w:t>
      </w:r>
      <w:proofErr w:type="spellStart"/>
      <w:r w:rsidRPr="001073E8">
        <w:rPr>
          <w:rFonts w:ascii="Times New Roman" w:hAnsi="Times New Roman"/>
          <w:bCs/>
          <w:color w:val="00000A"/>
          <w:sz w:val="27"/>
          <w:szCs w:val="27"/>
        </w:rPr>
        <w:t>акта</w:t>
      </w:r>
      <w:proofErr w:type="spellEnd"/>
      <w:r w:rsidRPr="001073E8">
        <w:rPr>
          <w:rFonts w:ascii="Times New Roman" w:hAnsi="Times New Roman"/>
          <w:bCs/>
          <w:color w:val="00000A"/>
          <w:sz w:val="27"/>
          <w:szCs w:val="27"/>
        </w:rPr>
        <w:t xml:space="preserve">, а також не навів усіх </w:t>
      </w:r>
      <w:proofErr w:type="spellStart"/>
      <w:r w:rsidRPr="001073E8">
        <w:rPr>
          <w:rFonts w:ascii="Times New Roman" w:hAnsi="Times New Roman"/>
          <w:bCs/>
          <w:color w:val="00000A"/>
          <w:sz w:val="27"/>
          <w:szCs w:val="27"/>
        </w:rPr>
        <w:t>обовʼязкових</w:t>
      </w:r>
      <w:proofErr w:type="spellEnd"/>
      <w:r w:rsidRPr="001073E8">
        <w:rPr>
          <w:rFonts w:ascii="Times New Roman" w:hAnsi="Times New Roman"/>
          <w:bCs/>
          <w:color w:val="00000A"/>
          <w:sz w:val="27"/>
          <w:szCs w:val="27"/>
        </w:rPr>
        <w:t xml:space="preserve"> </w:t>
      </w:r>
      <w:bookmarkStart w:id="6" w:name="_Hlk44960221"/>
      <w:r w:rsidRPr="001073E8">
        <w:rPr>
          <w:rFonts w:ascii="Times New Roman" w:hAnsi="Times New Roman"/>
          <w:bCs/>
          <w:color w:val="00000A"/>
          <w:sz w:val="27"/>
          <w:szCs w:val="27"/>
        </w:rPr>
        <w:t xml:space="preserve">показників результативності дії регуляторного </w:t>
      </w:r>
      <w:proofErr w:type="spellStart"/>
      <w:r w:rsidRPr="001073E8">
        <w:rPr>
          <w:rFonts w:ascii="Times New Roman" w:hAnsi="Times New Roman"/>
          <w:bCs/>
          <w:color w:val="00000A"/>
          <w:sz w:val="27"/>
          <w:szCs w:val="27"/>
        </w:rPr>
        <w:t>акта</w:t>
      </w:r>
      <w:bookmarkEnd w:id="6"/>
      <w:proofErr w:type="spellEnd"/>
      <w:r w:rsidRPr="001073E8">
        <w:rPr>
          <w:rFonts w:ascii="Times New Roman" w:hAnsi="Times New Roman"/>
          <w:bCs/>
          <w:color w:val="00000A"/>
          <w:sz w:val="27"/>
          <w:szCs w:val="27"/>
        </w:rPr>
        <w:t>.</w:t>
      </w:r>
    </w:p>
    <w:p w:rsidR="001073E8" w:rsidRPr="001073E8" w:rsidRDefault="001073E8" w:rsidP="001073E8">
      <w:pPr>
        <w:ind w:firstLine="709"/>
        <w:jc w:val="both"/>
        <w:rPr>
          <w:rFonts w:ascii="Times New Roman" w:hAnsi="Times New Roman"/>
          <w:bCs/>
          <w:sz w:val="27"/>
          <w:szCs w:val="27"/>
        </w:rPr>
      </w:pPr>
      <w:r w:rsidRPr="001073E8">
        <w:rPr>
          <w:rFonts w:ascii="Times New Roman" w:hAnsi="Times New Roman"/>
          <w:bCs/>
          <w:sz w:val="27"/>
          <w:szCs w:val="27"/>
        </w:rPr>
        <w:t xml:space="preserve">Згідно із пунктом 10 Методики, прогнозні значення показників результативності регуляторного </w:t>
      </w:r>
      <w:proofErr w:type="spellStart"/>
      <w:r w:rsidRPr="001073E8">
        <w:rPr>
          <w:rFonts w:ascii="Times New Roman" w:hAnsi="Times New Roman"/>
          <w:bCs/>
          <w:sz w:val="27"/>
          <w:szCs w:val="27"/>
        </w:rPr>
        <w:t>акта</w:t>
      </w:r>
      <w:proofErr w:type="spellEnd"/>
      <w:r w:rsidRPr="001073E8">
        <w:rPr>
          <w:rFonts w:ascii="Times New Roman" w:hAnsi="Times New Roman"/>
          <w:bCs/>
          <w:sz w:val="27"/>
          <w:szCs w:val="27"/>
        </w:rPr>
        <w:t xml:space="preserve"> встановлюються протягом різних періодів після набрання чинності актом, </w:t>
      </w:r>
      <w:proofErr w:type="spellStart"/>
      <w:r w:rsidRPr="001073E8">
        <w:rPr>
          <w:rFonts w:ascii="Times New Roman" w:hAnsi="Times New Roman"/>
          <w:bCs/>
          <w:sz w:val="27"/>
          <w:szCs w:val="27"/>
        </w:rPr>
        <w:t>обовʼязковими</w:t>
      </w:r>
      <w:proofErr w:type="spellEnd"/>
      <w:r w:rsidRPr="001073E8">
        <w:rPr>
          <w:rFonts w:ascii="Times New Roman" w:hAnsi="Times New Roman"/>
          <w:bCs/>
          <w:sz w:val="27"/>
          <w:szCs w:val="27"/>
        </w:rPr>
        <w:t xml:space="preserve"> з яких повинні бути: розмір надходжень до державного та місцевих бюджетів і державних цільових фондів, </w:t>
      </w:r>
      <w:proofErr w:type="spellStart"/>
      <w:r w:rsidRPr="001073E8">
        <w:rPr>
          <w:rFonts w:ascii="Times New Roman" w:hAnsi="Times New Roman"/>
          <w:bCs/>
          <w:sz w:val="27"/>
          <w:szCs w:val="27"/>
        </w:rPr>
        <w:t>повʼязаних</w:t>
      </w:r>
      <w:proofErr w:type="spellEnd"/>
      <w:r w:rsidRPr="001073E8">
        <w:rPr>
          <w:rFonts w:ascii="Times New Roman" w:hAnsi="Times New Roman"/>
          <w:bCs/>
          <w:sz w:val="27"/>
          <w:szCs w:val="27"/>
        </w:rPr>
        <w:t xml:space="preserve"> з дією </w:t>
      </w:r>
      <w:proofErr w:type="spellStart"/>
      <w:r w:rsidRPr="001073E8">
        <w:rPr>
          <w:rFonts w:ascii="Times New Roman" w:hAnsi="Times New Roman"/>
          <w:bCs/>
          <w:sz w:val="27"/>
          <w:szCs w:val="27"/>
        </w:rPr>
        <w:t>акта</w:t>
      </w:r>
      <w:proofErr w:type="spellEnd"/>
      <w:r w:rsidRPr="001073E8">
        <w:rPr>
          <w:rFonts w:ascii="Times New Roman" w:hAnsi="Times New Roman"/>
          <w:bCs/>
          <w:sz w:val="27"/>
          <w:szCs w:val="27"/>
        </w:rPr>
        <w:t xml:space="preserve">; кількість </w:t>
      </w:r>
      <w:proofErr w:type="spellStart"/>
      <w:r w:rsidRPr="001073E8">
        <w:rPr>
          <w:rFonts w:ascii="Times New Roman" w:hAnsi="Times New Roman"/>
          <w:bCs/>
          <w:sz w:val="27"/>
          <w:szCs w:val="27"/>
        </w:rPr>
        <w:t>субʼєктів</w:t>
      </w:r>
      <w:proofErr w:type="spellEnd"/>
      <w:r w:rsidRPr="001073E8">
        <w:rPr>
          <w:rFonts w:ascii="Times New Roman" w:hAnsi="Times New Roman"/>
          <w:bCs/>
          <w:sz w:val="27"/>
          <w:szCs w:val="27"/>
        </w:rPr>
        <w:t xml:space="preserve"> господарювання та/або фізичних осіб, на яких поширюватиметься дія </w:t>
      </w:r>
      <w:proofErr w:type="spellStart"/>
      <w:r w:rsidRPr="001073E8">
        <w:rPr>
          <w:rFonts w:ascii="Times New Roman" w:hAnsi="Times New Roman"/>
          <w:bCs/>
          <w:sz w:val="27"/>
          <w:szCs w:val="27"/>
        </w:rPr>
        <w:t>акта</w:t>
      </w:r>
      <w:proofErr w:type="spellEnd"/>
      <w:r w:rsidRPr="001073E8">
        <w:rPr>
          <w:rFonts w:ascii="Times New Roman" w:hAnsi="Times New Roman"/>
          <w:bCs/>
          <w:sz w:val="27"/>
          <w:szCs w:val="27"/>
        </w:rPr>
        <w:t xml:space="preserve">; розмір коштів і час, що витрачатимуться </w:t>
      </w:r>
      <w:proofErr w:type="spellStart"/>
      <w:r w:rsidRPr="001073E8">
        <w:rPr>
          <w:rFonts w:ascii="Times New Roman" w:hAnsi="Times New Roman"/>
          <w:bCs/>
          <w:sz w:val="27"/>
          <w:szCs w:val="27"/>
        </w:rPr>
        <w:t>субʼєктами</w:t>
      </w:r>
      <w:proofErr w:type="spellEnd"/>
      <w:r w:rsidRPr="001073E8">
        <w:rPr>
          <w:rFonts w:ascii="Times New Roman" w:hAnsi="Times New Roman"/>
          <w:bCs/>
          <w:sz w:val="27"/>
          <w:szCs w:val="27"/>
        </w:rPr>
        <w:t xml:space="preserve"> господарювання та/або фізичними особами, </w:t>
      </w:r>
      <w:proofErr w:type="spellStart"/>
      <w:r w:rsidRPr="001073E8">
        <w:rPr>
          <w:rFonts w:ascii="Times New Roman" w:hAnsi="Times New Roman"/>
          <w:bCs/>
          <w:sz w:val="27"/>
          <w:szCs w:val="27"/>
        </w:rPr>
        <w:t>повʼязаними</w:t>
      </w:r>
      <w:proofErr w:type="spellEnd"/>
      <w:r w:rsidRPr="001073E8">
        <w:rPr>
          <w:rFonts w:ascii="Times New Roman" w:hAnsi="Times New Roman"/>
          <w:bCs/>
          <w:sz w:val="27"/>
          <w:szCs w:val="27"/>
        </w:rPr>
        <w:t xml:space="preserve"> з виконанням вимог </w:t>
      </w:r>
      <w:proofErr w:type="spellStart"/>
      <w:r w:rsidRPr="001073E8">
        <w:rPr>
          <w:rFonts w:ascii="Times New Roman" w:hAnsi="Times New Roman"/>
          <w:bCs/>
          <w:sz w:val="27"/>
          <w:szCs w:val="27"/>
        </w:rPr>
        <w:t>акта</w:t>
      </w:r>
      <w:proofErr w:type="spellEnd"/>
      <w:r w:rsidRPr="001073E8">
        <w:rPr>
          <w:rFonts w:ascii="Times New Roman" w:hAnsi="Times New Roman"/>
          <w:bCs/>
          <w:sz w:val="27"/>
          <w:szCs w:val="27"/>
        </w:rPr>
        <w:t xml:space="preserve">; рівень поінформованості </w:t>
      </w:r>
      <w:proofErr w:type="spellStart"/>
      <w:r w:rsidRPr="001073E8">
        <w:rPr>
          <w:rFonts w:ascii="Times New Roman" w:hAnsi="Times New Roman"/>
          <w:bCs/>
          <w:sz w:val="27"/>
          <w:szCs w:val="27"/>
        </w:rPr>
        <w:t>субʼєктів</w:t>
      </w:r>
      <w:proofErr w:type="spellEnd"/>
      <w:r w:rsidRPr="001073E8">
        <w:rPr>
          <w:rFonts w:ascii="Times New Roman" w:hAnsi="Times New Roman"/>
          <w:bCs/>
          <w:sz w:val="27"/>
          <w:szCs w:val="27"/>
        </w:rPr>
        <w:t xml:space="preserve"> господарювання та/або фізичних осіб з основних положень </w:t>
      </w:r>
      <w:proofErr w:type="spellStart"/>
      <w:r w:rsidRPr="001073E8">
        <w:rPr>
          <w:rFonts w:ascii="Times New Roman" w:hAnsi="Times New Roman"/>
          <w:bCs/>
          <w:sz w:val="27"/>
          <w:szCs w:val="27"/>
        </w:rPr>
        <w:t>акта</w:t>
      </w:r>
      <w:proofErr w:type="spellEnd"/>
      <w:r w:rsidRPr="001073E8">
        <w:rPr>
          <w:rFonts w:ascii="Times New Roman" w:hAnsi="Times New Roman"/>
          <w:bCs/>
          <w:sz w:val="27"/>
          <w:szCs w:val="27"/>
        </w:rPr>
        <w:t>.</w:t>
      </w:r>
    </w:p>
    <w:p w:rsidR="001073E8" w:rsidRPr="001073E8" w:rsidRDefault="001073E8" w:rsidP="001073E8">
      <w:pPr>
        <w:ind w:firstLine="709"/>
        <w:jc w:val="both"/>
        <w:rPr>
          <w:rFonts w:ascii="Times New Roman" w:hAnsi="Times New Roman"/>
          <w:color w:val="000000"/>
          <w:sz w:val="27"/>
          <w:szCs w:val="27"/>
        </w:rPr>
      </w:pPr>
      <w:r w:rsidRPr="001073E8">
        <w:rPr>
          <w:rFonts w:ascii="Times New Roman" w:hAnsi="Times New Roman"/>
          <w:color w:val="000000"/>
          <w:sz w:val="27"/>
          <w:szCs w:val="27"/>
        </w:rPr>
        <w:t xml:space="preserve">Некоректне визначення показників результативності регуляторного </w:t>
      </w:r>
      <w:proofErr w:type="spellStart"/>
      <w:r w:rsidRPr="001073E8">
        <w:rPr>
          <w:rFonts w:ascii="Times New Roman" w:hAnsi="Times New Roman"/>
          <w:color w:val="000000"/>
          <w:sz w:val="27"/>
          <w:szCs w:val="27"/>
        </w:rPr>
        <w:t>акта</w:t>
      </w:r>
      <w:proofErr w:type="spellEnd"/>
      <w:r w:rsidRPr="001073E8">
        <w:rPr>
          <w:rFonts w:ascii="Times New Roman" w:hAnsi="Times New Roman"/>
          <w:color w:val="000000"/>
          <w:sz w:val="27"/>
          <w:szCs w:val="27"/>
        </w:rPr>
        <w:t xml:space="preserve"> не дозволить у подальшому провести повноцінне відстеження результативності регуляторного </w:t>
      </w:r>
      <w:proofErr w:type="spellStart"/>
      <w:r w:rsidRPr="001073E8">
        <w:rPr>
          <w:rFonts w:ascii="Times New Roman" w:hAnsi="Times New Roman"/>
          <w:color w:val="000000"/>
          <w:sz w:val="27"/>
          <w:szCs w:val="27"/>
        </w:rPr>
        <w:t>акта</w:t>
      </w:r>
      <w:proofErr w:type="spellEnd"/>
      <w:r w:rsidRPr="001073E8">
        <w:rPr>
          <w:rFonts w:ascii="Times New Roman" w:hAnsi="Times New Roman"/>
          <w:color w:val="000000"/>
          <w:sz w:val="27"/>
          <w:szCs w:val="27"/>
        </w:rPr>
        <w:t>, а, відповідно, і встановити економічно обґрунтовані ставки податку для суб’єктів господарювання на наступні бюджетні періоди.</w:t>
      </w:r>
    </w:p>
    <w:p w:rsidR="004F7D44" w:rsidRPr="001073E8" w:rsidRDefault="00C34325" w:rsidP="004F7D44">
      <w:pPr>
        <w:ind w:firstLine="709"/>
        <w:jc w:val="both"/>
        <w:rPr>
          <w:rFonts w:ascii="Times New Roman" w:hAnsi="Times New Roman"/>
          <w:bCs/>
          <w:sz w:val="27"/>
          <w:szCs w:val="27"/>
          <w:lang w:bidi="uk-UA"/>
        </w:rPr>
      </w:pPr>
      <w:r>
        <w:rPr>
          <w:rFonts w:ascii="Times New Roman" w:hAnsi="Times New Roman"/>
          <w:bCs/>
          <w:sz w:val="28"/>
          <w:szCs w:val="28"/>
        </w:rPr>
        <w:t>П</w:t>
      </w:r>
      <w:r w:rsidRPr="00073C2C">
        <w:rPr>
          <w:rFonts w:ascii="Times New Roman" w:hAnsi="Times New Roman"/>
          <w:bCs/>
          <w:sz w:val="28"/>
          <w:szCs w:val="28"/>
        </w:rPr>
        <w:t xml:space="preserve">ро формальний підхід до підготовки АРВ свідчить </w:t>
      </w:r>
      <w:r w:rsidR="004F7D44" w:rsidRPr="001073E8">
        <w:rPr>
          <w:rFonts w:ascii="Times New Roman" w:hAnsi="Times New Roman"/>
          <w:bCs/>
          <w:sz w:val="27"/>
          <w:szCs w:val="27"/>
          <w:lang w:bidi="uk-UA"/>
        </w:rPr>
        <w:t>неузгодженість числових даних, наведених в АРВ та М-тесті.</w:t>
      </w:r>
    </w:p>
    <w:p w:rsidR="004F7D44" w:rsidRPr="001073E8" w:rsidRDefault="004F7D44" w:rsidP="004F7D44">
      <w:pPr>
        <w:ind w:firstLine="709"/>
        <w:jc w:val="both"/>
        <w:rPr>
          <w:rFonts w:ascii="Times New Roman" w:hAnsi="Times New Roman"/>
          <w:bCs/>
          <w:sz w:val="27"/>
          <w:szCs w:val="27"/>
          <w:lang w:bidi="uk-UA"/>
        </w:rPr>
      </w:pPr>
      <w:r w:rsidRPr="001073E8">
        <w:rPr>
          <w:rFonts w:ascii="Times New Roman" w:hAnsi="Times New Roman"/>
          <w:bCs/>
          <w:sz w:val="27"/>
          <w:szCs w:val="27"/>
          <w:lang w:bidi="uk-UA"/>
        </w:rPr>
        <w:t>Також, у</w:t>
      </w:r>
      <w:r w:rsidRPr="001073E8">
        <w:rPr>
          <w:rFonts w:ascii="Times New Roman" w:hAnsi="Times New Roman"/>
          <w:bCs/>
          <w:sz w:val="27"/>
          <w:szCs w:val="27"/>
        </w:rPr>
        <w:t xml:space="preserve"> М-Тесті</w:t>
      </w:r>
      <w:r w:rsidRPr="001073E8">
        <w:rPr>
          <w:rFonts w:ascii="Times New Roman" w:hAnsi="Times New Roman"/>
          <w:bCs/>
          <w:sz w:val="27"/>
          <w:szCs w:val="27"/>
          <w:lang w:bidi="uk-UA"/>
        </w:rPr>
        <w:t xml:space="preserve"> при здійсненні </w:t>
      </w:r>
      <w:r w:rsidRPr="001073E8">
        <w:rPr>
          <w:rFonts w:ascii="Times New Roman" w:hAnsi="Times New Roman"/>
          <w:bCs/>
          <w:sz w:val="27"/>
          <w:szCs w:val="27"/>
          <w:u w:val="single"/>
          <w:lang w:bidi="uk-UA"/>
        </w:rPr>
        <w:t>розрахунку «прямих» витрат</w:t>
      </w:r>
      <w:r w:rsidRPr="001073E8">
        <w:rPr>
          <w:rFonts w:ascii="Times New Roman" w:hAnsi="Times New Roman"/>
          <w:bCs/>
          <w:sz w:val="27"/>
          <w:szCs w:val="27"/>
          <w:lang w:bidi="uk-UA"/>
        </w:rPr>
        <w:t xml:space="preserve"> суб’єктів підприємництва формули розрахунку таких витрат  не зазначені.</w:t>
      </w:r>
    </w:p>
    <w:p w:rsidR="004F7D44" w:rsidRPr="001073E8" w:rsidRDefault="004F7D44" w:rsidP="004F7D44">
      <w:pPr>
        <w:suppressAutoHyphens/>
        <w:autoSpaceDE w:val="0"/>
        <w:autoSpaceDN w:val="0"/>
        <w:adjustRightInd w:val="0"/>
        <w:ind w:firstLine="709"/>
        <w:jc w:val="both"/>
        <w:rPr>
          <w:rFonts w:ascii="Times New Roman" w:hAnsi="Times New Roman"/>
          <w:bCs/>
          <w:sz w:val="27"/>
          <w:szCs w:val="27"/>
          <w:lang w:eastAsia="zh-CN"/>
        </w:rPr>
      </w:pPr>
      <w:r w:rsidRPr="001073E8">
        <w:rPr>
          <w:rFonts w:ascii="Times New Roman" w:hAnsi="Times New Roman"/>
          <w:sz w:val="27"/>
          <w:szCs w:val="27"/>
          <w:lang w:eastAsia="zh-CN"/>
        </w:rPr>
        <w:lastRenderedPageBreak/>
        <w:t xml:space="preserve">Сумарні витрати вартості адміністративних процедур у пункті 4 Тесту малого підприємництва (далі - </w:t>
      </w:r>
      <w:r w:rsidRPr="001073E8">
        <w:rPr>
          <w:rFonts w:ascii="Times New Roman" w:hAnsi="Times New Roman"/>
          <w:bCs/>
          <w:sz w:val="27"/>
          <w:szCs w:val="27"/>
          <w:lang w:eastAsia="zh-CN"/>
        </w:rPr>
        <w:t>М-тест) не узгоджуються з даними розрахованими у рядку 15 пункту 3 М-тесту.</w:t>
      </w:r>
    </w:p>
    <w:p w:rsidR="001073E8" w:rsidRPr="001073E8" w:rsidRDefault="001073E8" w:rsidP="001073E8">
      <w:pPr>
        <w:ind w:firstLine="709"/>
        <w:contextualSpacing/>
        <w:jc w:val="both"/>
        <w:rPr>
          <w:rFonts w:ascii="Times New Roman" w:hAnsi="Times New Roman"/>
          <w:sz w:val="27"/>
          <w:szCs w:val="27"/>
        </w:rPr>
      </w:pPr>
      <w:r w:rsidRPr="001073E8">
        <w:rPr>
          <w:rFonts w:ascii="Times New Roman" w:hAnsi="Times New Roman"/>
          <w:sz w:val="27"/>
          <w:szCs w:val="27"/>
        </w:rPr>
        <w:t>Зазначене ставить під сумнів правильність проведених розрахунків витрат, які понесуть суб’єкти малого підприємництва в результаті виконання вимог проекту рішення.</w:t>
      </w:r>
    </w:p>
    <w:p w:rsidR="004F7D44" w:rsidRPr="001073E8" w:rsidRDefault="004F7D44" w:rsidP="004F7D44">
      <w:pPr>
        <w:suppressAutoHyphens/>
        <w:autoSpaceDE w:val="0"/>
        <w:autoSpaceDN w:val="0"/>
        <w:adjustRightInd w:val="0"/>
        <w:ind w:firstLine="709"/>
        <w:jc w:val="both"/>
        <w:rPr>
          <w:rFonts w:ascii="Times New Roman" w:hAnsi="Times New Roman"/>
          <w:bCs/>
          <w:sz w:val="27"/>
          <w:szCs w:val="27"/>
          <w:lang w:bidi="uk-UA"/>
        </w:rPr>
      </w:pPr>
      <w:r w:rsidRPr="001073E8">
        <w:rPr>
          <w:rFonts w:ascii="Times New Roman" w:hAnsi="Times New Roman"/>
          <w:bCs/>
          <w:sz w:val="27"/>
          <w:szCs w:val="27"/>
          <w:lang w:bidi="uk-UA"/>
        </w:rPr>
        <w:t xml:space="preserve">Звертаємо увагу, що при розрахунку витрат на запровадження державного регулювання місцевих податків для суб’єктів господарювання, у тому числі </w:t>
      </w:r>
      <w:r w:rsidRPr="001073E8">
        <w:rPr>
          <w:rFonts w:ascii="Times New Roman" w:hAnsi="Times New Roman"/>
          <w:bCs/>
          <w:sz w:val="27"/>
          <w:szCs w:val="27"/>
        </w:rPr>
        <w:t>великого і середнього підприємництва</w:t>
      </w:r>
      <w:r w:rsidRPr="001073E8">
        <w:rPr>
          <w:rFonts w:ascii="Times New Roman" w:hAnsi="Times New Roman"/>
          <w:bCs/>
          <w:sz w:val="27"/>
          <w:szCs w:val="27"/>
          <w:lang w:bidi="uk-UA"/>
        </w:rPr>
        <w:t xml:space="preserve">, які будуть виконувати вимоги проекту рішення, розрахунок </w:t>
      </w:r>
      <w:r w:rsidRPr="001073E8">
        <w:rPr>
          <w:rFonts w:ascii="Times New Roman" w:hAnsi="Times New Roman"/>
          <w:sz w:val="27"/>
          <w:szCs w:val="27"/>
        </w:rPr>
        <w:t>бюджетних витрат на адміністрування регулювання</w:t>
      </w:r>
      <w:r w:rsidRPr="001073E8">
        <w:rPr>
          <w:rFonts w:ascii="Times New Roman" w:hAnsi="Times New Roman"/>
          <w:bCs/>
          <w:sz w:val="27"/>
          <w:szCs w:val="27"/>
          <w:lang w:bidi="uk-UA"/>
        </w:rPr>
        <w:t xml:space="preserve"> не потребу</w:t>
      </w:r>
      <w:r w:rsidR="00C34325">
        <w:rPr>
          <w:rFonts w:ascii="Times New Roman" w:hAnsi="Times New Roman"/>
          <w:bCs/>
          <w:sz w:val="27"/>
          <w:szCs w:val="27"/>
          <w:lang w:bidi="uk-UA"/>
        </w:rPr>
        <w:t>є</w:t>
      </w:r>
      <w:r w:rsidRPr="001073E8">
        <w:rPr>
          <w:rFonts w:ascii="Times New Roman" w:hAnsi="Times New Roman"/>
          <w:bCs/>
          <w:sz w:val="27"/>
          <w:szCs w:val="27"/>
          <w:lang w:bidi="uk-UA"/>
        </w:rPr>
        <w:t xml:space="preserve"> розрахунку в АРВ.</w:t>
      </w:r>
    </w:p>
    <w:p w:rsidR="004F7D44" w:rsidRPr="001073E8" w:rsidRDefault="004F7D44" w:rsidP="004F7D44">
      <w:pPr>
        <w:ind w:firstLine="709"/>
        <w:jc w:val="both"/>
        <w:rPr>
          <w:rFonts w:ascii="Times New Roman" w:hAnsi="Times New Roman"/>
          <w:bCs/>
          <w:sz w:val="27"/>
          <w:szCs w:val="27"/>
        </w:rPr>
      </w:pPr>
      <w:r w:rsidRPr="001073E8">
        <w:rPr>
          <w:rFonts w:ascii="Times New Roman" w:hAnsi="Times New Roman"/>
          <w:bCs/>
          <w:sz w:val="27"/>
          <w:szCs w:val="27"/>
        </w:rPr>
        <w:t xml:space="preserve">Враховуючи зазначене, наведені в АРВ обґрунтування є недостатніми, щоб у повній мірі оцінити доцільність, позитивні наслідки та дієвість положень проекту регуляторного </w:t>
      </w:r>
      <w:proofErr w:type="spellStart"/>
      <w:r w:rsidRPr="001073E8">
        <w:rPr>
          <w:rFonts w:ascii="Times New Roman" w:hAnsi="Times New Roman"/>
          <w:bCs/>
          <w:sz w:val="27"/>
          <w:szCs w:val="27"/>
        </w:rPr>
        <w:t>акта</w:t>
      </w:r>
      <w:proofErr w:type="spellEnd"/>
      <w:r w:rsidRPr="001073E8">
        <w:rPr>
          <w:rFonts w:ascii="Times New Roman" w:hAnsi="Times New Roman"/>
          <w:bCs/>
          <w:sz w:val="27"/>
          <w:szCs w:val="27"/>
        </w:rPr>
        <w:t xml:space="preserve"> у запропонованому розробником вигляді.</w:t>
      </w:r>
    </w:p>
    <w:p w:rsidR="004F7D44" w:rsidRPr="001073E8" w:rsidRDefault="004F7D44" w:rsidP="004F7D44">
      <w:pPr>
        <w:ind w:firstLine="709"/>
        <w:jc w:val="both"/>
        <w:rPr>
          <w:rFonts w:ascii="Times New Roman" w:hAnsi="Times New Roman"/>
          <w:bCs/>
          <w:sz w:val="27"/>
          <w:szCs w:val="27"/>
          <w:lang w:bidi="uk-UA"/>
        </w:rPr>
      </w:pPr>
      <w:r w:rsidRPr="001073E8">
        <w:rPr>
          <w:rFonts w:ascii="Times New Roman" w:hAnsi="Times New Roman"/>
          <w:bCs/>
          <w:sz w:val="27"/>
          <w:szCs w:val="27"/>
        </w:rPr>
        <w:t xml:space="preserve">Отже, у зв’язку з виявленими недоліками у підготовці АРВ, а саме відсутністю у ньому усієї необхідної інформації, числових даних, </w:t>
      </w:r>
      <w:r w:rsidRPr="001073E8">
        <w:rPr>
          <w:rFonts w:ascii="Times New Roman" w:hAnsi="Times New Roman"/>
          <w:bCs/>
          <w:sz w:val="27"/>
          <w:szCs w:val="27"/>
          <w:lang w:bidi="uk-UA"/>
        </w:rPr>
        <w:t xml:space="preserve">розробником не доведена відповідність проекту рішення таким принципам державної регуляторної політики, як збалансованість – забезпечення у регуляторній діяльності балансу інтересів </w:t>
      </w:r>
      <w:bookmarkStart w:id="7" w:name="_Hlk43227563"/>
      <w:r w:rsidRPr="001073E8">
        <w:rPr>
          <w:rFonts w:ascii="Times New Roman" w:hAnsi="Times New Roman"/>
          <w:bCs/>
          <w:sz w:val="27"/>
          <w:szCs w:val="27"/>
          <w:lang w:bidi="uk-UA"/>
        </w:rPr>
        <w:t>суб’єктів господарювання</w:t>
      </w:r>
      <w:bookmarkEnd w:id="7"/>
      <w:r w:rsidRPr="001073E8">
        <w:rPr>
          <w:rFonts w:ascii="Times New Roman" w:hAnsi="Times New Roman"/>
          <w:bCs/>
          <w:sz w:val="27"/>
          <w:szCs w:val="27"/>
          <w:lang w:bidi="uk-UA"/>
        </w:rPr>
        <w:t xml:space="preserve">, громадян та держави, та ефективність – забезпечення досягнення внаслідок дії регуляторного </w:t>
      </w:r>
      <w:proofErr w:type="spellStart"/>
      <w:r w:rsidRPr="001073E8">
        <w:rPr>
          <w:rFonts w:ascii="Times New Roman" w:hAnsi="Times New Roman"/>
          <w:bCs/>
          <w:sz w:val="27"/>
          <w:szCs w:val="27"/>
          <w:lang w:bidi="uk-UA"/>
        </w:rPr>
        <w:t>акта</w:t>
      </w:r>
      <w:proofErr w:type="spellEnd"/>
      <w:r w:rsidRPr="001073E8">
        <w:rPr>
          <w:rFonts w:ascii="Times New Roman" w:hAnsi="Times New Roman"/>
          <w:bCs/>
          <w:sz w:val="27"/>
          <w:szCs w:val="27"/>
          <w:lang w:bidi="uk-UA"/>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w:t>
      </w:r>
    </w:p>
    <w:p w:rsidR="007907EF" w:rsidRPr="001073E8" w:rsidRDefault="007907EF" w:rsidP="007907EF">
      <w:pPr>
        <w:suppressAutoHyphens/>
        <w:ind w:firstLine="709"/>
        <w:jc w:val="both"/>
        <w:rPr>
          <w:rFonts w:ascii="Times New Roman" w:hAnsi="Times New Roman"/>
          <w:sz w:val="27"/>
          <w:szCs w:val="27"/>
          <w:lang w:eastAsia="uk-UA"/>
        </w:rPr>
      </w:pPr>
      <w:r w:rsidRPr="001073E8">
        <w:rPr>
          <w:rFonts w:ascii="Times New Roman" w:hAnsi="Times New Roman"/>
          <w:sz w:val="27"/>
          <w:szCs w:val="27"/>
          <w:lang w:eastAsia="uk-UA"/>
        </w:rPr>
        <w:t xml:space="preserve">Підсумовуючи наведене вище, пропонуємо привести проект рішення </w:t>
      </w:r>
      <w:proofErr w:type="spellStart"/>
      <w:r w:rsidRPr="001073E8">
        <w:rPr>
          <w:rFonts w:ascii="Times New Roman" w:hAnsi="Times New Roman"/>
          <w:color w:val="00000A"/>
          <w:sz w:val="27"/>
          <w:szCs w:val="27"/>
        </w:rPr>
        <w:t>Гіркополонківської</w:t>
      </w:r>
      <w:proofErr w:type="spellEnd"/>
      <w:r w:rsidRPr="001073E8">
        <w:rPr>
          <w:rFonts w:ascii="Times New Roman" w:hAnsi="Times New Roman"/>
          <w:color w:val="00000A"/>
          <w:sz w:val="27"/>
          <w:szCs w:val="27"/>
        </w:rPr>
        <w:t xml:space="preserve"> сільської ради Волинської області «Про встановлення ставок єдиного податку на території </w:t>
      </w:r>
      <w:proofErr w:type="spellStart"/>
      <w:r w:rsidRPr="001073E8">
        <w:rPr>
          <w:rFonts w:ascii="Times New Roman" w:hAnsi="Times New Roman"/>
          <w:color w:val="00000A"/>
          <w:sz w:val="27"/>
          <w:szCs w:val="27"/>
        </w:rPr>
        <w:t>Гіркополонківської</w:t>
      </w:r>
      <w:proofErr w:type="spellEnd"/>
      <w:r w:rsidRPr="001073E8">
        <w:rPr>
          <w:rFonts w:ascii="Times New Roman" w:hAnsi="Times New Roman"/>
          <w:color w:val="00000A"/>
          <w:sz w:val="27"/>
          <w:szCs w:val="27"/>
        </w:rPr>
        <w:t xml:space="preserve"> сільської ради на 2021 рік»</w:t>
      </w:r>
      <w:r w:rsidRPr="001073E8">
        <w:rPr>
          <w:rFonts w:ascii="Times New Roman" w:hAnsi="Times New Roman"/>
          <w:sz w:val="27"/>
          <w:szCs w:val="27"/>
          <w:lang w:eastAsia="uk-UA"/>
        </w:rPr>
        <w:t xml:space="preserve"> у відповідність до вимог чинного законодавства України, з урахуванням наданих вище зауважень та пропозицій, а аналіз регуляторного впливу до нього </w:t>
      </w:r>
      <w:r w:rsidRPr="001073E8">
        <w:rPr>
          <w:rFonts w:ascii="Times New Roman" w:hAnsi="Times New Roman"/>
          <w:bCs/>
          <w:sz w:val="27"/>
          <w:szCs w:val="27"/>
          <w:lang w:eastAsia="uk-UA"/>
        </w:rPr>
        <w:t>–</w:t>
      </w:r>
      <w:r w:rsidR="001073E8" w:rsidRPr="001073E8">
        <w:rPr>
          <w:rFonts w:ascii="Times New Roman" w:hAnsi="Times New Roman"/>
          <w:bCs/>
          <w:sz w:val="27"/>
          <w:szCs w:val="27"/>
          <w:lang w:eastAsia="uk-UA"/>
        </w:rPr>
        <w:t xml:space="preserve"> </w:t>
      </w:r>
      <w:r w:rsidRPr="001073E8">
        <w:rPr>
          <w:rFonts w:ascii="Times New Roman" w:hAnsi="Times New Roman"/>
          <w:sz w:val="27"/>
          <w:szCs w:val="27"/>
          <w:lang w:eastAsia="uk-UA"/>
        </w:rPr>
        <w:t xml:space="preserve">до вимог </w:t>
      </w:r>
      <w:r w:rsidR="001073E8" w:rsidRPr="001073E8">
        <w:rPr>
          <w:rFonts w:ascii="Times New Roman" w:hAnsi="Times New Roman"/>
          <w:color w:val="00000A"/>
          <w:sz w:val="27"/>
          <w:szCs w:val="27"/>
        </w:rPr>
        <w:t xml:space="preserve">Методики проведення аналізу впливу регуляторного </w:t>
      </w:r>
      <w:proofErr w:type="spellStart"/>
      <w:r w:rsidR="001073E8" w:rsidRPr="001073E8">
        <w:rPr>
          <w:rFonts w:ascii="Times New Roman" w:hAnsi="Times New Roman"/>
          <w:color w:val="00000A"/>
          <w:sz w:val="27"/>
          <w:szCs w:val="27"/>
        </w:rPr>
        <w:t>акта</w:t>
      </w:r>
      <w:proofErr w:type="spellEnd"/>
      <w:r w:rsidR="001073E8" w:rsidRPr="001073E8">
        <w:rPr>
          <w:rFonts w:ascii="Times New Roman" w:hAnsi="Times New Roman"/>
          <w:color w:val="00000A"/>
          <w:sz w:val="27"/>
          <w:szCs w:val="27"/>
        </w:rPr>
        <w:t>, затвердженої постановою Кабінету Міністрів України від 11.03.2004 № 308</w:t>
      </w:r>
      <w:r w:rsidR="001073E8" w:rsidRPr="001073E8">
        <w:rPr>
          <w:rFonts w:ascii="Times New Roman" w:hAnsi="Times New Roman"/>
          <w:bCs/>
          <w:color w:val="00000A"/>
          <w:sz w:val="27"/>
          <w:szCs w:val="27"/>
        </w:rPr>
        <w:t xml:space="preserve"> (</w:t>
      </w:r>
      <w:r w:rsidR="001073E8" w:rsidRPr="001073E8">
        <w:rPr>
          <w:rFonts w:ascii="Times New Roman" w:hAnsi="Times New Roman"/>
          <w:bCs/>
          <w:color w:val="00000A"/>
          <w:sz w:val="27"/>
          <w:szCs w:val="27"/>
          <w:shd w:val="clear" w:color="auto" w:fill="FFFFFF"/>
        </w:rPr>
        <w:t>із змінами, внесеними постановою Кабінету Міністрів України від 16.12.2015 № 1151)</w:t>
      </w:r>
      <w:r w:rsidRPr="001073E8">
        <w:rPr>
          <w:rFonts w:ascii="Times New Roman" w:hAnsi="Times New Roman"/>
          <w:sz w:val="27"/>
          <w:szCs w:val="27"/>
          <w:lang w:eastAsia="uk-UA"/>
        </w:rPr>
        <w:t>.</w:t>
      </w:r>
    </w:p>
    <w:p w:rsidR="007907EF" w:rsidRPr="001073E8" w:rsidRDefault="007907EF" w:rsidP="007907EF">
      <w:pPr>
        <w:suppressAutoHyphens/>
        <w:ind w:firstLine="709"/>
        <w:jc w:val="both"/>
        <w:rPr>
          <w:rFonts w:ascii="Times New Roman" w:hAnsi="Times New Roman"/>
          <w:color w:val="00000A"/>
          <w:sz w:val="27"/>
          <w:szCs w:val="27"/>
          <w:lang w:eastAsia="uk-UA" w:bidi="uk-UA"/>
        </w:rPr>
      </w:pPr>
      <w:r w:rsidRPr="001073E8">
        <w:rPr>
          <w:rFonts w:ascii="Times New Roman" w:hAnsi="Times New Roman"/>
          <w:color w:val="00000A"/>
          <w:sz w:val="27"/>
          <w:szCs w:val="27"/>
          <w:lang w:eastAsia="uk-UA" w:bidi="uk-UA"/>
        </w:rPr>
        <w:t>Про результати розгляду цього листа пропонуємо поінформувати Державну регуляторну службу України.</w:t>
      </w:r>
    </w:p>
    <w:p w:rsidR="009A11DE" w:rsidRPr="001073E8" w:rsidRDefault="009A11DE" w:rsidP="009A11DE">
      <w:pPr>
        <w:pStyle w:val="a5"/>
        <w:spacing w:before="0" w:beforeAutospacing="0" w:after="0" w:afterAutospacing="0"/>
        <w:ind w:left="4395"/>
        <w:jc w:val="center"/>
        <w:rPr>
          <w:sz w:val="28"/>
          <w:szCs w:val="28"/>
          <w:lang w:val="uk-UA"/>
        </w:rPr>
      </w:pPr>
    </w:p>
    <w:p w:rsidR="001F1295" w:rsidRPr="001073E8" w:rsidRDefault="001F1295" w:rsidP="001F1295">
      <w:pPr>
        <w:pStyle w:val="a5"/>
        <w:spacing w:before="0" w:beforeAutospacing="0" w:after="0" w:afterAutospacing="0"/>
        <w:rPr>
          <w:sz w:val="28"/>
          <w:szCs w:val="28"/>
          <w:lang w:val="uk-UA"/>
        </w:rPr>
      </w:pPr>
    </w:p>
    <w:p w:rsidR="00A052BC" w:rsidRPr="001073E8" w:rsidRDefault="00A052BC" w:rsidP="00A052BC">
      <w:pPr>
        <w:pStyle w:val="a5"/>
        <w:spacing w:before="0" w:beforeAutospacing="0" w:after="0" w:afterAutospacing="0"/>
        <w:jc w:val="both"/>
        <w:rPr>
          <w:b/>
          <w:bCs/>
          <w:color w:val="000000"/>
          <w:sz w:val="28"/>
          <w:szCs w:val="28"/>
          <w:lang w:val="uk-UA"/>
        </w:rPr>
      </w:pPr>
      <w:r w:rsidRPr="001073E8">
        <w:rPr>
          <w:b/>
          <w:bCs/>
          <w:color w:val="000000"/>
          <w:sz w:val="28"/>
          <w:szCs w:val="28"/>
          <w:lang w:val="uk-UA"/>
        </w:rPr>
        <w:t>Т.</w:t>
      </w:r>
      <w:r w:rsidR="001073E8">
        <w:rPr>
          <w:b/>
          <w:bCs/>
          <w:color w:val="000000"/>
          <w:sz w:val="28"/>
          <w:szCs w:val="28"/>
          <w:lang w:val="uk-UA"/>
        </w:rPr>
        <w:t xml:space="preserve"> </w:t>
      </w:r>
      <w:r w:rsidRPr="001073E8">
        <w:rPr>
          <w:b/>
          <w:bCs/>
          <w:color w:val="000000"/>
          <w:sz w:val="28"/>
          <w:szCs w:val="28"/>
          <w:lang w:val="uk-UA"/>
        </w:rPr>
        <w:t>в.</w:t>
      </w:r>
      <w:r w:rsidR="001073E8">
        <w:rPr>
          <w:b/>
          <w:bCs/>
          <w:color w:val="000000"/>
          <w:sz w:val="28"/>
          <w:szCs w:val="28"/>
          <w:lang w:val="uk-UA"/>
        </w:rPr>
        <w:t xml:space="preserve"> </w:t>
      </w:r>
      <w:r w:rsidRPr="001073E8">
        <w:rPr>
          <w:b/>
          <w:bCs/>
          <w:color w:val="000000"/>
          <w:sz w:val="28"/>
          <w:szCs w:val="28"/>
          <w:lang w:val="uk-UA"/>
        </w:rPr>
        <w:t xml:space="preserve">о. Голови Державної </w:t>
      </w:r>
    </w:p>
    <w:p w:rsidR="00A052BC" w:rsidRPr="001073E8" w:rsidRDefault="00A052BC" w:rsidP="00A052BC">
      <w:pPr>
        <w:pStyle w:val="a5"/>
        <w:spacing w:before="0" w:beforeAutospacing="0" w:after="0" w:afterAutospacing="0"/>
        <w:jc w:val="both"/>
        <w:rPr>
          <w:sz w:val="28"/>
          <w:szCs w:val="28"/>
          <w:lang w:val="uk-UA"/>
        </w:rPr>
      </w:pPr>
      <w:r w:rsidRPr="001073E8">
        <w:rPr>
          <w:b/>
          <w:bCs/>
          <w:color w:val="000000"/>
          <w:sz w:val="28"/>
          <w:szCs w:val="28"/>
          <w:lang w:val="uk-UA"/>
        </w:rPr>
        <w:t xml:space="preserve">регуляторної служби України </w:t>
      </w:r>
      <w:r w:rsidRPr="001073E8">
        <w:rPr>
          <w:b/>
          <w:bCs/>
          <w:color w:val="000000"/>
          <w:sz w:val="28"/>
          <w:szCs w:val="28"/>
          <w:lang w:val="uk-UA"/>
        </w:rPr>
        <w:tab/>
      </w:r>
      <w:r w:rsidRPr="001073E8">
        <w:rPr>
          <w:b/>
          <w:bCs/>
          <w:color w:val="000000"/>
          <w:sz w:val="28"/>
          <w:szCs w:val="28"/>
          <w:lang w:val="uk-UA"/>
        </w:rPr>
        <w:tab/>
        <w:t>         </w:t>
      </w:r>
      <w:r w:rsidR="001073E8">
        <w:rPr>
          <w:b/>
          <w:bCs/>
          <w:color w:val="000000"/>
          <w:sz w:val="28"/>
          <w:szCs w:val="28"/>
          <w:lang w:val="uk-UA"/>
        </w:rPr>
        <w:t xml:space="preserve">        </w:t>
      </w:r>
      <w:r w:rsidRPr="001073E8">
        <w:rPr>
          <w:b/>
          <w:bCs/>
          <w:color w:val="000000"/>
          <w:sz w:val="28"/>
          <w:szCs w:val="28"/>
          <w:lang w:val="uk-UA"/>
        </w:rPr>
        <w:t>    Олег МІРОШНІЧЕНКО</w:t>
      </w:r>
    </w:p>
    <w:p w:rsidR="00A052BC" w:rsidRPr="001073E8" w:rsidRDefault="00A052BC" w:rsidP="00A052BC">
      <w:pPr>
        <w:rPr>
          <w:rFonts w:ascii="Calibri" w:hAnsi="Calibri"/>
          <w:sz w:val="28"/>
          <w:szCs w:val="28"/>
        </w:rPr>
      </w:pPr>
    </w:p>
    <w:p w:rsidR="001F1295" w:rsidRPr="001073E8" w:rsidRDefault="001F1295" w:rsidP="007015D0">
      <w:pPr>
        <w:pStyle w:val="1"/>
        <w:spacing w:after="0" w:line="240" w:lineRule="auto"/>
        <w:ind w:left="0"/>
        <w:jc w:val="both"/>
        <w:rPr>
          <w:rFonts w:ascii="Times New Roman" w:hAnsi="Times New Roman"/>
          <w:sz w:val="28"/>
          <w:szCs w:val="28"/>
          <w:shd w:val="clear" w:color="auto" w:fill="FFFFFF"/>
        </w:rPr>
      </w:pPr>
    </w:p>
    <w:p w:rsidR="00010012" w:rsidRDefault="00010012" w:rsidP="007015D0">
      <w:pPr>
        <w:pStyle w:val="1"/>
        <w:spacing w:after="0" w:line="240" w:lineRule="auto"/>
        <w:ind w:left="0"/>
        <w:jc w:val="both"/>
        <w:rPr>
          <w:rFonts w:ascii="Times New Roman" w:hAnsi="Times New Roman"/>
          <w:sz w:val="16"/>
          <w:szCs w:val="16"/>
          <w:shd w:val="clear" w:color="auto" w:fill="FFFFFF"/>
        </w:rPr>
      </w:pPr>
    </w:p>
    <w:p w:rsidR="00C34325" w:rsidRDefault="00C34325" w:rsidP="007015D0">
      <w:pPr>
        <w:pStyle w:val="1"/>
        <w:spacing w:after="0" w:line="240" w:lineRule="auto"/>
        <w:ind w:left="0"/>
        <w:jc w:val="both"/>
        <w:rPr>
          <w:rFonts w:ascii="Times New Roman" w:hAnsi="Times New Roman"/>
          <w:sz w:val="16"/>
          <w:szCs w:val="16"/>
          <w:shd w:val="clear" w:color="auto" w:fill="FFFFFF"/>
        </w:rPr>
      </w:pPr>
    </w:p>
    <w:p w:rsidR="00C34325" w:rsidRDefault="00C34325" w:rsidP="007015D0">
      <w:pPr>
        <w:pStyle w:val="1"/>
        <w:spacing w:after="0" w:line="240" w:lineRule="auto"/>
        <w:ind w:left="0"/>
        <w:jc w:val="both"/>
        <w:rPr>
          <w:rFonts w:ascii="Times New Roman" w:hAnsi="Times New Roman"/>
          <w:sz w:val="16"/>
          <w:szCs w:val="16"/>
          <w:shd w:val="clear" w:color="auto" w:fill="FFFFFF"/>
        </w:rPr>
      </w:pPr>
    </w:p>
    <w:p w:rsidR="00C34325" w:rsidRDefault="00C34325" w:rsidP="007015D0">
      <w:pPr>
        <w:pStyle w:val="1"/>
        <w:spacing w:after="0" w:line="240" w:lineRule="auto"/>
        <w:ind w:left="0"/>
        <w:jc w:val="both"/>
        <w:rPr>
          <w:rFonts w:ascii="Times New Roman" w:hAnsi="Times New Roman"/>
          <w:sz w:val="16"/>
          <w:szCs w:val="16"/>
          <w:shd w:val="clear" w:color="auto" w:fill="FFFFFF"/>
        </w:rPr>
      </w:pPr>
    </w:p>
    <w:p w:rsidR="00C34325" w:rsidRDefault="00C34325" w:rsidP="007015D0">
      <w:pPr>
        <w:pStyle w:val="1"/>
        <w:spacing w:after="0" w:line="240" w:lineRule="auto"/>
        <w:ind w:left="0"/>
        <w:jc w:val="both"/>
        <w:rPr>
          <w:rFonts w:ascii="Times New Roman" w:hAnsi="Times New Roman"/>
          <w:sz w:val="16"/>
          <w:szCs w:val="16"/>
          <w:shd w:val="clear" w:color="auto" w:fill="FFFFFF"/>
        </w:rPr>
      </w:pPr>
    </w:p>
    <w:p w:rsidR="00C34325" w:rsidRDefault="00C34325" w:rsidP="007015D0">
      <w:pPr>
        <w:pStyle w:val="1"/>
        <w:spacing w:after="0" w:line="240" w:lineRule="auto"/>
        <w:ind w:left="0"/>
        <w:jc w:val="both"/>
        <w:rPr>
          <w:rFonts w:ascii="Times New Roman" w:hAnsi="Times New Roman"/>
          <w:sz w:val="16"/>
          <w:szCs w:val="16"/>
          <w:shd w:val="clear" w:color="auto" w:fill="FFFFFF"/>
        </w:rPr>
      </w:pPr>
    </w:p>
    <w:p w:rsidR="00C34325" w:rsidRPr="00E4366F" w:rsidRDefault="00C34325" w:rsidP="007015D0">
      <w:pPr>
        <w:pStyle w:val="1"/>
        <w:spacing w:after="0" w:line="240" w:lineRule="auto"/>
        <w:ind w:left="0"/>
        <w:jc w:val="both"/>
        <w:rPr>
          <w:rFonts w:ascii="Times New Roman" w:hAnsi="Times New Roman"/>
          <w:sz w:val="16"/>
          <w:szCs w:val="16"/>
          <w:shd w:val="clear" w:color="auto" w:fill="FFFFFF"/>
        </w:rPr>
      </w:pPr>
    </w:p>
    <w:p w:rsidR="00010012" w:rsidRPr="00E4366F" w:rsidRDefault="00010012" w:rsidP="007015D0">
      <w:pPr>
        <w:pStyle w:val="1"/>
        <w:spacing w:after="0" w:line="240" w:lineRule="auto"/>
        <w:ind w:left="0"/>
        <w:jc w:val="both"/>
        <w:rPr>
          <w:rFonts w:ascii="Times New Roman" w:hAnsi="Times New Roman"/>
          <w:sz w:val="16"/>
          <w:szCs w:val="16"/>
          <w:shd w:val="clear" w:color="auto" w:fill="FFFFFF"/>
        </w:rPr>
      </w:pPr>
    </w:p>
    <w:p w:rsidR="00010012" w:rsidRPr="00E4366F" w:rsidRDefault="00010012" w:rsidP="007015D0">
      <w:pPr>
        <w:pStyle w:val="1"/>
        <w:spacing w:after="0" w:line="240" w:lineRule="auto"/>
        <w:ind w:left="0"/>
        <w:jc w:val="both"/>
        <w:rPr>
          <w:rFonts w:ascii="Times New Roman" w:hAnsi="Times New Roman"/>
          <w:sz w:val="16"/>
          <w:szCs w:val="16"/>
          <w:shd w:val="clear" w:color="auto" w:fill="FFFFFF"/>
        </w:rPr>
      </w:pPr>
    </w:p>
    <w:p w:rsidR="00010012" w:rsidRPr="00E4366F" w:rsidRDefault="00010012" w:rsidP="007015D0">
      <w:pPr>
        <w:pStyle w:val="1"/>
        <w:spacing w:after="0" w:line="240" w:lineRule="auto"/>
        <w:ind w:left="0"/>
        <w:jc w:val="both"/>
        <w:rPr>
          <w:rFonts w:ascii="Times New Roman" w:hAnsi="Times New Roman"/>
          <w:sz w:val="16"/>
          <w:szCs w:val="16"/>
          <w:shd w:val="clear" w:color="auto" w:fill="FFFFFF"/>
        </w:rPr>
      </w:pPr>
    </w:p>
    <w:p w:rsidR="008139B7" w:rsidRPr="00A77D60" w:rsidRDefault="00A77D60" w:rsidP="007015D0">
      <w:pPr>
        <w:pStyle w:val="1"/>
        <w:spacing w:after="0" w:line="240" w:lineRule="auto"/>
        <w:ind w:left="0"/>
        <w:jc w:val="both"/>
        <w:rPr>
          <w:lang w:val="uk-UA"/>
        </w:rPr>
      </w:pPr>
      <w:r w:rsidRPr="00A77D60">
        <w:rPr>
          <w:rFonts w:ascii="Times New Roman" w:hAnsi="Times New Roman"/>
          <w:shd w:val="clear" w:color="auto" w:fill="FFFFFF"/>
          <w:lang w:val="uk-UA"/>
        </w:rPr>
        <w:t xml:space="preserve">Олег </w:t>
      </w:r>
      <w:r w:rsidR="00A052BC" w:rsidRPr="00A77D60">
        <w:rPr>
          <w:rFonts w:ascii="Times New Roman" w:hAnsi="Times New Roman"/>
          <w:shd w:val="clear" w:color="auto" w:fill="FFFFFF"/>
          <w:lang w:val="pl-PL"/>
        </w:rPr>
        <w:t>C</w:t>
      </w:r>
      <w:proofErr w:type="spellStart"/>
      <w:r w:rsidR="00A052BC" w:rsidRPr="00A77D60">
        <w:rPr>
          <w:rFonts w:ascii="Times New Roman" w:hAnsi="Times New Roman"/>
          <w:shd w:val="clear" w:color="auto" w:fill="FFFFFF"/>
          <w:lang w:val="uk-UA"/>
        </w:rPr>
        <w:t>авчук</w:t>
      </w:r>
      <w:proofErr w:type="spellEnd"/>
      <w:r w:rsidRPr="00A77D60">
        <w:rPr>
          <w:rFonts w:ascii="Times New Roman" w:hAnsi="Times New Roman"/>
          <w:shd w:val="clear" w:color="auto" w:fill="FFFFFF"/>
          <w:lang w:val="uk-UA"/>
        </w:rPr>
        <w:t xml:space="preserve"> </w:t>
      </w:r>
      <w:r w:rsidR="00A052BC" w:rsidRPr="00A77D60">
        <w:rPr>
          <w:rFonts w:ascii="Times New Roman" w:hAnsi="Times New Roman"/>
          <w:lang w:val="uk-UA"/>
        </w:rPr>
        <w:t>06767 331 68</w:t>
      </w:r>
    </w:p>
    <w:sectPr w:rsidR="008139B7" w:rsidRPr="00A77D60" w:rsidSect="001073E8">
      <w:headerReference w:type="default" r:id="rId10"/>
      <w:pgSz w:w="11906" w:h="16838"/>
      <w:pgMar w:top="426"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4CA5" w:rsidRDefault="007A4CA5" w:rsidP="001073E8">
      <w:r>
        <w:separator/>
      </w:r>
    </w:p>
  </w:endnote>
  <w:endnote w:type="continuationSeparator" w:id="0">
    <w:p w:rsidR="007A4CA5" w:rsidRDefault="007A4CA5" w:rsidP="0010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4CA5" w:rsidRDefault="007A4CA5" w:rsidP="001073E8">
      <w:r>
        <w:separator/>
      </w:r>
    </w:p>
  </w:footnote>
  <w:footnote w:type="continuationSeparator" w:id="0">
    <w:p w:rsidR="007A4CA5" w:rsidRDefault="007A4CA5" w:rsidP="00107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331589"/>
      <w:docPartObj>
        <w:docPartGallery w:val="Page Numbers (Top of Page)"/>
        <w:docPartUnique/>
      </w:docPartObj>
    </w:sdtPr>
    <w:sdtEndPr>
      <w:rPr>
        <w:rFonts w:ascii="Times New Roman" w:hAnsi="Times New Roman"/>
      </w:rPr>
    </w:sdtEndPr>
    <w:sdtContent>
      <w:p w:rsidR="001073E8" w:rsidRPr="001073E8" w:rsidRDefault="001073E8">
        <w:pPr>
          <w:pStyle w:val="a8"/>
          <w:jc w:val="center"/>
          <w:rPr>
            <w:rFonts w:ascii="Times New Roman" w:hAnsi="Times New Roman"/>
          </w:rPr>
        </w:pPr>
        <w:r w:rsidRPr="001073E8">
          <w:rPr>
            <w:rFonts w:ascii="Times New Roman" w:hAnsi="Times New Roman"/>
          </w:rPr>
          <w:fldChar w:fldCharType="begin"/>
        </w:r>
        <w:r w:rsidRPr="001073E8">
          <w:rPr>
            <w:rFonts w:ascii="Times New Roman" w:hAnsi="Times New Roman"/>
          </w:rPr>
          <w:instrText>PAGE   \* MERGEFORMAT</w:instrText>
        </w:r>
        <w:r w:rsidRPr="001073E8">
          <w:rPr>
            <w:rFonts w:ascii="Times New Roman" w:hAnsi="Times New Roman"/>
          </w:rPr>
          <w:fldChar w:fldCharType="separate"/>
        </w:r>
        <w:r w:rsidRPr="001073E8">
          <w:rPr>
            <w:rFonts w:ascii="Times New Roman" w:hAnsi="Times New Roman"/>
          </w:rPr>
          <w:t>2</w:t>
        </w:r>
        <w:r w:rsidRPr="001073E8">
          <w:rPr>
            <w:rFonts w:ascii="Times New Roman" w:hAnsi="Times New Roman"/>
          </w:rPr>
          <w:fldChar w:fldCharType="end"/>
        </w:r>
      </w:p>
    </w:sdtContent>
  </w:sdt>
  <w:p w:rsidR="001073E8" w:rsidRDefault="001073E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DE"/>
    <w:rsid w:val="00010012"/>
    <w:rsid w:val="000F1009"/>
    <w:rsid w:val="001073E8"/>
    <w:rsid w:val="001F1295"/>
    <w:rsid w:val="001F6DFC"/>
    <w:rsid w:val="00281388"/>
    <w:rsid w:val="002F3D0A"/>
    <w:rsid w:val="003E7945"/>
    <w:rsid w:val="004F7D44"/>
    <w:rsid w:val="00503651"/>
    <w:rsid w:val="006F7E19"/>
    <w:rsid w:val="007015D0"/>
    <w:rsid w:val="007907EF"/>
    <w:rsid w:val="007A4CA5"/>
    <w:rsid w:val="009A11DE"/>
    <w:rsid w:val="00A052BC"/>
    <w:rsid w:val="00A10276"/>
    <w:rsid w:val="00A568F5"/>
    <w:rsid w:val="00A77D60"/>
    <w:rsid w:val="00B66782"/>
    <w:rsid w:val="00BC1C16"/>
    <w:rsid w:val="00C34325"/>
    <w:rsid w:val="00C64022"/>
    <w:rsid w:val="00E43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8DAC45-9BFC-4CB1-94C3-52D57B25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1DE"/>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9A11DE"/>
    <w:pPr>
      <w:spacing w:before="120"/>
      <w:ind w:firstLine="567"/>
    </w:pPr>
  </w:style>
  <w:style w:type="character" w:styleId="a4">
    <w:name w:val="Hyperlink"/>
    <w:rsid w:val="009A11DE"/>
    <w:rPr>
      <w:color w:val="0000FF"/>
      <w:u w:val="single"/>
    </w:rPr>
  </w:style>
  <w:style w:type="paragraph" w:styleId="a5">
    <w:name w:val="Normal (Web)"/>
    <w:basedOn w:val="a"/>
    <w:uiPriority w:val="99"/>
    <w:rsid w:val="009A11DE"/>
    <w:pPr>
      <w:spacing w:before="100" w:beforeAutospacing="1" w:after="100" w:afterAutospacing="1"/>
    </w:pPr>
    <w:rPr>
      <w:rFonts w:ascii="Times New Roman" w:hAnsi="Times New Roman"/>
      <w:sz w:val="24"/>
      <w:szCs w:val="24"/>
      <w:lang w:val="ru-RU"/>
    </w:rPr>
  </w:style>
  <w:style w:type="paragraph" w:customStyle="1" w:styleId="1">
    <w:name w:val="Абзац списку1"/>
    <w:basedOn w:val="a"/>
    <w:qFormat/>
    <w:rsid w:val="00A052BC"/>
    <w:pPr>
      <w:spacing w:after="200" w:line="276" w:lineRule="auto"/>
      <w:ind w:left="720"/>
      <w:contextualSpacing/>
    </w:pPr>
    <w:rPr>
      <w:rFonts w:ascii="Calibri" w:eastAsia="Calibri" w:hAnsi="Calibri"/>
      <w:sz w:val="22"/>
      <w:szCs w:val="22"/>
      <w:lang w:val="ru-RU" w:eastAsia="en-US"/>
    </w:rPr>
  </w:style>
  <w:style w:type="paragraph" w:styleId="a6">
    <w:name w:val="Balloon Text"/>
    <w:basedOn w:val="a"/>
    <w:link w:val="a7"/>
    <w:uiPriority w:val="99"/>
    <w:semiHidden/>
    <w:unhideWhenUsed/>
    <w:rsid w:val="00E4366F"/>
    <w:rPr>
      <w:rFonts w:ascii="Tahoma" w:hAnsi="Tahoma" w:cs="Tahoma"/>
      <w:sz w:val="16"/>
      <w:szCs w:val="16"/>
    </w:rPr>
  </w:style>
  <w:style w:type="character" w:customStyle="1" w:styleId="a7">
    <w:name w:val="Текст у виносці Знак"/>
    <w:basedOn w:val="a0"/>
    <w:link w:val="a6"/>
    <w:uiPriority w:val="99"/>
    <w:semiHidden/>
    <w:rsid w:val="00E4366F"/>
    <w:rPr>
      <w:rFonts w:ascii="Tahoma" w:eastAsia="Times New Roman" w:hAnsi="Tahoma" w:cs="Tahoma"/>
      <w:sz w:val="16"/>
      <w:szCs w:val="16"/>
      <w:lang w:eastAsia="ru-RU"/>
    </w:rPr>
  </w:style>
  <w:style w:type="character" w:customStyle="1" w:styleId="rvts0">
    <w:name w:val="rvts0"/>
    <w:basedOn w:val="a0"/>
    <w:rsid w:val="004F7D44"/>
  </w:style>
  <w:style w:type="paragraph" w:customStyle="1" w:styleId="indent">
    <w:name w:val="indent"/>
    <w:basedOn w:val="a"/>
    <w:rsid w:val="004F7D44"/>
    <w:pPr>
      <w:spacing w:before="100" w:beforeAutospacing="1" w:after="100" w:afterAutospacing="1"/>
    </w:pPr>
    <w:rPr>
      <w:rFonts w:ascii="Times New Roman" w:hAnsi="Times New Roman"/>
      <w:sz w:val="24"/>
      <w:szCs w:val="24"/>
      <w:lang w:val="ru-RU"/>
    </w:rPr>
  </w:style>
  <w:style w:type="paragraph" w:styleId="a8">
    <w:name w:val="header"/>
    <w:basedOn w:val="a"/>
    <w:link w:val="a9"/>
    <w:uiPriority w:val="99"/>
    <w:unhideWhenUsed/>
    <w:rsid w:val="001073E8"/>
    <w:pPr>
      <w:tabs>
        <w:tab w:val="center" w:pos="4819"/>
        <w:tab w:val="right" w:pos="9639"/>
      </w:tabs>
    </w:pPr>
  </w:style>
  <w:style w:type="character" w:customStyle="1" w:styleId="a9">
    <w:name w:val="Верхній колонтитул Знак"/>
    <w:basedOn w:val="a0"/>
    <w:link w:val="a8"/>
    <w:uiPriority w:val="99"/>
    <w:rsid w:val="001073E8"/>
    <w:rPr>
      <w:rFonts w:ascii="Antiqua" w:eastAsia="Times New Roman" w:hAnsi="Antiqua" w:cs="Times New Roman"/>
      <w:sz w:val="26"/>
      <w:szCs w:val="20"/>
      <w:lang w:eastAsia="ru-RU"/>
    </w:rPr>
  </w:style>
  <w:style w:type="paragraph" w:styleId="aa">
    <w:name w:val="footer"/>
    <w:basedOn w:val="a"/>
    <w:link w:val="ab"/>
    <w:uiPriority w:val="99"/>
    <w:unhideWhenUsed/>
    <w:rsid w:val="001073E8"/>
    <w:pPr>
      <w:tabs>
        <w:tab w:val="center" w:pos="4819"/>
        <w:tab w:val="right" w:pos="9639"/>
      </w:tabs>
    </w:pPr>
  </w:style>
  <w:style w:type="character" w:customStyle="1" w:styleId="ab">
    <w:name w:val="Нижній колонтитул Знак"/>
    <w:basedOn w:val="a0"/>
    <w:link w:val="aa"/>
    <w:uiPriority w:val="99"/>
    <w:rsid w:val="001073E8"/>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23841">
      <w:bodyDiv w:val="1"/>
      <w:marLeft w:val="0"/>
      <w:marRight w:val="0"/>
      <w:marTop w:val="0"/>
      <w:marBottom w:val="0"/>
      <w:divBdr>
        <w:top w:val="none" w:sz="0" w:space="0" w:color="auto"/>
        <w:left w:val="none" w:sz="0" w:space="0" w:color="auto"/>
        <w:bottom w:val="none" w:sz="0" w:space="0" w:color="auto"/>
        <w:right w:val="none" w:sz="0" w:space="0" w:color="auto"/>
      </w:divBdr>
    </w:div>
    <w:div w:id="254635989">
      <w:bodyDiv w:val="1"/>
      <w:marLeft w:val="0"/>
      <w:marRight w:val="0"/>
      <w:marTop w:val="0"/>
      <w:marBottom w:val="0"/>
      <w:divBdr>
        <w:top w:val="none" w:sz="0" w:space="0" w:color="auto"/>
        <w:left w:val="none" w:sz="0" w:space="0" w:color="auto"/>
        <w:bottom w:val="none" w:sz="0" w:space="0" w:color="auto"/>
        <w:right w:val="none" w:sz="0" w:space="0" w:color="auto"/>
      </w:divBdr>
    </w:div>
    <w:div w:id="1374422389">
      <w:bodyDiv w:val="1"/>
      <w:marLeft w:val="0"/>
      <w:marRight w:val="0"/>
      <w:marTop w:val="0"/>
      <w:marBottom w:val="0"/>
      <w:divBdr>
        <w:top w:val="none" w:sz="0" w:space="0" w:color="auto"/>
        <w:left w:val="none" w:sz="0" w:space="0" w:color="auto"/>
        <w:bottom w:val="none" w:sz="0" w:space="0" w:color="auto"/>
        <w:right w:val="none" w:sz="0" w:space="0" w:color="auto"/>
      </w:divBdr>
    </w:div>
    <w:div w:id="13912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paran6340" TargetMode="External"/><Relationship Id="rId3" Type="http://schemas.openxmlformats.org/officeDocument/2006/relationships/webSettings" Target="webSettings.xml"/><Relationship Id="rId7" Type="http://schemas.openxmlformats.org/officeDocument/2006/relationships/hyperlink" Target="mailto:&#1110;nform@dkrp.gov.u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zakon.rada.gov.ua/laws/show/2755-17/page"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1460</Words>
  <Characters>9965</Characters>
  <Application>Microsoft Office Word</Application>
  <DocSecurity>0</DocSecurity>
  <Lines>195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Ковальчук</dc:creator>
  <cp:lastModifiedBy>Наталія Ковальчук</cp:lastModifiedBy>
  <cp:revision>4</cp:revision>
  <cp:lastPrinted>2020-07-06T17:42:00Z</cp:lastPrinted>
  <dcterms:created xsi:type="dcterms:W3CDTF">2020-07-06T17:43:00Z</dcterms:created>
  <dcterms:modified xsi:type="dcterms:W3CDTF">2020-07-07T07:31:00Z</dcterms:modified>
</cp:coreProperties>
</file>