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046D" w14:textId="77777777" w:rsidR="00CF3E76" w:rsidRPr="00F05C1A" w:rsidRDefault="00CF3E76" w:rsidP="00CF3E76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</w:rPr>
        <w:drawing>
          <wp:inline distT="0" distB="0" distL="0" distR="0" wp14:anchorId="083D2D5F" wp14:editId="2E024491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78AB6" w14:textId="77777777" w:rsidR="00CF3E76" w:rsidRPr="00F05C1A" w:rsidRDefault="00CF3E76" w:rsidP="00CF3E76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13A13C0A" w14:textId="77777777" w:rsidR="00CF3E76" w:rsidRPr="00F05C1A" w:rsidRDefault="00CF3E76" w:rsidP="00CF3E76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</w:t>
      </w:r>
      <w:r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14:paraId="2B890FE5" w14:textId="77777777" w:rsidR="00CF3E76" w:rsidRPr="00F05C1A" w:rsidRDefault="00CF3E76" w:rsidP="00CF3E76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іnform@dr</w:t>
        </w:r>
        <w:r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443389E0" w14:textId="77777777" w:rsidR="00CF3E76" w:rsidRPr="00F05C1A" w:rsidRDefault="00CF3E76" w:rsidP="00CF3E76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03A7446E" w14:textId="77777777" w:rsidR="002A25DB" w:rsidRDefault="002A25DB" w:rsidP="002A25DB">
      <w:pPr>
        <w:ind w:left="5529"/>
        <w:rPr>
          <w:rFonts w:ascii="Times New Roman" w:hAnsi="Times New Roman"/>
          <w:b/>
          <w:sz w:val="28"/>
          <w:szCs w:val="28"/>
        </w:rPr>
      </w:pPr>
    </w:p>
    <w:p w14:paraId="01D9042D" w14:textId="66E8B9E9" w:rsidR="002A25DB" w:rsidRPr="002A25DB" w:rsidRDefault="002A25DB" w:rsidP="00CF3E76">
      <w:pPr>
        <w:ind w:left="6521"/>
        <w:rPr>
          <w:rFonts w:ascii="Times New Roman" w:hAnsi="Times New Roman"/>
          <w:sz w:val="28"/>
          <w:szCs w:val="28"/>
          <w:u w:val="single"/>
        </w:rPr>
      </w:pPr>
      <w:r w:rsidRPr="002A25DB">
        <w:rPr>
          <w:rFonts w:ascii="Times New Roman" w:hAnsi="Times New Roman"/>
          <w:b/>
          <w:sz w:val="28"/>
          <w:szCs w:val="28"/>
        </w:rPr>
        <w:t>Виконавчий комітет</w:t>
      </w:r>
      <w:r w:rsidR="00CF3E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A25DB">
        <w:rPr>
          <w:rFonts w:ascii="Times New Roman" w:hAnsi="Times New Roman"/>
          <w:b/>
          <w:sz w:val="28"/>
          <w:szCs w:val="28"/>
        </w:rPr>
        <w:t>Голобської</w:t>
      </w:r>
      <w:proofErr w:type="spellEnd"/>
      <w:r w:rsidRPr="002A25DB">
        <w:rPr>
          <w:rFonts w:ascii="Times New Roman" w:hAnsi="Times New Roman"/>
          <w:b/>
          <w:sz w:val="28"/>
          <w:szCs w:val="28"/>
        </w:rPr>
        <w:t xml:space="preserve"> селищної ради</w:t>
      </w:r>
      <w:r w:rsidR="00CF3E76">
        <w:rPr>
          <w:rFonts w:ascii="Times New Roman" w:hAnsi="Times New Roman"/>
          <w:b/>
          <w:sz w:val="28"/>
          <w:szCs w:val="28"/>
        </w:rPr>
        <w:t xml:space="preserve"> </w:t>
      </w:r>
      <w:r w:rsidR="009653ED">
        <w:rPr>
          <w:rFonts w:ascii="Times New Roman" w:hAnsi="Times New Roman"/>
          <w:b/>
          <w:sz w:val="28"/>
          <w:szCs w:val="28"/>
        </w:rPr>
        <w:t xml:space="preserve">Ковельського району </w:t>
      </w:r>
      <w:r w:rsidRPr="00CF3E76">
        <w:rPr>
          <w:rFonts w:ascii="Times New Roman" w:hAnsi="Times New Roman"/>
          <w:b/>
          <w:sz w:val="28"/>
          <w:szCs w:val="28"/>
        </w:rPr>
        <w:t>Волинської області</w:t>
      </w:r>
      <w:r w:rsidRPr="00CF3E76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 xml:space="preserve">        </w:t>
      </w:r>
      <w:r w:rsidRPr="002A25DB">
        <w:rPr>
          <w:rFonts w:ascii="Times New Roman" w:hAnsi="Times New Roman"/>
          <w:b/>
          <w:color w:val="FFFFFF" w:themeColor="background1"/>
          <w:sz w:val="28"/>
          <w:szCs w:val="28"/>
          <w:u w:val="single"/>
        </w:rPr>
        <w:t>.</w:t>
      </w:r>
    </w:p>
    <w:p w14:paraId="68EAC65D" w14:textId="39E8FAEF" w:rsidR="002A25DB" w:rsidRPr="00CF3E76" w:rsidRDefault="002A25DB" w:rsidP="00CF3E76">
      <w:pPr>
        <w:ind w:left="6521"/>
        <w:rPr>
          <w:rFonts w:ascii="Times New Roman" w:hAnsi="Times New Roman"/>
          <w:sz w:val="24"/>
          <w:szCs w:val="24"/>
        </w:rPr>
      </w:pPr>
      <w:r w:rsidRPr="00CF3E76">
        <w:rPr>
          <w:rFonts w:ascii="Times New Roman" w:hAnsi="Times New Roman"/>
          <w:sz w:val="24"/>
          <w:szCs w:val="24"/>
        </w:rPr>
        <w:t>вул. Ковельська, 1</w:t>
      </w:r>
      <w:r w:rsidR="00CF3E76">
        <w:rPr>
          <w:rFonts w:ascii="Times New Roman" w:hAnsi="Times New Roman"/>
          <w:sz w:val="24"/>
          <w:szCs w:val="24"/>
        </w:rPr>
        <w:t xml:space="preserve">, </w:t>
      </w:r>
      <w:r w:rsidRPr="00CF3E76">
        <w:rPr>
          <w:rFonts w:ascii="Times New Roman" w:hAnsi="Times New Roman"/>
          <w:sz w:val="24"/>
          <w:szCs w:val="24"/>
        </w:rPr>
        <w:t xml:space="preserve">смт </w:t>
      </w:r>
      <w:proofErr w:type="spellStart"/>
      <w:r w:rsidRPr="00CF3E76">
        <w:rPr>
          <w:rFonts w:ascii="Times New Roman" w:hAnsi="Times New Roman"/>
          <w:sz w:val="24"/>
          <w:szCs w:val="24"/>
        </w:rPr>
        <w:t>Голоби</w:t>
      </w:r>
      <w:proofErr w:type="spellEnd"/>
      <w:r w:rsidRPr="00CF3E76">
        <w:rPr>
          <w:rFonts w:ascii="Times New Roman" w:hAnsi="Times New Roman"/>
          <w:sz w:val="24"/>
          <w:szCs w:val="24"/>
        </w:rPr>
        <w:t>, Волинська область, 45070</w:t>
      </w:r>
    </w:p>
    <w:p w14:paraId="04BA0F01" w14:textId="77777777" w:rsidR="00CF3E76" w:rsidRPr="00F426A5" w:rsidRDefault="00CF3E76" w:rsidP="00CF3E76">
      <w:pPr>
        <w:spacing w:after="120"/>
        <w:contextualSpacing/>
        <w:rPr>
          <w:rFonts w:ascii="Times New Roman" w:hAnsi="Times New Roman"/>
          <w:i/>
          <w:iCs/>
          <w:color w:val="262626" w:themeColor="text1" w:themeTint="D9"/>
          <w:szCs w:val="26"/>
        </w:rPr>
      </w:pPr>
      <w:r w:rsidRPr="00F426A5">
        <w:rPr>
          <w:rFonts w:ascii="Times New Roman" w:hAnsi="Times New Roman"/>
          <w:i/>
          <w:iCs/>
          <w:color w:val="262626" w:themeColor="text1" w:themeTint="D9"/>
          <w:szCs w:val="26"/>
        </w:rPr>
        <w:t>Стосовно пропозицій щодо удосконалення</w:t>
      </w:r>
    </w:p>
    <w:p w14:paraId="70DE4831" w14:textId="77777777" w:rsidR="00CF3E76" w:rsidRPr="00F426A5" w:rsidRDefault="00CF3E76" w:rsidP="00CF3E76">
      <w:pPr>
        <w:spacing w:after="120"/>
        <w:contextualSpacing/>
        <w:rPr>
          <w:rFonts w:ascii="Times New Roman" w:hAnsi="Times New Roman"/>
          <w:i/>
          <w:iCs/>
          <w:color w:val="262626" w:themeColor="text1" w:themeTint="D9"/>
          <w:szCs w:val="26"/>
        </w:rPr>
      </w:pPr>
      <w:r w:rsidRPr="00F426A5">
        <w:rPr>
          <w:rFonts w:ascii="Times New Roman" w:hAnsi="Times New Roman"/>
          <w:i/>
          <w:iCs/>
          <w:color w:val="262626" w:themeColor="text1" w:themeTint="D9"/>
          <w:szCs w:val="26"/>
        </w:rPr>
        <w:t>про</w:t>
      </w:r>
      <w:r>
        <w:rPr>
          <w:rFonts w:ascii="Times New Roman" w:hAnsi="Times New Roman"/>
          <w:i/>
          <w:iCs/>
          <w:color w:val="262626" w:themeColor="text1" w:themeTint="D9"/>
          <w:szCs w:val="26"/>
        </w:rPr>
        <w:t>е</w:t>
      </w:r>
      <w:r w:rsidRPr="00F426A5">
        <w:rPr>
          <w:rFonts w:ascii="Times New Roman" w:hAnsi="Times New Roman"/>
          <w:i/>
          <w:iCs/>
          <w:color w:val="262626" w:themeColor="text1" w:themeTint="D9"/>
          <w:szCs w:val="26"/>
        </w:rPr>
        <w:t xml:space="preserve">кту регуляторного </w:t>
      </w:r>
      <w:proofErr w:type="spellStart"/>
      <w:r w:rsidRPr="00F426A5">
        <w:rPr>
          <w:rFonts w:ascii="Times New Roman" w:hAnsi="Times New Roman"/>
          <w:i/>
          <w:iCs/>
          <w:color w:val="262626" w:themeColor="text1" w:themeTint="D9"/>
          <w:szCs w:val="26"/>
        </w:rPr>
        <w:t>акта</w:t>
      </w:r>
      <w:proofErr w:type="spellEnd"/>
    </w:p>
    <w:p w14:paraId="09304B5A" w14:textId="1A846DCC" w:rsidR="002A25DB" w:rsidRDefault="002A25DB" w:rsidP="002A25DB">
      <w:pPr>
        <w:rPr>
          <w:rFonts w:ascii="Times New Roman" w:hAnsi="Times New Roman"/>
          <w:sz w:val="28"/>
          <w:szCs w:val="28"/>
        </w:rPr>
      </w:pPr>
    </w:p>
    <w:p w14:paraId="6574F776" w14:textId="77777777" w:rsidR="00CF3E76" w:rsidRPr="002A25DB" w:rsidRDefault="00CF3E76" w:rsidP="002A25DB">
      <w:pPr>
        <w:rPr>
          <w:rFonts w:ascii="Times New Roman" w:hAnsi="Times New Roman"/>
          <w:sz w:val="28"/>
          <w:szCs w:val="28"/>
        </w:rPr>
      </w:pPr>
    </w:p>
    <w:p w14:paraId="1CC7716C" w14:textId="10690D13" w:rsidR="002A25DB" w:rsidRPr="00A51338" w:rsidRDefault="002A25DB" w:rsidP="002A25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1338">
        <w:rPr>
          <w:rFonts w:ascii="Times New Roman" w:hAnsi="Times New Roman"/>
          <w:sz w:val="28"/>
          <w:szCs w:val="28"/>
        </w:rPr>
        <w:t xml:space="preserve">Державна регуляторна служба України відповідно до Закону України «Про засади державної регуляторної політики у сфері господарської діяльності» (далі - Закон) </w:t>
      </w:r>
      <w:r w:rsidRPr="00A513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bookmarkStart w:id="0" w:name="__DdeLink__12864_1883579553"/>
      <w:r w:rsidR="00D25E2E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51338">
        <w:rPr>
          <w:rFonts w:ascii="Times New Roman" w:hAnsi="Times New Roman"/>
          <w:sz w:val="28"/>
          <w:szCs w:val="28"/>
        </w:rPr>
        <w:t xml:space="preserve">проект рішення </w:t>
      </w:r>
      <w:bookmarkEnd w:id="0"/>
      <w:proofErr w:type="spellStart"/>
      <w:r w:rsidRPr="00A51338">
        <w:rPr>
          <w:rFonts w:ascii="Times New Roman" w:hAnsi="Times New Roman"/>
          <w:sz w:val="28"/>
          <w:szCs w:val="28"/>
        </w:rPr>
        <w:t>Голобської</w:t>
      </w:r>
      <w:proofErr w:type="spellEnd"/>
      <w:r w:rsidRPr="00A51338">
        <w:rPr>
          <w:rFonts w:ascii="Times New Roman" w:hAnsi="Times New Roman"/>
          <w:sz w:val="28"/>
          <w:szCs w:val="28"/>
        </w:rPr>
        <w:t xml:space="preserve"> селищної ради </w:t>
      </w:r>
      <w:r w:rsidR="009653ED">
        <w:rPr>
          <w:rFonts w:ascii="Times New Roman" w:hAnsi="Times New Roman"/>
          <w:sz w:val="28"/>
          <w:szCs w:val="28"/>
        </w:rPr>
        <w:t xml:space="preserve">Ковельського району </w:t>
      </w:r>
      <w:r w:rsidRPr="00A51338">
        <w:rPr>
          <w:rFonts w:ascii="Times New Roman" w:hAnsi="Times New Roman"/>
          <w:sz w:val="28"/>
          <w:szCs w:val="28"/>
        </w:rPr>
        <w:t xml:space="preserve">Волинської області </w:t>
      </w:r>
      <w:r w:rsidR="00A51338" w:rsidRPr="00A51338">
        <w:rPr>
          <w:rFonts w:ascii="Times New Roman" w:hAnsi="Times New Roman"/>
          <w:sz w:val="28"/>
          <w:szCs w:val="28"/>
        </w:rPr>
        <w:t>«Про встановлення ставок земельного податку на 2021 рік»</w:t>
      </w:r>
      <w:r w:rsidR="00752F8D" w:rsidRPr="00A51338">
        <w:rPr>
          <w:rFonts w:ascii="Times New Roman" w:hAnsi="Times New Roman"/>
          <w:sz w:val="28"/>
          <w:szCs w:val="28"/>
        </w:rPr>
        <w:t xml:space="preserve"> (далі – </w:t>
      </w:r>
      <w:r w:rsidR="009653ED">
        <w:rPr>
          <w:rFonts w:ascii="Times New Roman" w:hAnsi="Times New Roman"/>
          <w:sz w:val="28"/>
          <w:szCs w:val="28"/>
        </w:rPr>
        <w:t>п</w:t>
      </w:r>
      <w:r w:rsidR="00752F8D" w:rsidRPr="00A51338">
        <w:rPr>
          <w:rFonts w:ascii="Times New Roman" w:hAnsi="Times New Roman"/>
          <w:sz w:val="28"/>
          <w:szCs w:val="28"/>
        </w:rPr>
        <w:t>роект рішення)</w:t>
      </w:r>
      <w:r w:rsidRPr="00A51338">
        <w:rPr>
          <w:rFonts w:ascii="Times New Roman" w:hAnsi="Times New Roman"/>
          <w:sz w:val="28"/>
          <w:szCs w:val="28"/>
        </w:rPr>
        <w:t xml:space="preserve"> та документи, що надані до нього листом </w:t>
      </w:r>
      <w:bookmarkStart w:id="1" w:name="__DdeLink__10251_1601487444"/>
      <w:proofErr w:type="spellStart"/>
      <w:r w:rsidRPr="00A51338">
        <w:rPr>
          <w:rFonts w:ascii="Times New Roman" w:hAnsi="Times New Roman"/>
          <w:sz w:val="28"/>
          <w:szCs w:val="28"/>
        </w:rPr>
        <w:t>Голобської</w:t>
      </w:r>
      <w:proofErr w:type="spellEnd"/>
      <w:r w:rsidRPr="00A51338">
        <w:rPr>
          <w:rFonts w:ascii="Times New Roman" w:hAnsi="Times New Roman"/>
          <w:sz w:val="28"/>
          <w:szCs w:val="28"/>
        </w:rPr>
        <w:t xml:space="preserve"> селищної ради </w:t>
      </w:r>
      <w:r w:rsidR="009653ED">
        <w:rPr>
          <w:rFonts w:ascii="Times New Roman" w:hAnsi="Times New Roman"/>
          <w:sz w:val="28"/>
          <w:szCs w:val="28"/>
        </w:rPr>
        <w:t xml:space="preserve">Ковельського району </w:t>
      </w:r>
      <w:r w:rsidRPr="00A51338">
        <w:rPr>
          <w:rFonts w:ascii="Times New Roman" w:hAnsi="Times New Roman"/>
          <w:sz w:val="28"/>
          <w:szCs w:val="28"/>
        </w:rPr>
        <w:t xml:space="preserve">Волинської області від </w:t>
      </w:r>
      <w:r w:rsidR="00B93365" w:rsidRPr="00A51338">
        <w:rPr>
          <w:rFonts w:ascii="Times New Roman" w:hAnsi="Times New Roman"/>
          <w:sz w:val="28"/>
          <w:szCs w:val="28"/>
        </w:rPr>
        <w:t>02</w:t>
      </w:r>
      <w:r w:rsidRPr="00A51338">
        <w:rPr>
          <w:rFonts w:ascii="Times New Roman" w:hAnsi="Times New Roman"/>
          <w:sz w:val="28"/>
          <w:szCs w:val="28"/>
        </w:rPr>
        <w:t>.0</w:t>
      </w:r>
      <w:r w:rsidR="00B93365" w:rsidRPr="00A51338">
        <w:rPr>
          <w:rFonts w:ascii="Times New Roman" w:hAnsi="Times New Roman"/>
          <w:sz w:val="28"/>
          <w:szCs w:val="28"/>
        </w:rPr>
        <w:t>3.2020</w:t>
      </w:r>
      <w:r w:rsidRPr="00A51338">
        <w:rPr>
          <w:rFonts w:ascii="Times New Roman" w:hAnsi="Times New Roman"/>
          <w:sz w:val="28"/>
          <w:szCs w:val="28"/>
        </w:rPr>
        <w:t xml:space="preserve"> № </w:t>
      </w:r>
      <w:bookmarkEnd w:id="1"/>
      <w:r w:rsidR="00A51338" w:rsidRPr="00A51338">
        <w:rPr>
          <w:rFonts w:ascii="Times New Roman" w:hAnsi="Times New Roman"/>
          <w:sz w:val="28"/>
          <w:szCs w:val="28"/>
        </w:rPr>
        <w:t>132</w:t>
      </w:r>
      <w:r w:rsidRPr="00A51338">
        <w:rPr>
          <w:rFonts w:ascii="Times New Roman" w:hAnsi="Times New Roman"/>
          <w:sz w:val="28"/>
          <w:szCs w:val="28"/>
        </w:rPr>
        <w:t>/3.5.</w:t>
      </w:r>
    </w:p>
    <w:p w14:paraId="2A570FC6" w14:textId="77777777" w:rsidR="002A25DB" w:rsidRPr="00A51338" w:rsidRDefault="002A25DB" w:rsidP="002A25DB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A51338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 результатами проведеного аналізу проекту рішення, аналізу регуляторного впливу до проекту рішення та експертного висновку постійної комісії з питань депутатської діяльності етики, дотримання прав людини, законності та правопорядку на відповідність вимогам статті 4 Закону, </w:t>
      </w:r>
      <w:r w:rsidRPr="00A51338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повідомляємо.</w:t>
      </w:r>
    </w:p>
    <w:p w14:paraId="7CC19209" w14:textId="53CE639A" w:rsidR="00DE579A" w:rsidRPr="00DE579A" w:rsidRDefault="00DE579A" w:rsidP="00DE579A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DE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Пропонуємо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розділ 12 </w:t>
      </w:r>
      <w:r w:rsidRPr="00DE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>додатк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а</w:t>
      </w:r>
      <w:r w:rsidRPr="00DE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1 до проекту рішення</w:t>
      </w:r>
      <w:r w:rsidRPr="00DE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привести у відповідність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до</w:t>
      </w:r>
      <w:r w:rsidRPr="00DE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вимог пункту 274.1. статті 274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Податкового к</w:t>
      </w:r>
      <w:r w:rsidRPr="00DE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одексу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України</w:t>
      </w:r>
      <w:r w:rsidRPr="00DE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, відповідно до якого ставка податку за земельні ділянки, нормативну грошову оцінку яких проведено, встановлюється у розмірі не більше 3 відсотків від їх нормативної грошової оцінки, </w:t>
      </w:r>
      <w:r w:rsidRPr="00DE579A">
        <w:rPr>
          <w:rFonts w:ascii="Times New Roman" w:hAnsi="Times New Roman"/>
          <w:bCs/>
          <w:color w:val="000000"/>
          <w:sz w:val="28"/>
          <w:szCs w:val="28"/>
          <w:u w:val="single"/>
          <w:lang w:eastAsia="zh-CN"/>
        </w:rPr>
        <w:t>для земель загального користування - не більше 1 відсотка від їх нормативної грошової оцінки</w:t>
      </w:r>
      <w:r w:rsidRPr="00DE579A">
        <w:rPr>
          <w:rFonts w:ascii="Times New Roman" w:hAnsi="Times New Roman"/>
          <w:bCs/>
          <w:color w:val="000000"/>
          <w:sz w:val="28"/>
          <w:szCs w:val="28"/>
          <w:lang w:eastAsia="zh-CN"/>
        </w:rPr>
        <w:t>, а для сільськогосподарських угідь - не менше 0,3 відсотка та не більше 1 відсотка від їх нормативної грошової оцінки, а для лісових земель - не більше 0,1 відсотка від їх нормативної грошової оцінки.</w:t>
      </w:r>
    </w:p>
    <w:p w14:paraId="711D741C" w14:textId="4932A14B" w:rsidR="00792F47" w:rsidRPr="002A25DB" w:rsidRDefault="00792F47" w:rsidP="00792F47">
      <w:pPr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A25DB">
        <w:rPr>
          <w:rFonts w:ascii="Times New Roman" w:hAnsi="Times New Roman"/>
          <w:bCs/>
          <w:sz w:val="28"/>
          <w:szCs w:val="28"/>
          <w:lang w:eastAsia="uk-UA"/>
        </w:rPr>
        <w:t>Н</w:t>
      </w:r>
      <w:r w:rsidRPr="002A25D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аданий розробником аналіз регуляторного впливу до проекту рішення </w:t>
      </w:r>
      <w:r w:rsidR="00ED31E4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  </w:t>
      </w:r>
      <w:r w:rsidRPr="002A25DB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uk-UA"/>
        </w:rPr>
        <w:t xml:space="preserve">(далі – АРВ) </w:t>
      </w:r>
      <w:r w:rsidRPr="002A25DB">
        <w:rPr>
          <w:rFonts w:ascii="Times New Roman" w:hAnsi="Times New Roman"/>
          <w:sz w:val="28"/>
          <w:szCs w:val="28"/>
        </w:rPr>
        <w:t xml:space="preserve">не відповідає вимогам Методики проведення аналізу впливу регуляторного акта, затвердженої постановою Кабінету Міністрів України </w:t>
      </w:r>
      <w:r w:rsidR="00ED31E4">
        <w:rPr>
          <w:rFonts w:ascii="Times New Roman" w:hAnsi="Times New Roman"/>
          <w:sz w:val="28"/>
          <w:szCs w:val="28"/>
        </w:rPr>
        <w:t xml:space="preserve">              </w:t>
      </w:r>
      <w:r w:rsidRPr="002A25DB">
        <w:rPr>
          <w:rFonts w:ascii="Times New Roman" w:hAnsi="Times New Roman"/>
          <w:sz w:val="28"/>
          <w:szCs w:val="28"/>
        </w:rPr>
        <w:t>від 11.03.2004 № 308</w:t>
      </w:r>
      <w:r w:rsidRPr="002A25DB">
        <w:rPr>
          <w:rFonts w:ascii="Times New Roman" w:hAnsi="Times New Roman"/>
          <w:bCs/>
          <w:sz w:val="28"/>
          <w:szCs w:val="28"/>
        </w:rPr>
        <w:t xml:space="preserve"> (</w:t>
      </w:r>
      <w:r w:rsidRPr="002A25DB">
        <w:rPr>
          <w:rFonts w:ascii="Times New Roman" w:hAnsi="Times New Roman"/>
          <w:bCs/>
          <w:sz w:val="28"/>
          <w:szCs w:val="28"/>
          <w:shd w:val="clear" w:color="auto" w:fill="FFFFFF"/>
        </w:rPr>
        <w:t>із змінами, внесеними постановою Кабінету Міністрів України від 16.12.2015 № 1151) (далі – Методика).</w:t>
      </w:r>
    </w:p>
    <w:p w14:paraId="11FC4D63" w14:textId="677447F1" w:rsidR="00792F47" w:rsidRPr="00D25E2E" w:rsidRDefault="00792F47" w:rsidP="00792F47">
      <w:pPr>
        <w:pStyle w:val="a7"/>
        <w:spacing w:after="0"/>
        <w:ind w:left="0" w:firstLine="708"/>
        <w:jc w:val="both"/>
        <w:rPr>
          <w:sz w:val="28"/>
          <w:szCs w:val="28"/>
          <w:lang w:val="uk-UA"/>
        </w:rPr>
      </w:pPr>
      <w:r w:rsidRPr="00D25E2E">
        <w:rPr>
          <w:sz w:val="28"/>
          <w:szCs w:val="28"/>
          <w:lang w:val="uk-UA"/>
        </w:rPr>
        <w:t>У розділі І АРВ розробник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чітко не визнач</w:t>
      </w:r>
      <w:r w:rsidR="00ED31E4">
        <w:rPr>
          <w:sz w:val="28"/>
          <w:szCs w:val="28"/>
          <w:lang w:val="uk-UA"/>
        </w:rPr>
        <w:t>ив</w:t>
      </w:r>
      <w:r w:rsidRPr="00D25E2E">
        <w:rPr>
          <w:sz w:val="28"/>
          <w:szCs w:val="28"/>
          <w:lang w:val="uk-UA"/>
        </w:rPr>
        <w:t xml:space="preserve"> проблему, яку пропонується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розв’язати шляхом державного регулювання, не пров</w:t>
      </w:r>
      <w:r w:rsidR="00ED31E4">
        <w:rPr>
          <w:sz w:val="28"/>
          <w:szCs w:val="28"/>
          <w:lang w:val="uk-UA"/>
        </w:rPr>
        <w:t>ів</w:t>
      </w:r>
      <w:r w:rsidRPr="00D25E2E">
        <w:rPr>
          <w:sz w:val="28"/>
          <w:szCs w:val="28"/>
          <w:lang w:val="uk-UA"/>
        </w:rPr>
        <w:t xml:space="preserve"> оцінку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важливості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lastRenderedPageBreak/>
        <w:t>проблеми, не визнач</w:t>
      </w:r>
      <w:r w:rsidR="00ED31E4">
        <w:rPr>
          <w:sz w:val="28"/>
          <w:szCs w:val="28"/>
          <w:lang w:val="uk-UA"/>
        </w:rPr>
        <w:t>ив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жодних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даних у числовій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та</w:t>
      </w:r>
      <w:r w:rsidR="00ED31E4">
        <w:rPr>
          <w:sz w:val="28"/>
          <w:szCs w:val="28"/>
          <w:lang w:val="uk-UA"/>
        </w:rPr>
        <w:t>/</w:t>
      </w:r>
      <w:r w:rsidRPr="00D25E2E">
        <w:rPr>
          <w:sz w:val="28"/>
          <w:szCs w:val="28"/>
          <w:lang w:val="uk-UA"/>
        </w:rPr>
        <w:t>або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монетарній форм</w:t>
      </w:r>
      <w:r w:rsidR="00ED31E4">
        <w:rPr>
          <w:sz w:val="28"/>
          <w:szCs w:val="28"/>
          <w:lang w:val="uk-UA"/>
        </w:rPr>
        <w:t>і</w:t>
      </w:r>
      <w:r w:rsidRPr="00D25E2E">
        <w:rPr>
          <w:sz w:val="28"/>
          <w:szCs w:val="28"/>
          <w:lang w:val="uk-UA"/>
        </w:rPr>
        <w:t>, які б обґрунтували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наявність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проблеми, визначили</w:t>
      </w:r>
      <w:r w:rsidR="00D25E2E">
        <w:rPr>
          <w:sz w:val="28"/>
          <w:szCs w:val="28"/>
          <w:lang w:val="uk-UA"/>
        </w:rPr>
        <w:t xml:space="preserve"> </w:t>
      </w:r>
      <w:r w:rsidRPr="00D25E2E">
        <w:rPr>
          <w:sz w:val="28"/>
          <w:szCs w:val="28"/>
          <w:lang w:val="uk-UA"/>
        </w:rPr>
        <w:t>її масштаб та важливість.</w:t>
      </w:r>
    </w:p>
    <w:p w14:paraId="17318225" w14:textId="72E74CFC" w:rsidR="00792F47" w:rsidRPr="002A25DB" w:rsidRDefault="00ED31E4" w:rsidP="00792F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="00792F47" w:rsidRPr="002A25D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розділі ІІІ АРВ </w:t>
      </w:r>
      <w:r w:rsidR="00792F47" w:rsidRPr="002A25DB">
        <w:rPr>
          <w:rFonts w:ascii="Times New Roman" w:hAnsi="Times New Roman"/>
          <w:sz w:val="28"/>
          <w:szCs w:val="28"/>
        </w:rPr>
        <w:t xml:space="preserve">розробник при визначенні альтернативних способів досягнення цілей не проаналізував вигоди та витрати держави, населення та суб’єктів господарювання від застосування кожних з них. Зокрема, в АРВ зазначені тільки </w:t>
      </w:r>
      <w:r>
        <w:rPr>
          <w:rFonts w:ascii="Times New Roman" w:hAnsi="Times New Roman"/>
          <w:sz w:val="28"/>
          <w:szCs w:val="28"/>
        </w:rPr>
        <w:t xml:space="preserve">розмір </w:t>
      </w:r>
      <w:r w:rsidR="00792F47" w:rsidRPr="002A25DB">
        <w:rPr>
          <w:rFonts w:ascii="Times New Roman" w:hAnsi="Times New Roman"/>
          <w:sz w:val="28"/>
          <w:szCs w:val="28"/>
        </w:rPr>
        <w:t>надходжен</w:t>
      </w:r>
      <w:r>
        <w:rPr>
          <w:rFonts w:ascii="Times New Roman" w:hAnsi="Times New Roman"/>
          <w:sz w:val="28"/>
          <w:szCs w:val="28"/>
        </w:rPr>
        <w:t>ь</w:t>
      </w:r>
      <w:r w:rsidR="00792F47" w:rsidRPr="002A25DB">
        <w:rPr>
          <w:rFonts w:ascii="Times New Roman" w:hAnsi="Times New Roman"/>
          <w:sz w:val="28"/>
          <w:szCs w:val="28"/>
        </w:rPr>
        <w:t xml:space="preserve"> або недоотримання бюджету, але не наведен</w:t>
      </w:r>
      <w:r>
        <w:rPr>
          <w:rFonts w:ascii="Times New Roman" w:hAnsi="Times New Roman"/>
          <w:sz w:val="28"/>
          <w:szCs w:val="28"/>
        </w:rPr>
        <w:t>і</w:t>
      </w:r>
      <w:r w:rsidR="00792F47" w:rsidRPr="002A25DB">
        <w:rPr>
          <w:rFonts w:ascii="Times New Roman" w:hAnsi="Times New Roman"/>
          <w:sz w:val="28"/>
          <w:szCs w:val="28"/>
        </w:rPr>
        <w:t xml:space="preserve"> розрахунк</w:t>
      </w:r>
      <w:r>
        <w:rPr>
          <w:rFonts w:ascii="Times New Roman" w:hAnsi="Times New Roman"/>
          <w:sz w:val="28"/>
          <w:szCs w:val="28"/>
        </w:rPr>
        <w:t>и</w:t>
      </w:r>
      <w:r w:rsidR="00792F47" w:rsidRPr="002A25DB">
        <w:rPr>
          <w:rFonts w:ascii="Times New Roman" w:hAnsi="Times New Roman"/>
          <w:sz w:val="28"/>
          <w:szCs w:val="28"/>
        </w:rPr>
        <w:t xml:space="preserve"> витрат суб’єктів господарювання, яких вони зазнають як внаслідок </w:t>
      </w:r>
      <w:r w:rsidRPr="002A25DB">
        <w:rPr>
          <w:rFonts w:ascii="Times New Roman" w:hAnsi="Times New Roman"/>
          <w:sz w:val="28"/>
          <w:szCs w:val="28"/>
        </w:rPr>
        <w:t>не впровадження</w:t>
      </w:r>
      <w:r w:rsidR="00792F47" w:rsidRPr="002A25DB">
        <w:rPr>
          <w:rFonts w:ascii="Times New Roman" w:hAnsi="Times New Roman"/>
          <w:sz w:val="28"/>
          <w:szCs w:val="28"/>
        </w:rPr>
        <w:t xml:space="preserve"> проекту рішення, так і внаслідок застосування альтернативних способів досягнення цілей, що підтверджували б економічну доцільність обраного способу.</w:t>
      </w:r>
    </w:p>
    <w:p w14:paraId="615A7B3D" w14:textId="34403AB4" w:rsidR="00792F47" w:rsidRPr="002A25DB" w:rsidRDefault="00792F47" w:rsidP="00792F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25DB">
        <w:rPr>
          <w:rFonts w:ascii="Times New Roman" w:hAnsi="Times New Roman"/>
          <w:sz w:val="28"/>
          <w:szCs w:val="28"/>
        </w:rPr>
        <w:t xml:space="preserve">Зазначене не дозволить </w:t>
      </w:r>
      <w:r w:rsidR="00ED31E4">
        <w:rPr>
          <w:rFonts w:ascii="Times New Roman" w:hAnsi="Times New Roman"/>
          <w:sz w:val="28"/>
          <w:szCs w:val="28"/>
        </w:rPr>
        <w:t>у</w:t>
      </w:r>
      <w:r w:rsidRPr="002A25DB">
        <w:rPr>
          <w:rFonts w:ascii="Times New Roman" w:hAnsi="Times New Roman"/>
          <w:sz w:val="28"/>
          <w:szCs w:val="28"/>
        </w:rPr>
        <w:t xml:space="preserve"> подальшому об’єктивно оцінити, наскільки обраний розробником спосіб державного втручання відповідає проблемі, що потребує врегулювання, та чи будуть наслідки його застосування ефективним для її вирішення.</w:t>
      </w:r>
    </w:p>
    <w:p w14:paraId="6736BD08" w14:textId="6235FB69" w:rsidR="00792F47" w:rsidRPr="002A25DB" w:rsidRDefault="00792F47" w:rsidP="00792F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A25DB">
        <w:rPr>
          <w:rFonts w:ascii="Times New Roman" w:hAnsi="Times New Roman"/>
          <w:sz w:val="28"/>
          <w:szCs w:val="28"/>
        </w:rPr>
        <w:t xml:space="preserve">У зв’язку з неналежним опрацюванням попередніх розділів АРВ, у розділі </w:t>
      </w:r>
      <w:r w:rsidRPr="002A25DB">
        <w:rPr>
          <w:rFonts w:ascii="Times New Roman" w:hAnsi="Times New Roman"/>
          <w:sz w:val="28"/>
          <w:szCs w:val="28"/>
          <w:lang w:val="en-US"/>
        </w:rPr>
        <w:t>IV</w:t>
      </w:r>
      <w:r w:rsidRPr="002A25DB">
        <w:rPr>
          <w:rFonts w:ascii="Times New Roman" w:hAnsi="Times New Roman"/>
          <w:sz w:val="28"/>
          <w:szCs w:val="28"/>
        </w:rPr>
        <w:t xml:space="preserve"> розробником не доведен</w:t>
      </w:r>
      <w:r w:rsidR="00ED31E4">
        <w:rPr>
          <w:rFonts w:ascii="Times New Roman" w:hAnsi="Times New Roman"/>
          <w:sz w:val="28"/>
          <w:szCs w:val="28"/>
        </w:rPr>
        <w:t>ий</w:t>
      </w:r>
      <w:r w:rsidRPr="002A25DB">
        <w:rPr>
          <w:rFonts w:ascii="Times New Roman" w:hAnsi="Times New Roman"/>
          <w:sz w:val="28"/>
          <w:szCs w:val="28"/>
        </w:rPr>
        <w:t xml:space="preserve"> вибір оптимального альтернативного способу досягнення визначених цілей, не проаналізован</w:t>
      </w:r>
      <w:r w:rsidR="00ED31E4">
        <w:rPr>
          <w:rFonts w:ascii="Times New Roman" w:hAnsi="Times New Roman"/>
          <w:sz w:val="28"/>
          <w:szCs w:val="28"/>
        </w:rPr>
        <w:t>і</w:t>
      </w:r>
      <w:r w:rsidRPr="002A25DB">
        <w:rPr>
          <w:rFonts w:ascii="Times New Roman" w:hAnsi="Times New Roman"/>
          <w:sz w:val="28"/>
          <w:szCs w:val="28"/>
        </w:rPr>
        <w:t xml:space="preserve"> причини відмови від застосування того чи іншого способу та аргументи на користь обраного.</w:t>
      </w:r>
    </w:p>
    <w:p w14:paraId="39FECEFF" w14:textId="1D869CDE" w:rsidR="00792F47" w:rsidRDefault="00792F47" w:rsidP="00792F4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25DB">
        <w:rPr>
          <w:rFonts w:ascii="Times New Roman" w:hAnsi="Times New Roman"/>
          <w:bCs/>
          <w:sz w:val="28"/>
          <w:szCs w:val="28"/>
        </w:rPr>
        <w:t xml:space="preserve">Зважаючи на те, що розробка проекту рішення спрямована, зокрема на збільшення обсягу надходжень до місцевого бюджету, відсутність </w:t>
      </w:r>
      <w:r w:rsidR="00ED31E4">
        <w:rPr>
          <w:rFonts w:ascii="Times New Roman" w:hAnsi="Times New Roman"/>
          <w:bCs/>
          <w:sz w:val="28"/>
          <w:szCs w:val="28"/>
        </w:rPr>
        <w:t>в</w:t>
      </w:r>
      <w:r w:rsidRPr="002A25DB">
        <w:rPr>
          <w:rFonts w:ascii="Times New Roman" w:hAnsi="Times New Roman"/>
          <w:bCs/>
          <w:sz w:val="28"/>
          <w:szCs w:val="28"/>
        </w:rPr>
        <w:t xml:space="preserve"> АРВ належних розрахунків не дозволяє зробити висновок щодо забезпечення балансу інтересів суб’єктів господарювання, громадян та держави, а також не дозволить </w:t>
      </w:r>
      <w:r w:rsidR="00ED31E4">
        <w:rPr>
          <w:rFonts w:ascii="Times New Roman" w:hAnsi="Times New Roman"/>
          <w:bCs/>
          <w:sz w:val="28"/>
          <w:szCs w:val="28"/>
        </w:rPr>
        <w:t>у</w:t>
      </w:r>
      <w:r w:rsidRPr="002A25DB">
        <w:rPr>
          <w:rFonts w:ascii="Times New Roman" w:hAnsi="Times New Roman"/>
          <w:bCs/>
          <w:sz w:val="28"/>
          <w:szCs w:val="28"/>
        </w:rPr>
        <w:t xml:space="preserve"> подальшому об’єктивно оцінити, наскільки обран</w:t>
      </w:r>
      <w:r w:rsidR="00ED31E4">
        <w:rPr>
          <w:rFonts w:ascii="Times New Roman" w:hAnsi="Times New Roman"/>
          <w:bCs/>
          <w:sz w:val="28"/>
          <w:szCs w:val="28"/>
        </w:rPr>
        <w:t>ий</w:t>
      </w:r>
      <w:r w:rsidRPr="002A25DB">
        <w:rPr>
          <w:rFonts w:ascii="Times New Roman" w:hAnsi="Times New Roman"/>
          <w:bCs/>
          <w:sz w:val="28"/>
          <w:szCs w:val="28"/>
        </w:rPr>
        <w:t xml:space="preserve"> розробником спос</w:t>
      </w:r>
      <w:r w:rsidR="00ED31E4">
        <w:rPr>
          <w:rFonts w:ascii="Times New Roman" w:hAnsi="Times New Roman"/>
          <w:bCs/>
          <w:sz w:val="28"/>
          <w:szCs w:val="28"/>
        </w:rPr>
        <w:t>і</w:t>
      </w:r>
      <w:r w:rsidRPr="002A25DB">
        <w:rPr>
          <w:rFonts w:ascii="Times New Roman" w:hAnsi="Times New Roman"/>
          <w:bCs/>
          <w:sz w:val="28"/>
          <w:szCs w:val="28"/>
        </w:rPr>
        <w:t>б державного втручання відповіда</w:t>
      </w:r>
      <w:r w:rsidR="00ED31E4">
        <w:rPr>
          <w:rFonts w:ascii="Times New Roman" w:hAnsi="Times New Roman"/>
          <w:bCs/>
          <w:sz w:val="28"/>
          <w:szCs w:val="28"/>
        </w:rPr>
        <w:t>є</w:t>
      </w:r>
      <w:r w:rsidRPr="002A25DB">
        <w:rPr>
          <w:rFonts w:ascii="Times New Roman" w:hAnsi="Times New Roman"/>
          <w:bCs/>
          <w:sz w:val="28"/>
          <w:szCs w:val="28"/>
        </w:rPr>
        <w:t xml:space="preserve"> проблем</w:t>
      </w:r>
      <w:r w:rsidR="00ED31E4">
        <w:rPr>
          <w:rFonts w:ascii="Times New Roman" w:hAnsi="Times New Roman"/>
          <w:bCs/>
          <w:sz w:val="28"/>
          <w:szCs w:val="28"/>
        </w:rPr>
        <w:t>і</w:t>
      </w:r>
      <w:r w:rsidRPr="002A25DB">
        <w:rPr>
          <w:rFonts w:ascii="Times New Roman" w:hAnsi="Times New Roman"/>
          <w:bCs/>
          <w:sz w:val="28"/>
          <w:szCs w:val="28"/>
        </w:rPr>
        <w:t>, що потребу</w:t>
      </w:r>
      <w:r w:rsidR="00ED31E4">
        <w:rPr>
          <w:rFonts w:ascii="Times New Roman" w:hAnsi="Times New Roman"/>
          <w:bCs/>
          <w:sz w:val="28"/>
          <w:szCs w:val="28"/>
        </w:rPr>
        <w:t>є</w:t>
      </w:r>
      <w:r w:rsidRPr="002A25DB">
        <w:rPr>
          <w:rFonts w:ascii="Times New Roman" w:hAnsi="Times New Roman"/>
          <w:bCs/>
          <w:sz w:val="28"/>
          <w:szCs w:val="28"/>
        </w:rPr>
        <w:t xml:space="preserve"> врегулювання, та наскільки </w:t>
      </w:r>
      <w:r w:rsidR="00ED31E4">
        <w:rPr>
          <w:rFonts w:ascii="Times New Roman" w:hAnsi="Times New Roman"/>
          <w:bCs/>
          <w:sz w:val="28"/>
          <w:szCs w:val="28"/>
        </w:rPr>
        <w:t>його</w:t>
      </w:r>
      <w:r w:rsidRPr="002A25DB">
        <w:rPr>
          <w:rFonts w:ascii="Times New Roman" w:hAnsi="Times New Roman"/>
          <w:bCs/>
          <w:sz w:val="28"/>
          <w:szCs w:val="28"/>
        </w:rPr>
        <w:t xml:space="preserve"> застосування буде ефективним для </w:t>
      </w:r>
      <w:r w:rsidR="00ED31E4">
        <w:rPr>
          <w:rFonts w:ascii="Times New Roman" w:hAnsi="Times New Roman"/>
          <w:bCs/>
          <w:sz w:val="28"/>
          <w:szCs w:val="28"/>
        </w:rPr>
        <w:t>її</w:t>
      </w:r>
      <w:r w:rsidRPr="002A25DB">
        <w:rPr>
          <w:rFonts w:ascii="Times New Roman" w:hAnsi="Times New Roman"/>
          <w:bCs/>
          <w:sz w:val="28"/>
          <w:szCs w:val="28"/>
        </w:rPr>
        <w:t xml:space="preserve"> вирішення.</w:t>
      </w:r>
    </w:p>
    <w:p w14:paraId="177235F9" w14:textId="2F71C14A" w:rsidR="00D11701" w:rsidRDefault="00D11701" w:rsidP="00D11701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77C8E">
        <w:rPr>
          <w:rFonts w:ascii="Times New Roman" w:hAnsi="Times New Roman"/>
          <w:bCs/>
          <w:sz w:val="28"/>
          <w:szCs w:val="28"/>
        </w:rPr>
        <w:t xml:space="preserve">У розділі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C77C8E">
        <w:rPr>
          <w:rFonts w:ascii="Times New Roman" w:hAnsi="Times New Roman"/>
          <w:bCs/>
          <w:sz w:val="28"/>
          <w:szCs w:val="28"/>
        </w:rPr>
        <w:t xml:space="preserve"> АРВ розробником не описан</w:t>
      </w:r>
      <w:r>
        <w:rPr>
          <w:rFonts w:ascii="Times New Roman" w:hAnsi="Times New Roman"/>
          <w:bCs/>
          <w:sz w:val="28"/>
          <w:szCs w:val="28"/>
        </w:rPr>
        <w:t>ий</w:t>
      </w:r>
      <w:r w:rsidRPr="00C77C8E">
        <w:rPr>
          <w:rFonts w:ascii="Times New Roman" w:hAnsi="Times New Roman"/>
          <w:bCs/>
          <w:sz w:val="28"/>
          <w:szCs w:val="28"/>
        </w:rPr>
        <w:t xml:space="preserve"> механізм дії запропонованого регулювання з урахуванням основних бізнес-процесів, які потрібно буде забезпечити суб’єктам господарювання для реалізації його вимог. При цьому розробником не враховано, що механізм реалізації регуляторного </w:t>
      </w:r>
      <w:proofErr w:type="spellStart"/>
      <w:r w:rsidRPr="00C77C8E">
        <w:rPr>
          <w:rFonts w:ascii="Times New Roman" w:hAnsi="Times New Roman"/>
          <w:bCs/>
          <w:sz w:val="28"/>
          <w:szCs w:val="28"/>
        </w:rPr>
        <w:t>акта</w:t>
      </w:r>
      <w:proofErr w:type="spellEnd"/>
      <w:r w:rsidRPr="00C77C8E">
        <w:rPr>
          <w:rFonts w:ascii="Times New Roman" w:hAnsi="Times New Roman"/>
          <w:bCs/>
          <w:sz w:val="28"/>
          <w:szCs w:val="28"/>
        </w:rPr>
        <w:t xml:space="preserve"> має бути безпосередньо пов’язаний із цілями та очікуваними результатами регуляторного </w:t>
      </w:r>
      <w:proofErr w:type="spellStart"/>
      <w:r w:rsidRPr="00C77C8E">
        <w:rPr>
          <w:rFonts w:ascii="Times New Roman" w:hAnsi="Times New Roman"/>
          <w:bCs/>
          <w:sz w:val="28"/>
          <w:szCs w:val="28"/>
        </w:rPr>
        <w:t>акт</w:t>
      </w:r>
      <w:r>
        <w:rPr>
          <w:rFonts w:ascii="Times New Roman" w:hAnsi="Times New Roman"/>
          <w:bCs/>
          <w:sz w:val="28"/>
          <w:szCs w:val="28"/>
        </w:rPr>
        <w:t>а</w:t>
      </w:r>
      <w:proofErr w:type="spellEnd"/>
      <w:r w:rsidRPr="00C77C8E">
        <w:rPr>
          <w:rFonts w:ascii="Times New Roman" w:hAnsi="Times New Roman"/>
          <w:bCs/>
          <w:sz w:val="28"/>
          <w:szCs w:val="28"/>
        </w:rPr>
        <w:t>, тобто яким чином будуть діяти норми проекту рішення.</w:t>
      </w:r>
    </w:p>
    <w:p w14:paraId="1402E416" w14:textId="4E820447" w:rsidR="009868AD" w:rsidRPr="009868AD" w:rsidRDefault="009868AD" w:rsidP="009868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9868AD">
        <w:rPr>
          <w:rFonts w:ascii="Times New Roman" w:hAnsi="Times New Roman"/>
          <w:bCs/>
          <w:sz w:val="28"/>
          <w:szCs w:val="28"/>
        </w:rPr>
        <w:t xml:space="preserve"> розділі VII АРВ</w:t>
      </w:r>
      <w:r>
        <w:rPr>
          <w:rFonts w:ascii="Times New Roman" w:hAnsi="Times New Roman"/>
          <w:bCs/>
          <w:sz w:val="28"/>
          <w:szCs w:val="28"/>
        </w:rPr>
        <w:t xml:space="preserve"> необхідно </w:t>
      </w:r>
      <w:r w:rsidRPr="009868AD">
        <w:rPr>
          <w:rFonts w:ascii="Times New Roman" w:hAnsi="Times New Roman"/>
          <w:bCs/>
          <w:sz w:val="28"/>
          <w:szCs w:val="28"/>
        </w:rPr>
        <w:t xml:space="preserve">передбачити, що строк дії регуляторного </w:t>
      </w:r>
      <w:proofErr w:type="spellStart"/>
      <w:r w:rsidRPr="009868AD">
        <w:rPr>
          <w:rFonts w:ascii="Times New Roman" w:hAnsi="Times New Roman"/>
          <w:bCs/>
          <w:sz w:val="28"/>
          <w:szCs w:val="28"/>
        </w:rPr>
        <w:t>акта</w:t>
      </w:r>
      <w:proofErr w:type="spellEnd"/>
      <w:r w:rsidRPr="009868AD">
        <w:rPr>
          <w:rFonts w:ascii="Times New Roman" w:hAnsi="Times New Roman"/>
          <w:bCs/>
          <w:sz w:val="28"/>
          <w:szCs w:val="28"/>
        </w:rPr>
        <w:t xml:space="preserve"> становить один бюджетний рік, тим самим забезпечити приведення його у відповідність до вимог Бюджетного та Податкового кодексів України.</w:t>
      </w:r>
    </w:p>
    <w:p w14:paraId="4DF4D5DD" w14:textId="72C2C626" w:rsidR="009868AD" w:rsidRPr="009868AD" w:rsidRDefault="009868AD" w:rsidP="009868A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868AD">
        <w:rPr>
          <w:rFonts w:ascii="Times New Roman" w:hAnsi="Times New Roman"/>
          <w:bCs/>
          <w:sz w:val="28"/>
          <w:szCs w:val="28"/>
        </w:rPr>
        <w:t>У розділі VIII АРВ не наведен</w:t>
      </w:r>
      <w:r w:rsidR="00191ED5">
        <w:rPr>
          <w:rFonts w:ascii="Times New Roman" w:hAnsi="Times New Roman"/>
          <w:bCs/>
          <w:sz w:val="28"/>
          <w:szCs w:val="28"/>
        </w:rPr>
        <w:t>і</w:t>
      </w:r>
      <w:r w:rsidRPr="009868AD">
        <w:rPr>
          <w:rFonts w:ascii="Times New Roman" w:hAnsi="Times New Roman"/>
          <w:bCs/>
          <w:sz w:val="28"/>
          <w:szCs w:val="28"/>
        </w:rPr>
        <w:t xml:space="preserve"> обов’язков</w:t>
      </w:r>
      <w:r w:rsidR="00191ED5">
        <w:rPr>
          <w:rFonts w:ascii="Times New Roman" w:hAnsi="Times New Roman"/>
          <w:bCs/>
          <w:sz w:val="28"/>
          <w:szCs w:val="28"/>
        </w:rPr>
        <w:t>і</w:t>
      </w:r>
      <w:r w:rsidRPr="009868AD">
        <w:rPr>
          <w:rFonts w:ascii="Times New Roman" w:hAnsi="Times New Roman"/>
          <w:bCs/>
          <w:sz w:val="28"/>
          <w:szCs w:val="28"/>
        </w:rPr>
        <w:t xml:space="preserve"> показник</w:t>
      </w:r>
      <w:r w:rsidR="00191ED5">
        <w:rPr>
          <w:rFonts w:ascii="Times New Roman" w:hAnsi="Times New Roman"/>
          <w:bCs/>
          <w:sz w:val="28"/>
          <w:szCs w:val="28"/>
        </w:rPr>
        <w:t>и</w:t>
      </w:r>
      <w:r w:rsidRPr="009868AD">
        <w:rPr>
          <w:rFonts w:ascii="Times New Roman" w:hAnsi="Times New Roman"/>
          <w:bCs/>
          <w:sz w:val="28"/>
          <w:szCs w:val="28"/>
        </w:rPr>
        <w:t xml:space="preserve"> результативності регуляторного </w:t>
      </w:r>
      <w:proofErr w:type="spellStart"/>
      <w:r w:rsidRPr="009868AD">
        <w:rPr>
          <w:rFonts w:ascii="Times New Roman" w:hAnsi="Times New Roman"/>
          <w:bCs/>
          <w:sz w:val="28"/>
          <w:szCs w:val="28"/>
        </w:rPr>
        <w:t>акта</w:t>
      </w:r>
      <w:proofErr w:type="spellEnd"/>
      <w:r w:rsidRPr="009868AD">
        <w:rPr>
          <w:rFonts w:ascii="Times New Roman" w:hAnsi="Times New Roman"/>
          <w:bCs/>
          <w:sz w:val="28"/>
          <w:szCs w:val="28"/>
        </w:rPr>
        <w:t xml:space="preserve">, які відповідно до </w:t>
      </w:r>
      <w:r w:rsidR="00191ED5">
        <w:rPr>
          <w:rFonts w:ascii="Times New Roman" w:hAnsi="Times New Roman"/>
          <w:bCs/>
          <w:sz w:val="28"/>
          <w:szCs w:val="28"/>
        </w:rPr>
        <w:t xml:space="preserve">вимог </w:t>
      </w:r>
      <w:proofErr w:type="spellStart"/>
      <w:r w:rsidRPr="009868AD">
        <w:rPr>
          <w:rFonts w:ascii="Times New Roman" w:hAnsi="Times New Roman"/>
          <w:bCs/>
          <w:sz w:val="28"/>
          <w:szCs w:val="28"/>
        </w:rPr>
        <w:t>пункта</w:t>
      </w:r>
      <w:proofErr w:type="spellEnd"/>
      <w:r w:rsidRPr="009868AD">
        <w:rPr>
          <w:rFonts w:ascii="Times New Roman" w:hAnsi="Times New Roman"/>
          <w:bCs/>
          <w:sz w:val="28"/>
          <w:szCs w:val="28"/>
        </w:rPr>
        <w:t xml:space="preserve"> 10 Методики повинні встановлюватися протягом різних періодів після набрання чинності проектом рішення, а саме: </w:t>
      </w:r>
      <w:bookmarkStart w:id="2" w:name="n35"/>
      <w:bookmarkEnd w:id="2"/>
      <w:r w:rsidRPr="009868AD">
        <w:rPr>
          <w:rFonts w:ascii="Times New Roman" w:hAnsi="Times New Roman"/>
          <w:bCs/>
          <w:sz w:val="28"/>
          <w:szCs w:val="28"/>
        </w:rPr>
        <w:t xml:space="preserve">розмір надходжень до державного та місцевих бюджетів і державних цільових фондів, </w:t>
      </w:r>
      <w:proofErr w:type="spellStart"/>
      <w:r w:rsidRPr="009868AD">
        <w:rPr>
          <w:rFonts w:ascii="Times New Roman" w:hAnsi="Times New Roman"/>
          <w:bCs/>
          <w:sz w:val="28"/>
          <w:szCs w:val="28"/>
        </w:rPr>
        <w:t>повʼязаних</w:t>
      </w:r>
      <w:proofErr w:type="spellEnd"/>
      <w:r w:rsidRPr="009868AD">
        <w:rPr>
          <w:rFonts w:ascii="Times New Roman" w:hAnsi="Times New Roman"/>
          <w:bCs/>
          <w:sz w:val="28"/>
          <w:szCs w:val="28"/>
        </w:rPr>
        <w:t xml:space="preserve"> з дією </w:t>
      </w:r>
      <w:proofErr w:type="spellStart"/>
      <w:r w:rsidRPr="009868AD">
        <w:rPr>
          <w:rFonts w:ascii="Times New Roman" w:hAnsi="Times New Roman"/>
          <w:bCs/>
          <w:sz w:val="28"/>
          <w:szCs w:val="28"/>
        </w:rPr>
        <w:t>акта</w:t>
      </w:r>
      <w:proofErr w:type="spellEnd"/>
      <w:r w:rsidRPr="009868AD">
        <w:rPr>
          <w:rFonts w:ascii="Times New Roman" w:hAnsi="Times New Roman"/>
          <w:bCs/>
          <w:sz w:val="28"/>
          <w:szCs w:val="28"/>
        </w:rPr>
        <w:t>;</w:t>
      </w:r>
      <w:bookmarkStart w:id="3" w:name="n36"/>
      <w:bookmarkEnd w:id="3"/>
      <w:r w:rsidRPr="009868AD">
        <w:rPr>
          <w:rFonts w:ascii="Times New Roman" w:hAnsi="Times New Roman"/>
          <w:bCs/>
          <w:sz w:val="28"/>
          <w:szCs w:val="28"/>
        </w:rPr>
        <w:t xml:space="preserve"> </w:t>
      </w:r>
      <w:bookmarkStart w:id="4" w:name="n37"/>
      <w:bookmarkEnd w:id="4"/>
      <w:r w:rsidRPr="009868AD">
        <w:rPr>
          <w:rFonts w:ascii="Times New Roman" w:hAnsi="Times New Roman"/>
          <w:bCs/>
          <w:sz w:val="28"/>
          <w:szCs w:val="28"/>
        </w:rPr>
        <w:t xml:space="preserve">розмір коштів і час, що витрачатимуться </w:t>
      </w:r>
      <w:proofErr w:type="spellStart"/>
      <w:r w:rsidRPr="009868AD">
        <w:rPr>
          <w:rFonts w:ascii="Times New Roman" w:hAnsi="Times New Roman"/>
          <w:bCs/>
          <w:sz w:val="28"/>
          <w:szCs w:val="28"/>
        </w:rPr>
        <w:t>субʼєктами</w:t>
      </w:r>
      <w:proofErr w:type="spellEnd"/>
      <w:r w:rsidRPr="009868AD">
        <w:rPr>
          <w:rFonts w:ascii="Times New Roman" w:hAnsi="Times New Roman"/>
          <w:bCs/>
          <w:sz w:val="28"/>
          <w:szCs w:val="28"/>
        </w:rPr>
        <w:t xml:space="preserve"> господарювання та/або фізичними особами, пов’язаними з виконанням вимог </w:t>
      </w:r>
      <w:proofErr w:type="spellStart"/>
      <w:r w:rsidRPr="009868AD">
        <w:rPr>
          <w:rFonts w:ascii="Times New Roman" w:hAnsi="Times New Roman"/>
          <w:bCs/>
          <w:sz w:val="28"/>
          <w:szCs w:val="28"/>
        </w:rPr>
        <w:t>акта</w:t>
      </w:r>
      <w:proofErr w:type="spellEnd"/>
      <w:r w:rsidRPr="009868A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У той же час кількість </w:t>
      </w:r>
      <w:proofErr w:type="spellStart"/>
      <w:r>
        <w:rPr>
          <w:rFonts w:ascii="Times New Roman" w:hAnsi="Times New Roman"/>
          <w:bCs/>
          <w:sz w:val="28"/>
          <w:szCs w:val="28"/>
        </w:rPr>
        <w:t>субʼєктів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господарювання та /або фізичних осіб, на яких поширюється дія </w:t>
      </w:r>
      <w:proofErr w:type="spellStart"/>
      <w:r>
        <w:rPr>
          <w:rFonts w:ascii="Times New Roman" w:hAnsi="Times New Roman"/>
          <w:bCs/>
          <w:sz w:val="28"/>
          <w:szCs w:val="28"/>
        </w:rPr>
        <w:t>акта</w:t>
      </w:r>
      <w:proofErr w:type="spellEnd"/>
      <w:r>
        <w:rPr>
          <w:rFonts w:ascii="Times New Roman" w:hAnsi="Times New Roman"/>
          <w:bCs/>
          <w:sz w:val="28"/>
          <w:szCs w:val="28"/>
        </w:rPr>
        <w:t>, не відповідає даним розділу ІІІ АРВ.</w:t>
      </w:r>
    </w:p>
    <w:p w14:paraId="264DD5F3" w14:textId="6B152EB5" w:rsidR="00B2042A" w:rsidRDefault="00B2042A" w:rsidP="00B2042A">
      <w:pPr>
        <w:pStyle w:val="aa"/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У</w:t>
      </w:r>
      <w:r w:rsidRPr="003578B3">
        <w:rPr>
          <w:sz w:val="28"/>
          <w:lang w:val="uk-UA"/>
        </w:rPr>
        <w:t xml:space="preserve"> порушення вимог </w:t>
      </w:r>
      <w:r>
        <w:rPr>
          <w:sz w:val="28"/>
          <w:lang w:val="uk-UA"/>
        </w:rPr>
        <w:t xml:space="preserve">статті 10 Закону у розділі </w:t>
      </w:r>
      <w:r w:rsidRPr="00DA3DFB">
        <w:rPr>
          <w:sz w:val="28"/>
          <w:lang w:val="uk-UA"/>
        </w:rPr>
        <w:t xml:space="preserve">IX </w:t>
      </w:r>
      <w:r>
        <w:rPr>
          <w:sz w:val="28"/>
          <w:lang w:val="uk-UA"/>
        </w:rPr>
        <w:t xml:space="preserve">АРВ розробником зазначено, що повторне відстеження результативності регуляторного </w:t>
      </w:r>
      <w:proofErr w:type="spellStart"/>
      <w:r>
        <w:rPr>
          <w:sz w:val="28"/>
          <w:lang w:val="uk-UA"/>
        </w:rPr>
        <w:t>акта</w:t>
      </w:r>
      <w:proofErr w:type="spellEnd"/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>буде здійснювати</w:t>
      </w:r>
      <w:r>
        <w:rPr>
          <w:sz w:val="28"/>
          <w:lang w:val="uk-UA"/>
        </w:rPr>
        <w:t xml:space="preserve">ся через 1 рік після набуття чинності проекту рішення. </w:t>
      </w:r>
    </w:p>
    <w:p w14:paraId="13158A38" w14:textId="77777777" w:rsidR="00B2042A" w:rsidRPr="003578B3" w:rsidRDefault="00B2042A" w:rsidP="00B2042A">
      <w:pPr>
        <w:pStyle w:val="aa"/>
        <w:spacing w:after="0"/>
        <w:ind w:left="0"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Натомість, </w:t>
      </w:r>
      <w:r w:rsidRPr="00772F3E">
        <w:rPr>
          <w:sz w:val="28"/>
          <w:lang w:val="uk-UA"/>
        </w:rPr>
        <w:t>статт</w:t>
      </w:r>
      <w:r>
        <w:rPr>
          <w:sz w:val="28"/>
          <w:lang w:val="uk-UA"/>
        </w:rPr>
        <w:t>ею</w:t>
      </w:r>
      <w:r w:rsidRPr="00772F3E">
        <w:rPr>
          <w:sz w:val="28"/>
          <w:lang w:val="uk-UA"/>
        </w:rPr>
        <w:t xml:space="preserve"> 10 Закону</w:t>
      </w:r>
      <w:r>
        <w:rPr>
          <w:sz w:val="28"/>
          <w:lang w:val="uk-UA"/>
        </w:rPr>
        <w:t xml:space="preserve"> встановлено, що я</w:t>
      </w:r>
      <w:r w:rsidRPr="00772F3E">
        <w:rPr>
          <w:sz w:val="28"/>
          <w:lang w:val="uk-UA"/>
        </w:rPr>
        <w:t xml:space="preserve">кщо строк дії регуляторного </w:t>
      </w:r>
      <w:proofErr w:type="spellStart"/>
      <w:r w:rsidRPr="00772F3E">
        <w:rPr>
          <w:sz w:val="28"/>
          <w:lang w:val="uk-UA"/>
        </w:rPr>
        <w:t>акта</w:t>
      </w:r>
      <w:proofErr w:type="spellEnd"/>
      <w:r w:rsidRPr="00772F3E">
        <w:rPr>
          <w:sz w:val="28"/>
          <w:lang w:val="uk-UA"/>
        </w:rPr>
        <w:t>, встановлений при його прийнятті, є меншим ніж один рік</w:t>
      </w:r>
      <w:r>
        <w:rPr>
          <w:sz w:val="28"/>
          <w:lang w:val="uk-UA"/>
        </w:rPr>
        <w:t xml:space="preserve"> (або рік)</w:t>
      </w:r>
      <w:r w:rsidRPr="00772F3E">
        <w:rPr>
          <w:sz w:val="28"/>
          <w:lang w:val="uk-UA"/>
        </w:rPr>
        <w:t>, періодичні відстеження його результативності не здійснюються, а повторне відстеження результативності здійснюється за три місяці до дня закінчення визначеного строку, якщо інше не встановлено рішенням регуляторного органу, який прийняв цей акт, але не пізніше дня закінчення визначеного строку.</w:t>
      </w:r>
    </w:p>
    <w:p w14:paraId="40784DF4" w14:textId="50F32F46" w:rsidR="002E3720" w:rsidRPr="002A25DB" w:rsidRDefault="002E3720" w:rsidP="00792F4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3720">
        <w:rPr>
          <w:rFonts w:ascii="Times New Roman" w:hAnsi="Times New Roman"/>
          <w:bCs/>
          <w:sz w:val="28"/>
          <w:szCs w:val="28"/>
          <w:lang w:bidi="uk-UA"/>
        </w:rPr>
        <w:t xml:space="preserve">Відповідно до інформації розділу ІІІ АРВ під дію регуляторного </w:t>
      </w:r>
      <w:proofErr w:type="spellStart"/>
      <w:r w:rsidRPr="002E3720">
        <w:rPr>
          <w:rFonts w:ascii="Times New Roman" w:hAnsi="Times New Roman"/>
          <w:bCs/>
          <w:sz w:val="28"/>
          <w:szCs w:val="28"/>
          <w:lang w:bidi="uk-UA"/>
        </w:rPr>
        <w:t>акта</w:t>
      </w:r>
      <w:proofErr w:type="spellEnd"/>
      <w:r w:rsidRPr="002E3720">
        <w:rPr>
          <w:rFonts w:ascii="Times New Roman" w:hAnsi="Times New Roman"/>
          <w:bCs/>
          <w:sz w:val="28"/>
          <w:szCs w:val="28"/>
          <w:lang w:bidi="uk-UA"/>
        </w:rPr>
        <w:t xml:space="preserve"> підпадають </w:t>
      </w:r>
      <w:r>
        <w:rPr>
          <w:rFonts w:ascii="Times New Roman" w:hAnsi="Times New Roman"/>
          <w:bCs/>
          <w:sz w:val="28"/>
          <w:szCs w:val="28"/>
          <w:lang w:bidi="uk-UA"/>
        </w:rPr>
        <w:t>лише 367</w:t>
      </w:r>
      <w:r w:rsidRPr="002E3720">
        <w:rPr>
          <w:rFonts w:ascii="Times New Roman" w:hAnsi="Times New Roman"/>
          <w:bCs/>
          <w:sz w:val="28"/>
          <w:szCs w:val="28"/>
          <w:lang w:bidi="uk-UA"/>
        </w:rPr>
        <w:t xml:space="preserve">7 </w:t>
      </w:r>
      <w:proofErr w:type="spellStart"/>
      <w:r>
        <w:rPr>
          <w:rFonts w:ascii="Times New Roman" w:hAnsi="Times New Roman"/>
          <w:bCs/>
          <w:sz w:val="28"/>
          <w:szCs w:val="28"/>
          <w:lang w:bidi="uk-UA"/>
        </w:rPr>
        <w:t>субʼєктів</w:t>
      </w:r>
      <w:proofErr w:type="spellEnd"/>
      <w:r>
        <w:rPr>
          <w:rFonts w:ascii="Times New Roman" w:hAnsi="Times New Roman"/>
          <w:bCs/>
          <w:sz w:val="28"/>
          <w:szCs w:val="28"/>
          <w:lang w:bidi="uk-UA"/>
        </w:rPr>
        <w:t xml:space="preserve"> малого підприємництва</w:t>
      </w:r>
      <w:r w:rsidR="007B3EBC">
        <w:rPr>
          <w:rFonts w:ascii="Times New Roman" w:hAnsi="Times New Roman"/>
          <w:bCs/>
          <w:sz w:val="28"/>
          <w:szCs w:val="28"/>
          <w:lang w:bidi="uk-UA"/>
        </w:rPr>
        <w:t>, у тому числі 3600 мікропідприємств</w:t>
      </w:r>
      <w:r>
        <w:rPr>
          <w:rFonts w:ascii="Times New Roman" w:hAnsi="Times New Roman"/>
          <w:bCs/>
          <w:sz w:val="28"/>
          <w:szCs w:val="28"/>
          <w:lang w:bidi="uk-UA"/>
        </w:rPr>
        <w:t xml:space="preserve">. Проте, АРВ містить розрахунок витрат на одного </w:t>
      </w:r>
      <w:proofErr w:type="spellStart"/>
      <w:r>
        <w:rPr>
          <w:rFonts w:ascii="Times New Roman" w:hAnsi="Times New Roman"/>
          <w:bCs/>
          <w:sz w:val="28"/>
          <w:szCs w:val="28"/>
          <w:lang w:bidi="uk-UA"/>
        </w:rPr>
        <w:t>субʼєкта</w:t>
      </w:r>
      <w:proofErr w:type="spellEnd"/>
      <w:r>
        <w:rPr>
          <w:rFonts w:ascii="Times New Roman" w:hAnsi="Times New Roman"/>
          <w:bCs/>
          <w:sz w:val="28"/>
          <w:szCs w:val="28"/>
          <w:lang w:bidi="uk-UA"/>
        </w:rPr>
        <w:t xml:space="preserve"> господарювання великого і середнього підприємництва</w:t>
      </w:r>
      <w:r w:rsidR="007B3EBC">
        <w:rPr>
          <w:rFonts w:ascii="Times New Roman" w:hAnsi="Times New Roman"/>
          <w:bCs/>
          <w:sz w:val="28"/>
          <w:szCs w:val="28"/>
          <w:lang w:bidi="uk-UA"/>
        </w:rPr>
        <w:t>, а у</w:t>
      </w:r>
      <w:r w:rsidR="007B3EBC" w:rsidRPr="007B3EBC">
        <w:rPr>
          <w:rFonts w:ascii="Times New Roman" w:hAnsi="Times New Roman"/>
          <w:bCs/>
          <w:sz w:val="28"/>
          <w:szCs w:val="28"/>
        </w:rPr>
        <w:t xml:space="preserve"> розділ</w:t>
      </w:r>
      <w:r w:rsidR="007B3EBC">
        <w:rPr>
          <w:rFonts w:ascii="Times New Roman" w:hAnsi="Times New Roman"/>
          <w:bCs/>
          <w:sz w:val="28"/>
          <w:szCs w:val="28"/>
        </w:rPr>
        <w:t>і</w:t>
      </w:r>
      <w:r w:rsidR="007B3EBC" w:rsidRPr="007B3EBC">
        <w:rPr>
          <w:rFonts w:ascii="Times New Roman" w:hAnsi="Times New Roman"/>
          <w:bCs/>
          <w:sz w:val="28"/>
          <w:szCs w:val="28"/>
        </w:rPr>
        <w:t xml:space="preserve"> </w:t>
      </w:r>
      <w:r w:rsidR="007B3EBC">
        <w:rPr>
          <w:rFonts w:ascii="Times New Roman" w:hAnsi="Times New Roman"/>
          <w:bCs/>
          <w:sz w:val="28"/>
          <w:szCs w:val="28"/>
        </w:rPr>
        <w:t>2</w:t>
      </w:r>
      <w:r w:rsidR="007B3EBC" w:rsidRPr="007B3EBC">
        <w:rPr>
          <w:rFonts w:ascii="Times New Roman" w:hAnsi="Times New Roman"/>
          <w:bCs/>
          <w:sz w:val="28"/>
          <w:szCs w:val="28"/>
        </w:rPr>
        <w:t xml:space="preserve"> Тесту малого підприємництва зазначено, що</w:t>
      </w:r>
      <w:r w:rsidR="007B3EBC">
        <w:rPr>
          <w:rFonts w:ascii="Times New Roman" w:hAnsi="Times New Roman"/>
          <w:bCs/>
          <w:sz w:val="28"/>
          <w:szCs w:val="28"/>
        </w:rPr>
        <w:t xml:space="preserve"> кількість </w:t>
      </w:r>
      <w:proofErr w:type="spellStart"/>
      <w:r w:rsidR="007B3EBC">
        <w:rPr>
          <w:rFonts w:ascii="Times New Roman" w:hAnsi="Times New Roman"/>
          <w:bCs/>
          <w:sz w:val="28"/>
          <w:szCs w:val="28"/>
        </w:rPr>
        <w:t>субʼєктів</w:t>
      </w:r>
      <w:proofErr w:type="spellEnd"/>
      <w:r w:rsidR="007B3EBC">
        <w:rPr>
          <w:rFonts w:ascii="Times New Roman" w:hAnsi="Times New Roman"/>
          <w:bCs/>
          <w:sz w:val="28"/>
          <w:szCs w:val="28"/>
        </w:rPr>
        <w:t xml:space="preserve"> малого підприємництва, на яких поширюється регулювання</w:t>
      </w:r>
      <w:r w:rsidR="009108AC">
        <w:rPr>
          <w:rFonts w:ascii="Times New Roman" w:hAnsi="Times New Roman"/>
          <w:bCs/>
          <w:sz w:val="28"/>
          <w:szCs w:val="28"/>
        </w:rPr>
        <w:t>:</w:t>
      </w:r>
      <w:r w:rsidR="007B3EBC">
        <w:rPr>
          <w:rFonts w:ascii="Times New Roman" w:hAnsi="Times New Roman"/>
          <w:bCs/>
          <w:sz w:val="28"/>
          <w:szCs w:val="28"/>
        </w:rPr>
        <w:t xml:space="preserve"> 3596 (одиниць), у тому числі малого підприємництва 20 (одиниць) та </w:t>
      </w:r>
      <w:proofErr w:type="spellStart"/>
      <w:r w:rsidR="007B3EBC">
        <w:rPr>
          <w:rFonts w:ascii="Times New Roman" w:hAnsi="Times New Roman"/>
          <w:bCs/>
          <w:sz w:val="28"/>
          <w:szCs w:val="28"/>
        </w:rPr>
        <w:t>мікропідприємництва</w:t>
      </w:r>
      <w:proofErr w:type="spellEnd"/>
      <w:r w:rsidR="007B3EBC">
        <w:rPr>
          <w:rFonts w:ascii="Times New Roman" w:hAnsi="Times New Roman"/>
          <w:bCs/>
          <w:sz w:val="28"/>
          <w:szCs w:val="28"/>
        </w:rPr>
        <w:t xml:space="preserve"> 3576 (одиниць).</w:t>
      </w:r>
    </w:p>
    <w:p w14:paraId="1B468B59" w14:textId="77777777" w:rsidR="009108AC" w:rsidRPr="009108AC" w:rsidRDefault="009108AC" w:rsidP="009108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uk-UA" w:bidi="uk-UA"/>
        </w:rPr>
      </w:pPr>
      <w:r w:rsidRPr="009108AC">
        <w:rPr>
          <w:rFonts w:ascii="Times New Roman" w:hAnsi="Times New Roman"/>
          <w:sz w:val="28"/>
          <w:szCs w:val="28"/>
          <w:lang w:eastAsia="uk-UA" w:bidi="uk-UA"/>
        </w:rPr>
        <w:t xml:space="preserve">Зазначене не узгоджується з вимогами статті 4 Закону, зокрема з принципом ефективності - забезпечення досягнення внаслідок дії регуляторного </w:t>
      </w:r>
      <w:proofErr w:type="spellStart"/>
      <w:r w:rsidRPr="009108AC">
        <w:rPr>
          <w:rFonts w:ascii="Times New Roman" w:hAnsi="Times New Roman"/>
          <w:sz w:val="28"/>
          <w:szCs w:val="28"/>
          <w:lang w:eastAsia="uk-UA" w:bidi="uk-UA"/>
        </w:rPr>
        <w:t>акта</w:t>
      </w:r>
      <w:proofErr w:type="spellEnd"/>
      <w:r w:rsidRPr="009108AC">
        <w:rPr>
          <w:rFonts w:ascii="Times New Roman" w:hAnsi="Times New Roman"/>
          <w:sz w:val="28"/>
          <w:szCs w:val="28"/>
          <w:lang w:eastAsia="uk-UA" w:bidi="uk-UA"/>
        </w:rPr>
        <w:t xml:space="preserve"> максимально можливих позитивних результатів за рахунок мінімально необхідних витрат ресурсів суб’єктів господарювання, громадян та держави; та збалансованості - забезпечення у регуляторній діяльності балансу інтересів суб’єктів господарювання, громадян та держави.</w:t>
      </w:r>
    </w:p>
    <w:p w14:paraId="6A31A7FD" w14:textId="3A9A0ECF" w:rsidR="009066AF" w:rsidRPr="009066AF" w:rsidRDefault="009066AF" w:rsidP="009066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066AF">
        <w:rPr>
          <w:rFonts w:ascii="Times New Roman" w:hAnsi="Times New Roman"/>
          <w:sz w:val="28"/>
          <w:szCs w:val="28"/>
          <w:lang w:eastAsia="uk-UA" w:bidi="uk-UA"/>
        </w:rPr>
        <w:t xml:space="preserve">Підсумовуючи вищенаведене, пропонуємо привести </w:t>
      </w:r>
      <w:r w:rsidRPr="009066AF">
        <w:rPr>
          <w:rFonts w:ascii="Times New Roman" w:hAnsi="Times New Roman"/>
          <w:sz w:val="28"/>
          <w:szCs w:val="28"/>
          <w:lang w:eastAsia="uk-UA"/>
        </w:rPr>
        <w:t>проект рішен</w:t>
      </w:r>
      <w:r w:rsidR="009108AC">
        <w:rPr>
          <w:rFonts w:ascii="Times New Roman" w:hAnsi="Times New Roman"/>
          <w:sz w:val="28"/>
          <w:szCs w:val="28"/>
          <w:lang w:eastAsia="uk-UA"/>
        </w:rPr>
        <w:t>ня</w:t>
      </w:r>
      <w:r w:rsidRPr="009066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066AF">
        <w:rPr>
          <w:rFonts w:ascii="Times New Roman" w:hAnsi="Times New Roman"/>
          <w:sz w:val="28"/>
          <w:szCs w:val="28"/>
          <w:lang w:eastAsia="uk-UA"/>
        </w:rPr>
        <w:t>Голобської</w:t>
      </w:r>
      <w:proofErr w:type="spellEnd"/>
      <w:r w:rsidRPr="009066AF">
        <w:rPr>
          <w:rFonts w:ascii="Times New Roman" w:hAnsi="Times New Roman"/>
          <w:sz w:val="28"/>
          <w:szCs w:val="28"/>
          <w:lang w:eastAsia="uk-UA"/>
        </w:rPr>
        <w:t xml:space="preserve"> селищної ради </w:t>
      </w:r>
      <w:r w:rsidR="009108AC">
        <w:rPr>
          <w:rFonts w:ascii="Times New Roman" w:hAnsi="Times New Roman"/>
          <w:sz w:val="28"/>
          <w:szCs w:val="28"/>
          <w:lang w:eastAsia="uk-UA"/>
        </w:rPr>
        <w:t xml:space="preserve">Ковельського району </w:t>
      </w:r>
      <w:r w:rsidRPr="009066AF">
        <w:rPr>
          <w:rFonts w:ascii="Times New Roman" w:hAnsi="Times New Roman"/>
          <w:sz w:val="28"/>
          <w:szCs w:val="28"/>
          <w:lang w:eastAsia="uk-UA"/>
        </w:rPr>
        <w:t>Волинської області «Про встановлення с</w:t>
      </w:r>
      <w:r>
        <w:rPr>
          <w:rFonts w:ascii="Times New Roman" w:hAnsi="Times New Roman"/>
          <w:sz w:val="28"/>
          <w:szCs w:val="28"/>
          <w:lang w:eastAsia="uk-UA"/>
        </w:rPr>
        <w:t>тавок земельного податку на 2021</w:t>
      </w:r>
      <w:r w:rsidRPr="009066AF">
        <w:rPr>
          <w:rFonts w:ascii="Times New Roman" w:hAnsi="Times New Roman"/>
          <w:sz w:val="28"/>
          <w:szCs w:val="28"/>
          <w:lang w:eastAsia="uk-UA"/>
        </w:rPr>
        <w:t xml:space="preserve"> рік»</w:t>
      </w:r>
      <w:r w:rsidRPr="009066AF">
        <w:rPr>
          <w:rFonts w:ascii="Times New Roman" w:hAnsi="Times New Roman"/>
          <w:sz w:val="28"/>
          <w:szCs w:val="28"/>
          <w:lang w:eastAsia="uk-UA" w:bidi="uk-UA"/>
        </w:rPr>
        <w:t xml:space="preserve"> у відповідність до вимог чинного законодавства України, згідно із наданими зауваженнями та пропозиціями, а аналіз регуляторного впливу - до вимог Методики проведення аналізу впливу регуляторного акта, затвердженої постановою Кабінету Міністрів України від</w:t>
      </w:r>
      <w:r w:rsidR="009108AC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Pr="009066AF">
        <w:rPr>
          <w:rFonts w:ascii="Times New Roman" w:hAnsi="Times New Roman"/>
          <w:sz w:val="28"/>
          <w:szCs w:val="28"/>
          <w:lang w:eastAsia="uk-UA" w:bidi="uk-UA"/>
        </w:rPr>
        <w:t>11.03.2004 № 308 (із змінами, внесеними постановою Кабінету Міністрів України від</w:t>
      </w:r>
      <w:r w:rsidR="009108AC">
        <w:rPr>
          <w:rFonts w:ascii="Times New Roman" w:hAnsi="Times New Roman"/>
          <w:sz w:val="28"/>
          <w:szCs w:val="28"/>
          <w:lang w:eastAsia="uk-UA" w:bidi="uk-UA"/>
        </w:rPr>
        <w:t xml:space="preserve"> </w:t>
      </w:r>
      <w:r w:rsidRPr="009066AF">
        <w:rPr>
          <w:rFonts w:ascii="Times New Roman" w:hAnsi="Times New Roman"/>
          <w:sz w:val="28"/>
          <w:szCs w:val="28"/>
          <w:lang w:eastAsia="uk-UA" w:bidi="uk-UA"/>
        </w:rPr>
        <w:t>16.12.2015 № 1151).</w:t>
      </w:r>
    </w:p>
    <w:p w14:paraId="0E0694D1" w14:textId="77777777" w:rsidR="009066AF" w:rsidRPr="009066AF" w:rsidRDefault="009066AF" w:rsidP="009066AF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 w:bidi="uk-UA"/>
        </w:rPr>
      </w:pPr>
      <w:r w:rsidRPr="009066AF">
        <w:rPr>
          <w:rFonts w:ascii="Times New Roman" w:hAnsi="Times New Roman"/>
          <w:color w:val="00000A"/>
          <w:sz w:val="28"/>
          <w:szCs w:val="28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14:paraId="2D87CBBA" w14:textId="5B16EC7E" w:rsidR="009A11DE" w:rsidRDefault="009A11DE" w:rsidP="00A513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B857A" w14:textId="77777777" w:rsidR="009108AC" w:rsidRPr="002A25DB" w:rsidRDefault="009108AC" w:rsidP="00A5133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9F6215" w14:textId="77777777" w:rsidR="009A11DE" w:rsidRPr="00F05C1A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14:paraId="21FC6EB7" w14:textId="77777777" w:rsidR="009108AC" w:rsidRDefault="00672515" w:rsidP="00672515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 w:rsidR="009108A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 w:rsidR="009108AC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094F58E7" w14:textId="67AFB746" w:rsidR="00672515" w:rsidRPr="00E33C70" w:rsidRDefault="009108AC" w:rsidP="00672515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="00672515"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672515" w:rsidRPr="00E33C70">
        <w:rPr>
          <w:b/>
          <w:bCs/>
          <w:color w:val="000000"/>
          <w:sz w:val="28"/>
          <w:szCs w:val="28"/>
          <w:lang w:val="uk-UA"/>
        </w:rPr>
        <w:t xml:space="preserve">служби України </w:t>
      </w:r>
      <w:r w:rsidR="00672515" w:rsidRPr="00E33C70">
        <w:rPr>
          <w:b/>
          <w:bCs/>
          <w:color w:val="000000"/>
          <w:sz w:val="28"/>
          <w:szCs w:val="28"/>
          <w:lang w:val="uk-UA"/>
        </w:rPr>
        <w:tab/>
      </w:r>
      <w:r w:rsidR="00672515" w:rsidRPr="00E33C70">
        <w:rPr>
          <w:b/>
          <w:bCs/>
          <w:color w:val="000000"/>
          <w:sz w:val="28"/>
          <w:szCs w:val="28"/>
          <w:lang w:val="uk-UA"/>
        </w:rPr>
        <w:tab/>
      </w:r>
      <w:r w:rsidR="00672515" w:rsidRPr="00E33C70">
        <w:rPr>
          <w:b/>
          <w:bCs/>
          <w:color w:val="000000"/>
          <w:sz w:val="28"/>
          <w:szCs w:val="28"/>
          <w:lang w:val="uk-UA"/>
        </w:rPr>
        <w:tab/>
        <w:t> 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 w:rsidR="00672515"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14:paraId="4412414D" w14:textId="77777777" w:rsidR="00672515" w:rsidRDefault="00672515" w:rsidP="00672515">
      <w:pPr>
        <w:rPr>
          <w:rFonts w:ascii="Calibri" w:hAnsi="Calibri"/>
          <w:sz w:val="16"/>
          <w:szCs w:val="16"/>
        </w:rPr>
      </w:pPr>
    </w:p>
    <w:p w14:paraId="0B600755" w14:textId="77777777" w:rsidR="00672515" w:rsidRDefault="00672515" w:rsidP="00672515">
      <w:pPr>
        <w:rPr>
          <w:rFonts w:ascii="Calibri" w:hAnsi="Calibri"/>
          <w:sz w:val="16"/>
          <w:szCs w:val="16"/>
        </w:rPr>
      </w:pPr>
    </w:p>
    <w:p w14:paraId="7E0611FB" w14:textId="77777777" w:rsidR="00672515" w:rsidRDefault="00672515" w:rsidP="00672515">
      <w:pPr>
        <w:rPr>
          <w:rFonts w:ascii="Calibri" w:hAnsi="Calibri"/>
          <w:sz w:val="16"/>
          <w:szCs w:val="16"/>
        </w:rPr>
      </w:pPr>
    </w:p>
    <w:p w14:paraId="49ECBCAC" w14:textId="77777777" w:rsidR="00672515" w:rsidRDefault="00672515" w:rsidP="00672515">
      <w:pPr>
        <w:rPr>
          <w:rFonts w:ascii="Calibri" w:hAnsi="Calibri"/>
          <w:sz w:val="16"/>
          <w:szCs w:val="16"/>
        </w:rPr>
      </w:pPr>
    </w:p>
    <w:p w14:paraId="1A0F014E" w14:textId="77777777" w:rsidR="00672515" w:rsidRDefault="00672515" w:rsidP="00672515">
      <w:pPr>
        <w:rPr>
          <w:rFonts w:ascii="Calibri" w:hAnsi="Calibri"/>
          <w:sz w:val="16"/>
          <w:szCs w:val="16"/>
        </w:rPr>
      </w:pPr>
    </w:p>
    <w:p w14:paraId="4CB1D99D" w14:textId="77777777" w:rsidR="00672515" w:rsidRDefault="00672515" w:rsidP="00672515">
      <w:pPr>
        <w:rPr>
          <w:rFonts w:ascii="Calibri" w:hAnsi="Calibri"/>
          <w:sz w:val="16"/>
          <w:szCs w:val="16"/>
        </w:rPr>
      </w:pPr>
    </w:p>
    <w:p w14:paraId="5DF6326D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48F969FF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236432C8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55FCDFA6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05428CA4" w14:textId="77777777" w:rsidR="00792F47" w:rsidRDefault="00792F47" w:rsidP="00672515">
      <w:pPr>
        <w:rPr>
          <w:rFonts w:ascii="Calibri" w:hAnsi="Calibri"/>
          <w:sz w:val="16"/>
          <w:szCs w:val="16"/>
        </w:rPr>
      </w:pPr>
      <w:bookmarkStart w:id="5" w:name="_GoBack"/>
      <w:bookmarkEnd w:id="5"/>
    </w:p>
    <w:p w14:paraId="651A2380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36D0E0FC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3C364268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089E558B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3D446D18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4C2DF0B8" w14:textId="77777777" w:rsidR="00792F47" w:rsidRDefault="00792F47" w:rsidP="00672515">
      <w:pPr>
        <w:rPr>
          <w:rFonts w:ascii="Calibri" w:hAnsi="Calibri"/>
          <w:sz w:val="16"/>
          <w:szCs w:val="16"/>
        </w:rPr>
      </w:pPr>
    </w:p>
    <w:p w14:paraId="1978A813" w14:textId="77777777" w:rsidR="00672515" w:rsidRDefault="00672515" w:rsidP="00672515">
      <w:pPr>
        <w:rPr>
          <w:rFonts w:ascii="Calibri" w:hAnsi="Calibri"/>
          <w:sz w:val="16"/>
          <w:szCs w:val="16"/>
        </w:rPr>
      </w:pPr>
    </w:p>
    <w:p w14:paraId="44D4A397" w14:textId="77777777" w:rsidR="00672515" w:rsidRDefault="00672515" w:rsidP="00672515">
      <w:pPr>
        <w:rPr>
          <w:rFonts w:ascii="Calibri" w:hAnsi="Calibri"/>
          <w:sz w:val="16"/>
          <w:szCs w:val="16"/>
        </w:rPr>
      </w:pPr>
    </w:p>
    <w:p w14:paraId="2C94A4A9" w14:textId="77777777" w:rsidR="00672515" w:rsidRPr="006A5099" w:rsidRDefault="00672515" w:rsidP="00672515">
      <w:pPr>
        <w:rPr>
          <w:rFonts w:ascii="Calibri" w:hAnsi="Calibri"/>
          <w:sz w:val="16"/>
          <w:szCs w:val="16"/>
        </w:rPr>
      </w:pPr>
    </w:p>
    <w:p w14:paraId="5D7DA1D6" w14:textId="77777777" w:rsidR="008139B7" w:rsidRPr="00672515" w:rsidRDefault="00672515" w:rsidP="00672515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D25E2E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Pr="00BE3622">
        <w:rPr>
          <w:rFonts w:ascii="Times New Roman" w:hAnsi="Times New Roman"/>
          <w:sz w:val="16"/>
          <w:szCs w:val="16"/>
          <w:lang w:val="uk-UA"/>
        </w:rPr>
        <w:t>06</w:t>
      </w:r>
      <w:r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8139B7" w:rsidRPr="00672515" w:rsidSect="00CF3E7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DE"/>
    <w:rsid w:val="000F1009"/>
    <w:rsid w:val="00191ED5"/>
    <w:rsid w:val="00281388"/>
    <w:rsid w:val="002A25DB"/>
    <w:rsid w:val="002E3720"/>
    <w:rsid w:val="002F1416"/>
    <w:rsid w:val="003F2339"/>
    <w:rsid w:val="00503651"/>
    <w:rsid w:val="005E300F"/>
    <w:rsid w:val="00612276"/>
    <w:rsid w:val="00672515"/>
    <w:rsid w:val="00752F8D"/>
    <w:rsid w:val="00792F47"/>
    <w:rsid w:val="007B3EBC"/>
    <w:rsid w:val="009066AF"/>
    <w:rsid w:val="009108AC"/>
    <w:rsid w:val="009653ED"/>
    <w:rsid w:val="009868AD"/>
    <w:rsid w:val="009A11DE"/>
    <w:rsid w:val="00A51338"/>
    <w:rsid w:val="00A60FB6"/>
    <w:rsid w:val="00AF528B"/>
    <w:rsid w:val="00B2042A"/>
    <w:rsid w:val="00B66782"/>
    <w:rsid w:val="00B93365"/>
    <w:rsid w:val="00CF20B8"/>
    <w:rsid w:val="00CF3E76"/>
    <w:rsid w:val="00D11701"/>
    <w:rsid w:val="00D25E2E"/>
    <w:rsid w:val="00DE579A"/>
    <w:rsid w:val="00EB155F"/>
    <w:rsid w:val="00ED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DB527"/>
  <w15:docId w15:val="{9881CAEC-576B-4793-9CC3-8BB084B4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6">
    <w:name w:val="Strong"/>
    <w:basedOn w:val="a0"/>
    <w:qFormat/>
    <w:rsid w:val="002A25DB"/>
    <w:rPr>
      <w:b/>
    </w:rPr>
  </w:style>
  <w:style w:type="paragraph" w:styleId="a7">
    <w:name w:val="List Paragraph"/>
    <w:basedOn w:val="a"/>
    <w:uiPriority w:val="34"/>
    <w:qFormat/>
    <w:rsid w:val="002A25DB"/>
    <w:pPr>
      <w:suppressAutoHyphens/>
      <w:spacing w:after="200"/>
      <w:ind w:left="720"/>
      <w:contextualSpacing/>
    </w:pPr>
    <w:rPr>
      <w:rFonts w:ascii="Times New Roman" w:hAnsi="Times New Roman"/>
      <w:color w:val="00000A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A2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A25DB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Абзац списку1"/>
    <w:basedOn w:val="a"/>
    <w:qFormat/>
    <w:rsid w:val="00672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D25E2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25E2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B2042A"/>
    <w:pPr>
      <w:spacing w:after="120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b">
    <w:name w:val="Основний текст з відступом Знак"/>
    <w:basedOn w:val="a0"/>
    <w:link w:val="aa"/>
    <w:rsid w:val="00B204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973</Words>
  <Characters>6836</Characters>
  <Application>Microsoft Office Word</Application>
  <DocSecurity>0</DocSecurity>
  <Lines>759</Lines>
  <Paragraphs>118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Ковальчук</dc:creator>
  <cp:lastModifiedBy>Людмила Бондаренко</cp:lastModifiedBy>
  <cp:revision>12</cp:revision>
  <dcterms:created xsi:type="dcterms:W3CDTF">2020-03-25T06:17:00Z</dcterms:created>
  <dcterms:modified xsi:type="dcterms:W3CDTF">2020-03-25T09:03:00Z</dcterms:modified>
</cp:coreProperties>
</file>