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371C24">
        <w:rPr>
          <w:szCs w:val="28"/>
        </w:rPr>
        <w:t>4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62714D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F8356C" w:rsidRPr="009720F2">
        <w:rPr>
          <w:sz w:val="28"/>
          <w:szCs w:val="28"/>
        </w:rPr>
        <w:t>відділу</w:t>
      </w:r>
      <w:r w:rsidR="00F8356C">
        <w:rPr>
          <w:sz w:val="28"/>
          <w:szCs w:val="28"/>
        </w:rPr>
        <w:t xml:space="preserve"> </w:t>
      </w:r>
      <w:r w:rsidR="00371C24" w:rsidRPr="00E7080A">
        <w:rPr>
          <w:sz w:val="28"/>
          <w:szCs w:val="28"/>
        </w:rPr>
        <w:t xml:space="preserve">експертно-правової роботи та адаптації законодавства </w:t>
      </w:r>
      <w:r w:rsidR="00947D7E" w:rsidRPr="00E7080A">
        <w:rPr>
          <w:sz w:val="28"/>
          <w:szCs w:val="28"/>
        </w:rPr>
        <w:t>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F127D0" w:rsidRPr="000931F1" w:rsidTr="00B51EB9">
        <w:tc>
          <w:tcPr>
            <w:tcW w:w="5268" w:type="dxa"/>
            <w:gridSpan w:val="2"/>
            <w:vAlign w:val="center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F127D0" w:rsidRPr="000931F1" w:rsidRDefault="00F127D0" w:rsidP="00F127D0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участь в межах компетенції Відділу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 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участь у перевірці відповідності законодавству і міжнародним договорам України проектів наказів та інших актів, що подаються на підпис Голові ДРС;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законодавства;; 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проведення юридичної експертизи проектів нормативно-правових актів, підготовлених структурними підрозділами ДРС за результатами якої готує відповідні висновки;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проведення гендерно-правової експертизи проектів нормативно-правових актів, за результатами якої готує висновки за формою згідно з додатком 2 до Порядку проведення гендерно-правової експертизи, затвердженого постановою Кабінету Міністрів України від 28.11.2018 № 997;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проведення антидискримінаційної експертизи проектів нормативно-правових актів, за результатами якої готує висновки за формою згідно з додатком до Порядку проведення органами виконавчої влади антидискримінаційної </w:t>
            </w: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експертизи проектів нормативно-правових актів, затвердженого постановою Кабінету Міністрів України від 30.01.2013 № 61;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участь в межах компетенції Відділу в здійсненні заходів щодо адаптації законодавства України до законодавства Європейського Союзу;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виданнях;</w:t>
            </w:r>
          </w:p>
          <w:p w:rsidR="00F127D0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роз'яснення застосування законодавства,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ДРС; 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виконання у встановлені строки доручень керівництва Відділу, Департаменту, ДРС;</w:t>
            </w:r>
          </w:p>
          <w:p w:rsidR="00F127D0" w:rsidRPr="007235F0" w:rsidRDefault="00F127D0" w:rsidP="00F127D0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5122">
              <w:rPr>
                <w:sz w:val="28"/>
                <w:szCs w:val="28"/>
              </w:rPr>
              <w:t>інші обов’язки відповідно до посадової інструкції.</w:t>
            </w: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127D0" w:rsidRPr="000931F1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127D0" w:rsidRPr="000931F1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127D0" w:rsidRPr="000931F1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127D0" w:rsidRPr="000931F1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Pr="00092742" w:rsidRDefault="00F127D0" w:rsidP="00F127D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127D0" w:rsidRPr="00092742" w:rsidRDefault="00F127D0" w:rsidP="00F127D0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lastRenderedPageBreak/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F127D0" w:rsidRDefault="00F127D0" w:rsidP="00F127D0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F127D0" w:rsidRPr="00104A25" w:rsidRDefault="00F127D0" w:rsidP="00F127D0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F127D0" w:rsidRPr="00104A25" w:rsidRDefault="00F127D0" w:rsidP="00F127D0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Default="00F127D0" w:rsidP="00F12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Default="00F127D0" w:rsidP="00F12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lastRenderedPageBreak/>
              <w:t>(вхід до центру через арку)</w:t>
            </w: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F127D0" w:rsidRPr="00733E83" w:rsidRDefault="00F127D0" w:rsidP="00F127D0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127D0" w:rsidRPr="000931F1" w:rsidRDefault="00F127D0" w:rsidP="00F127D0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127D0" w:rsidRPr="000931F1" w:rsidTr="00D50C74">
        <w:tc>
          <w:tcPr>
            <w:tcW w:w="15348" w:type="dxa"/>
            <w:gridSpan w:val="3"/>
          </w:tcPr>
          <w:p w:rsidR="00F127D0" w:rsidRPr="000931F1" w:rsidRDefault="00F127D0" w:rsidP="00F127D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127D0" w:rsidRPr="00900191" w:rsidRDefault="00F127D0" w:rsidP="00F127D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F615ED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127D0" w:rsidRPr="00103C80" w:rsidRDefault="00F127D0" w:rsidP="00F127D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127D0" w:rsidRPr="000931F1" w:rsidTr="00D50C74">
        <w:tc>
          <w:tcPr>
            <w:tcW w:w="15348" w:type="dxa"/>
            <w:gridSpan w:val="3"/>
          </w:tcPr>
          <w:p w:rsidR="00F127D0" w:rsidRPr="000931F1" w:rsidRDefault="00F127D0" w:rsidP="00F127D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127D0" w:rsidRPr="000931F1" w:rsidRDefault="00F127D0" w:rsidP="00F127D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127D0" w:rsidRPr="000931F1" w:rsidRDefault="00F127D0" w:rsidP="00F127D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F127D0" w:rsidRPr="000931F1" w:rsidTr="00D50C74">
        <w:trPr>
          <w:trHeight w:val="356"/>
        </w:trPr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F127D0" w:rsidRPr="0052507B" w:rsidRDefault="00F127D0" w:rsidP="00F127D0">
            <w:pPr>
              <w:jc w:val="both"/>
              <w:rPr>
                <w:sz w:val="28"/>
                <w:szCs w:val="28"/>
              </w:rPr>
            </w:pPr>
            <w:r w:rsidRPr="0052507B">
              <w:rPr>
                <w:sz w:val="28"/>
                <w:szCs w:val="28"/>
              </w:rPr>
              <w:t>відповідальність;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аналітичні здібності; системність і самостійність в роботі;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здатність концентруватися на деталях;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наполегливість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F127D0" w:rsidRPr="0052507B" w:rsidRDefault="00F127D0" w:rsidP="00F127D0">
            <w:pPr>
              <w:jc w:val="both"/>
              <w:rPr>
                <w:sz w:val="28"/>
                <w:szCs w:val="28"/>
              </w:rPr>
            </w:pPr>
            <w:r w:rsidRPr="0052507B">
              <w:rPr>
                <w:sz w:val="28"/>
                <w:szCs w:val="28"/>
              </w:rPr>
              <w:t>креативність та ініціативність;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орієнтація на саморозвиток;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орієнтація на обслуговування;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надійність, порядність.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F127D0" w:rsidRPr="0043756B" w:rsidRDefault="00F127D0" w:rsidP="00F127D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56B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«Рада, «Ліга»).</w:t>
            </w:r>
          </w:p>
        </w:tc>
      </w:tr>
      <w:tr w:rsidR="00F127D0" w:rsidRPr="000931F1" w:rsidTr="00D50C74">
        <w:tc>
          <w:tcPr>
            <w:tcW w:w="15348" w:type="dxa"/>
            <w:gridSpan w:val="3"/>
          </w:tcPr>
          <w:p w:rsidR="00F127D0" w:rsidRPr="000931F1" w:rsidRDefault="00F127D0" w:rsidP="00F127D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127D0" w:rsidRPr="00853AFD" w:rsidRDefault="00F127D0" w:rsidP="00F127D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127D0" w:rsidRPr="00853AFD" w:rsidRDefault="00F127D0" w:rsidP="00F127D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127D0" w:rsidRPr="00853AFD" w:rsidRDefault="00F127D0" w:rsidP="00F127D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F127D0" w:rsidRPr="00853AFD" w:rsidRDefault="00F127D0" w:rsidP="00F127D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Закон України «Про засади державної регуляторної політики у сфері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ліцензування певних видів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Закон України «Про дозвільну систему у сфері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-19" w:firstLine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90D76">
              <w:rPr>
                <w:sz w:val="28"/>
                <w:szCs w:val="28"/>
              </w:rPr>
              <w:t>акон України «Про дозвільну систему у сфері господарської діяльності»;</w:t>
            </w:r>
          </w:p>
          <w:p w:rsidR="00F127D0" w:rsidRPr="000D6CD6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-19" w:firstLine="19"/>
              <w:jc w:val="both"/>
              <w:rPr>
                <w:sz w:val="28"/>
                <w:szCs w:val="28"/>
              </w:rPr>
            </w:pPr>
            <w:r w:rsidRPr="000D6CD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-19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F127D0" w:rsidRPr="000D6CD6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D6CD6">
              <w:rPr>
                <w:sz w:val="28"/>
                <w:szCs w:val="28"/>
              </w:rPr>
              <w:t>Закон України «Про Загальнодержавну програму адаптації законодавства України до законодавства Європейського Союзу»;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F127D0" w:rsidRPr="00C36686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896A4C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F127D0" w:rsidRPr="0041626A" w:rsidRDefault="00F127D0" w:rsidP="00F127D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F127D0" w:rsidRPr="00495A4A" w:rsidRDefault="00F127D0" w:rsidP="00F127D0">
            <w:pPr>
              <w:jc w:val="both"/>
              <w:rPr>
                <w:sz w:val="28"/>
                <w:szCs w:val="28"/>
              </w:rPr>
            </w:pPr>
            <w:r w:rsidRPr="00495A4A">
              <w:rPr>
                <w:sz w:val="28"/>
                <w:szCs w:val="28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F127D0" w:rsidRPr="00495A4A" w:rsidRDefault="00F127D0" w:rsidP="00F127D0">
            <w:pPr>
              <w:jc w:val="both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495A4A">
              <w:rPr>
                <w:rStyle w:val="FontStyle15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FontStyle15"/>
                <w:sz w:val="28"/>
                <w:szCs w:val="28"/>
                <w:shd w:val="clear" w:color="auto" w:fill="FFFFFF"/>
              </w:rPr>
              <w:t xml:space="preserve"> </w:t>
            </w:r>
            <w:r w:rsidRPr="00495A4A">
              <w:rPr>
                <w:rStyle w:val="FontStyle15"/>
                <w:sz w:val="28"/>
                <w:szCs w:val="28"/>
                <w:shd w:val="clear" w:color="auto" w:fill="FFFFFF"/>
              </w:rPr>
              <w:t>судової практики, в тому числі практики Європейського суду з прав людини;</w:t>
            </w:r>
          </w:p>
          <w:p w:rsidR="00F127D0" w:rsidRPr="002B09BB" w:rsidRDefault="00F127D0" w:rsidP="00F127D0">
            <w:pPr>
              <w:jc w:val="both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495A4A">
              <w:rPr>
                <w:rStyle w:val="FontStyle15"/>
                <w:sz w:val="28"/>
                <w:szCs w:val="28"/>
                <w:shd w:val="clear" w:color="auto" w:fill="FFFFFF"/>
              </w:rPr>
              <w:t>- загальних вимог щодо основ діловодства.</w:t>
            </w:r>
          </w:p>
        </w:tc>
      </w:tr>
    </w:tbl>
    <w:p w:rsidR="00B50F2F" w:rsidRPr="000931F1" w:rsidRDefault="00B50F2F" w:rsidP="00B50F2F">
      <w:pPr>
        <w:tabs>
          <w:tab w:val="left" w:pos="5020"/>
        </w:tabs>
        <w:rPr>
          <w:sz w:val="28"/>
          <w:szCs w:val="28"/>
        </w:rPr>
      </w:pPr>
    </w:p>
    <w:p w:rsidR="00B50F2F" w:rsidRPr="000931F1" w:rsidRDefault="00B50F2F" w:rsidP="00B50F2F">
      <w:pPr>
        <w:tabs>
          <w:tab w:val="left" w:pos="5020"/>
        </w:tabs>
        <w:rPr>
          <w:sz w:val="28"/>
          <w:szCs w:val="28"/>
        </w:rPr>
      </w:pPr>
    </w:p>
    <w:p w:rsidR="009F1B44" w:rsidRDefault="009F1B44" w:rsidP="00096F74">
      <w:pPr>
        <w:tabs>
          <w:tab w:val="left" w:pos="5020"/>
        </w:tabs>
        <w:rPr>
          <w:sz w:val="28"/>
          <w:szCs w:val="28"/>
        </w:rPr>
      </w:pPr>
    </w:p>
    <w:sectPr w:rsidR="009F1B44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6A" w:rsidRDefault="00B23A6A" w:rsidP="009176CE">
      <w:r>
        <w:separator/>
      </w:r>
    </w:p>
  </w:endnote>
  <w:endnote w:type="continuationSeparator" w:id="0">
    <w:p w:rsidR="00B23A6A" w:rsidRDefault="00B23A6A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6A" w:rsidRDefault="00B23A6A" w:rsidP="009176CE">
      <w:r>
        <w:separator/>
      </w:r>
    </w:p>
  </w:footnote>
  <w:footnote w:type="continuationSeparator" w:id="0">
    <w:p w:rsidR="00B23A6A" w:rsidRDefault="00B23A6A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D6CD6"/>
    <w:rsid w:val="000E2644"/>
    <w:rsid w:val="000E4B2B"/>
    <w:rsid w:val="00103C80"/>
    <w:rsid w:val="00104A25"/>
    <w:rsid w:val="0010654B"/>
    <w:rsid w:val="00106802"/>
    <w:rsid w:val="001075BA"/>
    <w:rsid w:val="00111D12"/>
    <w:rsid w:val="00113B14"/>
    <w:rsid w:val="00115972"/>
    <w:rsid w:val="00115E75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122"/>
    <w:rsid w:val="001B551A"/>
    <w:rsid w:val="001C1BCA"/>
    <w:rsid w:val="001C27BD"/>
    <w:rsid w:val="001D47A2"/>
    <w:rsid w:val="001E5B61"/>
    <w:rsid w:val="001F61B9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251C"/>
    <w:rsid w:val="00294F43"/>
    <w:rsid w:val="002977A6"/>
    <w:rsid w:val="002A252A"/>
    <w:rsid w:val="002A6F43"/>
    <w:rsid w:val="002B09BB"/>
    <w:rsid w:val="002B1138"/>
    <w:rsid w:val="002B279D"/>
    <w:rsid w:val="002C1946"/>
    <w:rsid w:val="002D0E88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3756B"/>
    <w:rsid w:val="00440885"/>
    <w:rsid w:val="00442EE0"/>
    <w:rsid w:val="00450AC2"/>
    <w:rsid w:val="004667E0"/>
    <w:rsid w:val="004758A5"/>
    <w:rsid w:val="00490D76"/>
    <w:rsid w:val="00491E4B"/>
    <w:rsid w:val="00491E84"/>
    <w:rsid w:val="00495A4A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2507B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2714D"/>
    <w:rsid w:val="00631E37"/>
    <w:rsid w:val="00634C65"/>
    <w:rsid w:val="0063634A"/>
    <w:rsid w:val="00636390"/>
    <w:rsid w:val="00644107"/>
    <w:rsid w:val="0064542A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1649F"/>
    <w:rsid w:val="007216DD"/>
    <w:rsid w:val="00721EF7"/>
    <w:rsid w:val="007235F0"/>
    <w:rsid w:val="00732ABB"/>
    <w:rsid w:val="00733E83"/>
    <w:rsid w:val="0074047B"/>
    <w:rsid w:val="00740658"/>
    <w:rsid w:val="00746DF0"/>
    <w:rsid w:val="007543C1"/>
    <w:rsid w:val="007616C0"/>
    <w:rsid w:val="007668DB"/>
    <w:rsid w:val="007853FC"/>
    <w:rsid w:val="00792094"/>
    <w:rsid w:val="007A7290"/>
    <w:rsid w:val="007B1DBA"/>
    <w:rsid w:val="007B3D82"/>
    <w:rsid w:val="007C6ECF"/>
    <w:rsid w:val="007D0FF9"/>
    <w:rsid w:val="007D52B8"/>
    <w:rsid w:val="007F673D"/>
    <w:rsid w:val="00801D00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6A4C"/>
    <w:rsid w:val="008970E2"/>
    <w:rsid w:val="008B18BC"/>
    <w:rsid w:val="008D48B1"/>
    <w:rsid w:val="008D72EA"/>
    <w:rsid w:val="008F3420"/>
    <w:rsid w:val="008F5802"/>
    <w:rsid w:val="00900191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9F1B44"/>
    <w:rsid w:val="00A0771B"/>
    <w:rsid w:val="00A1742A"/>
    <w:rsid w:val="00A238E5"/>
    <w:rsid w:val="00A23D1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23A6A"/>
    <w:rsid w:val="00B36862"/>
    <w:rsid w:val="00B420CF"/>
    <w:rsid w:val="00B50F2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36686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835E2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2940"/>
    <w:rsid w:val="00F07468"/>
    <w:rsid w:val="00F127D0"/>
    <w:rsid w:val="00F14662"/>
    <w:rsid w:val="00F21D5A"/>
    <w:rsid w:val="00F23FFE"/>
    <w:rsid w:val="00F2441D"/>
    <w:rsid w:val="00F255F9"/>
    <w:rsid w:val="00F51CBD"/>
    <w:rsid w:val="00F53495"/>
    <w:rsid w:val="00F54DA4"/>
    <w:rsid w:val="00F615ED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EB75BA-7EAB-4268-B9A1-E3160CC3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5380</Words>
  <Characters>3068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2019-11-20T14:54:00Z</dcterms:created>
  <dcterms:modified xsi:type="dcterms:W3CDTF">2019-11-20T14:54:00Z</dcterms:modified>
</cp:coreProperties>
</file>