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10187A">
        <w:rPr>
          <w:szCs w:val="28"/>
        </w:rPr>
        <w:t>1</w:t>
      </w:r>
      <w:r w:rsidR="00E46A35">
        <w:rPr>
          <w:szCs w:val="28"/>
        </w:rPr>
        <w:t>5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6844DE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61732B" w:rsidRPr="00E7080A">
        <w:rPr>
          <w:sz w:val="28"/>
          <w:szCs w:val="28"/>
        </w:rPr>
        <w:t>Відділу інформаційних технологій, захисту інформації та з питань цифрового розвитку</w:t>
      </w:r>
      <w:r w:rsidR="0061732B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10616C" w:rsidRPr="000931F1" w:rsidTr="00B51EB9">
        <w:tc>
          <w:tcPr>
            <w:tcW w:w="5268" w:type="dxa"/>
            <w:gridSpan w:val="2"/>
            <w:vAlign w:val="center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10616C" w:rsidRPr="000931F1" w:rsidRDefault="0010616C" w:rsidP="0010616C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bookmarkStart w:id="1" w:name="o27"/>
            <w:bookmarkStart w:id="2" w:name="o36"/>
            <w:bookmarkEnd w:id="1"/>
            <w:bookmarkEnd w:id="2"/>
            <w:r w:rsidRPr="00554A56">
              <w:rPr>
                <w:color w:val="auto"/>
                <w:lang w:val="uk-UA"/>
              </w:rPr>
              <w:t>- підготовка та подання до акредитованого центру сертифікації ключів: звернень про видачу, скасування, блокування або поновлення кваліфікованих сертифікатів відкритих ключів підписувачів, інформації, необхідної для отримання послуг, пов’язаних з електронним кваліфікованим підписом;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надання допомоги підписувачам під час генерації їх особистих та відкритих ключів, доступ підписувачів через телекомунікаційні мережі до акредитованих центрів сертифікації ключів у разі неможливості здійснення ними такого доступу зі своїх робочих місць;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ведення обліку захищених носіїв особистих ключів, що використовуються в ДРС, програмно-апаратних та апаратних носіїв особистих ключів підписувачів, зберігання документів та їх електронних копій, на підставі яких отримано послуги, пов’язані з електронним кваліфікованим підписом; </w:t>
            </w:r>
          </w:p>
          <w:p w:rsidR="0010616C" w:rsidRPr="00554A56" w:rsidRDefault="0010616C" w:rsidP="0010616C">
            <w:pPr>
              <w:pStyle w:val="1a"/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за використанням підписувачами надійних засобів електронного кваліфікованого підпису та зберіганням  ними особистих ключів;</w:t>
            </w:r>
          </w:p>
          <w:p w:rsidR="0010616C" w:rsidRPr="00554A56" w:rsidRDefault="0010616C" w:rsidP="0010616C">
            <w:pPr>
              <w:pStyle w:val="1a"/>
              <w:tabs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>- контроль виконання внутрішньовідомчих документів з питань обліку, зберігання, передачі, переміщення та експлуатації програмно-технічних засобів;</w:t>
            </w:r>
          </w:p>
          <w:p w:rsidR="0010616C" w:rsidRPr="00554A56" w:rsidRDefault="0010616C" w:rsidP="0010616C">
            <w:pPr>
              <w:pStyle w:val="1a"/>
              <w:tabs>
                <w:tab w:val="left" w:pos="709"/>
                <w:tab w:val="left" w:pos="1701"/>
              </w:tabs>
              <w:jc w:val="both"/>
              <w:rPr>
                <w:color w:val="auto"/>
                <w:lang w:val="uk-UA"/>
              </w:rPr>
            </w:pPr>
            <w:r w:rsidRPr="00554A56">
              <w:rPr>
                <w:color w:val="auto"/>
                <w:lang w:val="uk-UA"/>
              </w:rPr>
              <w:t xml:space="preserve">- збирання та аналіз інформації щодо надійності роботи засобів електронно-обчислювальної техніки в структурних підрозділах ДРС; 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lastRenderedPageBreak/>
              <w:t>- забезпечення технічної та/або технологічної підтримки інформаційних ресурсів ДРС (електронної пошти, доступу до мережі Інтернет, відповідних інформаційних реєстрів (баз, систем та ін.) тощо);</w:t>
            </w:r>
          </w:p>
          <w:p w:rsidR="0010616C" w:rsidRPr="00554A56" w:rsidRDefault="0010616C" w:rsidP="0010616C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проведення планових та позапланових перевірок в ДРС з дотриманням вимог Порядку використання комп’ютерних програм в органах виконавчої влади; 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участь у розробці проектів договорів, віднесених до компетенції Відділу; 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координація роботи абонентів спецзв’язку ДРС з Державною службою спецзв’язку та захисту інформації України;</w:t>
            </w:r>
          </w:p>
          <w:p w:rsidR="0010616C" w:rsidRPr="00554A56" w:rsidRDefault="0010616C" w:rsidP="0010616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  забезпечення функціонування інформаційних технологій ДРС;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</w:rPr>
            </w:pPr>
            <w:r w:rsidRPr="00554A56">
              <w:rPr>
                <w:spacing w:val="-3"/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pacing w:val="-3"/>
                <w:sz w:val="28"/>
                <w:szCs w:val="28"/>
              </w:rPr>
              <w:t xml:space="preserve">підготовка в межах компетенції </w:t>
            </w:r>
            <w:r w:rsidRPr="00554A56">
              <w:rPr>
                <w:sz w:val="28"/>
                <w:szCs w:val="28"/>
              </w:rPr>
              <w:t xml:space="preserve">пропозицій щодо бюджету наступного року; підготовка проектів господарських договорів, стороною яких є ДРС, участь в опрацюванні та погодженні інших договорів, що стосуються напряму діяльності </w:t>
            </w:r>
            <w:r w:rsidRPr="00554A56">
              <w:rPr>
                <w:sz w:val="28"/>
                <w:szCs w:val="28"/>
                <w:lang w:val="ru-RU"/>
              </w:rPr>
              <w:t>-</w:t>
            </w:r>
            <w:r w:rsidRPr="00554A56">
              <w:rPr>
                <w:sz w:val="28"/>
                <w:szCs w:val="28"/>
              </w:rPr>
              <w:t xml:space="preserve">участь у підготовці тендерної документації на товари, роботи та послуги, необхідні для виконання ДРС покладених законодавством функцій; організація та забезпечення в межах компетенції виконання ДРС повноважень замовника відповідно до законодавства (зокрема, Закону України «Про публічні закупівлі»); </w:t>
            </w:r>
          </w:p>
          <w:p w:rsidR="0010616C" w:rsidRPr="00554A56" w:rsidRDefault="0010616C" w:rsidP="0010616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- надання методичної допомоги та технічної підтримки структурним підрозділам ДРС з питань розвитку інформаційних технологій (комп’ютерні мережі, автоматизовані системи, бази даних, обмін інформацією тощо);</w:t>
            </w:r>
          </w:p>
          <w:p w:rsidR="0010616C" w:rsidRPr="00554A56" w:rsidRDefault="0010616C" w:rsidP="0010616C">
            <w:r w:rsidRPr="00554A56">
              <w:rPr>
                <w:sz w:val="28"/>
                <w:szCs w:val="28"/>
                <w:lang w:val="ru-RU"/>
              </w:rPr>
              <w:t xml:space="preserve">- </w:t>
            </w:r>
            <w:r w:rsidRPr="00554A56">
              <w:rPr>
                <w:sz w:val="28"/>
                <w:szCs w:val="28"/>
                <w:lang w:eastAsia="uk-UA"/>
              </w:rPr>
              <w:t>реалізація державної політики у сферах електронної демократії, розвитку інформаційного суспільства та цифрового розвитку;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забезпечення на рівні ДРС управління та використання інформації як активу, шляхом обробки даних, інформаційного обміну чи іншими способами;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аналіз інформації, якою володіє ДРС з метою автоматизації та/або перегляду, спрощення чи скасування окремих адміністративних процесів/процедур, передбачених законодавством під час реалізації владних повноважень або виконання завдань керівника ДРС;</w:t>
            </w:r>
          </w:p>
          <w:p w:rsidR="0010616C" w:rsidRPr="00554A56" w:rsidRDefault="0010616C" w:rsidP="0010616C">
            <w:pPr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>- забезпечення інформаційної інтеграції ДРС;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eastAsia="uk-UA"/>
              </w:rPr>
              <w:t xml:space="preserve">- розробка та забезпечення виконання разом з іншими структурними підрозділами ДРС чи їх окремими працівниками плану заходів досягнення ДРС  </w:t>
            </w:r>
            <w:r w:rsidRPr="00554A56">
              <w:rPr>
                <w:sz w:val="28"/>
                <w:szCs w:val="28"/>
                <w:lang w:eastAsia="uk-UA"/>
              </w:rPr>
              <w:lastRenderedPageBreak/>
              <w:t xml:space="preserve">цифрової трансформації; </w:t>
            </w:r>
          </w:p>
          <w:p w:rsidR="0010616C" w:rsidRPr="00554A56" w:rsidRDefault="0010616C" w:rsidP="0010616C">
            <w:pPr>
              <w:jc w:val="both"/>
              <w:rPr>
                <w:sz w:val="28"/>
                <w:szCs w:val="28"/>
                <w:lang w:eastAsia="uk-UA"/>
              </w:rPr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формування пропозицій щодо методів і способів реалізації владних повноважень ДРС в цифровій формі;  </w:t>
            </w:r>
          </w:p>
          <w:p w:rsidR="0010616C" w:rsidRPr="00554A56" w:rsidRDefault="0010616C" w:rsidP="0010616C">
            <w:pPr>
              <w:jc w:val="both"/>
            </w:pPr>
            <w:r w:rsidRPr="00554A56">
              <w:rPr>
                <w:sz w:val="28"/>
                <w:szCs w:val="28"/>
                <w:lang w:val="ru-RU" w:eastAsia="uk-UA"/>
              </w:rPr>
              <w:t>-</w:t>
            </w:r>
            <w:r w:rsidRPr="00554A56">
              <w:rPr>
                <w:sz w:val="28"/>
                <w:szCs w:val="28"/>
                <w:lang w:eastAsia="uk-UA"/>
              </w:rPr>
              <w:t xml:space="preserve"> </w:t>
            </w:r>
            <w:r w:rsidRPr="00554A56">
              <w:rPr>
                <w:sz w:val="28"/>
                <w:szCs w:val="28"/>
              </w:rPr>
              <w:t>технічне супроводження системи електронного документообігу в ДРС та його програмно-апаратне забезпечення, відповідальність за збереженість документів та сформованих справ,  забезпечення єдиного масиву електронних документів;</w:t>
            </w:r>
          </w:p>
          <w:p w:rsidR="0010616C" w:rsidRPr="00554A56" w:rsidRDefault="0010616C" w:rsidP="0010616C">
            <w:pPr>
              <w:tabs>
                <w:tab w:val="left" w:pos="567"/>
                <w:tab w:val="left" w:pos="1440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10616C" w:rsidRPr="000931F1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2742" w:rsidRDefault="0010616C" w:rsidP="0010616C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10616C" w:rsidRPr="00092742" w:rsidRDefault="0010616C" w:rsidP="0010616C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616C" w:rsidRPr="00104A25" w:rsidRDefault="0010616C" w:rsidP="0010616C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616C" w:rsidRDefault="0010616C" w:rsidP="0010616C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10616C" w:rsidRPr="00104A25" w:rsidRDefault="0010616C" w:rsidP="0010616C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616C" w:rsidRPr="00104A25" w:rsidRDefault="0010616C" w:rsidP="0010616C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Default="0010616C" w:rsidP="00106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Default="0010616C" w:rsidP="00106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616C" w:rsidRPr="00104A25" w:rsidRDefault="0010616C" w:rsidP="0010616C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10616C" w:rsidRPr="000931F1" w:rsidTr="00B51EB9">
        <w:tc>
          <w:tcPr>
            <w:tcW w:w="5268" w:type="dxa"/>
            <w:gridSpan w:val="2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10616C" w:rsidRPr="00733E83" w:rsidRDefault="0010616C" w:rsidP="0010616C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10616C" w:rsidRPr="000931F1" w:rsidRDefault="0010616C" w:rsidP="0010616C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10616C" w:rsidRPr="00F07468" w:rsidRDefault="0010616C" w:rsidP="0010616C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10616C" w:rsidRPr="000931F1" w:rsidTr="001E5592">
        <w:trPr>
          <w:trHeight w:val="356"/>
        </w:trPr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10616C" w:rsidRPr="00554A56" w:rsidRDefault="0010616C" w:rsidP="0010616C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аналітичні здібності, діалогове спілкування (письмове і усне), здатність концентруватись на деталях, вміння аргументовано доводити власну точку зору, уміння працювати в команді, уміння дотримуватись субординації, стійкість, організаторські здібності, навички наставництва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10616C" w:rsidRPr="004F0B87" w:rsidRDefault="0010616C" w:rsidP="0010616C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10616C" w:rsidRPr="00554A56" w:rsidRDefault="0010616C" w:rsidP="0010616C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  <w:r w:rsidRPr="00554A56">
              <w:rPr>
                <w:rFonts w:ascii="Roboto Condensed Light" w:hAnsi="Roboto Condensed Light"/>
                <w:sz w:val="28"/>
                <w:szCs w:val="28"/>
              </w:rPr>
              <w:t>Ініціативність, надійність, порядність, дисциплінованість, відповідальність, контроль емоцій, комунікабельність, автономність, неупередженість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10616C" w:rsidRPr="000931F1" w:rsidTr="00B51EB9">
        <w:tc>
          <w:tcPr>
            <w:tcW w:w="15348" w:type="dxa"/>
            <w:gridSpan w:val="3"/>
          </w:tcPr>
          <w:p w:rsidR="0010616C" w:rsidRPr="000931F1" w:rsidRDefault="0010616C" w:rsidP="0010616C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10616C" w:rsidRPr="000931F1" w:rsidTr="00B51EB9">
        <w:tc>
          <w:tcPr>
            <w:tcW w:w="5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10616C" w:rsidRPr="000931F1" w:rsidRDefault="0010616C" w:rsidP="0010616C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10616C" w:rsidRPr="00853AFD" w:rsidRDefault="0010616C" w:rsidP="0010616C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10616C" w:rsidRPr="00853AFD" w:rsidRDefault="0010616C" w:rsidP="0010616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10616C" w:rsidRPr="00853AFD" w:rsidRDefault="0010616C" w:rsidP="0010616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10616C" w:rsidRPr="00853AFD" w:rsidRDefault="0010616C" w:rsidP="0010616C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D171E2" w:rsidRPr="000931F1" w:rsidTr="00B51EB9">
        <w:tc>
          <w:tcPr>
            <w:tcW w:w="534" w:type="dxa"/>
          </w:tcPr>
          <w:p w:rsidR="00D171E2" w:rsidRPr="000931F1" w:rsidRDefault="00D171E2" w:rsidP="00D171E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D171E2" w:rsidRPr="000931F1" w:rsidRDefault="00D171E2" w:rsidP="00D171E2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інформацію»; 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 xml:space="preserve">Закон України «Про </w:t>
            </w:r>
            <w:r w:rsidRPr="00554A56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lastRenderedPageBreak/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554A56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:rsidR="00D171E2" w:rsidRPr="00554A56" w:rsidRDefault="00D171E2" w:rsidP="00D171E2">
            <w:pPr>
              <w:numPr>
                <w:ilvl w:val="0"/>
                <w:numId w:val="27"/>
              </w:numPr>
              <w:spacing w:after="80"/>
              <w:ind w:left="443" w:hanging="425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 w:rsidRPr="00554A56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D171E2" w:rsidRPr="000931F1" w:rsidTr="00B51EB9">
        <w:tc>
          <w:tcPr>
            <w:tcW w:w="534" w:type="dxa"/>
          </w:tcPr>
          <w:p w:rsidR="00D171E2" w:rsidRPr="0088682F" w:rsidRDefault="00D171E2" w:rsidP="00D171E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D171E2" w:rsidRPr="0041626A" w:rsidRDefault="00D171E2" w:rsidP="00D171E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практики у сфері захисту інформації;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554A56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:rsidR="00D171E2" w:rsidRPr="00554A56" w:rsidRDefault="00D171E2" w:rsidP="00D171E2">
            <w:pPr>
              <w:numPr>
                <w:ilvl w:val="0"/>
                <w:numId w:val="28"/>
              </w:numPr>
              <w:spacing w:line="276" w:lineRule="auto"/>
              <w:rPr>
                <w:rStyle w:val="FontStyle15"/>
                <w:rFonts w:ascii="Roboto Condensed Light" w:hAnsi="Roboto Condensed Light"/>
                <w:sz w:val="28"/>
              </w:rPr>
            </w:pPr>
            <w:r w:rsidRPr="00554A56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6B" w:rsidRDefault="00DE0B6B" w:rsidP="009176CE">
      <w:r>
        <w:separator/>
      </w:r>
    </w:p>
  </w:endnote>
  <w:endnote w:type="continuationSeparator" w:id="0">
    <w:p w:rsidR="00DE0B6B" w:rsidRDefault="00DE0B6B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6B" w:rsidRDefault="00DE0B6B" w:rsidP="009176CE">
      <w:r>
        <w:separator/>
      </w:r>
    </w:p>
  </w:footnote>
  <w:footnote w:type="continuationSeparator" w:id="0">
    <w:p w:rsidR="00DE0B6B" w:rsidRDefault="00DE0B6B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0FBD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187A"/>
    <w:rsid w:val="00104A25"/>
    <w:rsid w:val="0010616C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59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40DEB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4F1F75"/>
    <w:rsid w:val="00511A53"/>
    <w:rsid w:val="00511C56"/>
    <w:rsid w:val="00513838"/>
    <w:rsid w:val="00517F77"/>
    <w:rsid w:val="005277F3"/>
    <w:rsid w:val="00550CD3"/>
    <w:rsid w:val="00554A56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C6097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57CA5"/>
    <w:rsid w:val="006816CC"/>
    <w:rsid w:val="00683E96"/>
    <w:rsid w:val="006844DE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52C7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589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9F66A5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1DEB"/>
    <w:rsid w:val="00CE26D9"/>
    <w:rsid w:val="00CF2F14"/>
    <w:rsid w:val="00D12409"/>
    <w:rsid w:val="00D171E2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B52BA"/>
    <w:rsid w:val="00DC2CD5"/>
    <w:rsid w:val="00DD39C8"/>
    <w:rsid w:val="00DE0B6B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F3AE2A-CCA8-412B-A59E-600603D8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1a">
    <w:name w:val="Обычный1"/>
    <w:rsid w:val="0010616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6638</Words>
  <Characters>3784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2019-11-20T14:56:00Z</dcterms:created>
  <dcterms:modified xsi:type="dcterms:W3CDTF">2019-11-20T14:56:00Z</dcterms:modified>
</cp:coreProperties>
</file>