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FC" w:rsidRPr="001F6D21" w:rsidRDefault="003C2DFC" w:rsidP="003C2DF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rFonts w:ascii="Helvetica" w:hAnsi="Helvetica"/>
          <w:noProof/>
          <w:sz w:val="28"/>
          <w:lang w:eastAsia="uk-UA"/>
        </w:rPr>
        <w:drawing>
          <wp:inline distT="0" distB="0" distL="0" distR="0" wp14:anchorId="1A0C4279" wp14:editId="635EE5B9">
            <wp:extent cx="534670" cy="746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FC" w:rsidRPr="001F6D21" w:rsidRDefault="003C2DFC" w:rsidP="003C2DF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>ГРОМАДСЬКА РАДА</w:t>
      </w:r>
    </w:p>
    <w:p w:rsidR="003C2DFC" w:rsidRPr="001F6D21" w:rsidRDefault="003C2DFC" w:rsidP="003C2DF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 xml:space="preserve">ПРИ ДЕРЖАВНІЙ РЕГУЛЯТОРНІЙ СЛУЖБІ УКРАЇНИ </w:t>
      </w:r>
    </w:p>
    <w:p w:rsidR="003C2DFC" w:rsidRPr="001F6D21" w:rsidRDefault="003C2DFC" w:rsidP="003C2DF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sz w:val="22"/>
        </w:rPr>
      </w:pPr>
      <w:r w:rsidRPr="001F6D21">
        <w:rPr>
          <w:rFonts w:ascii="Times New Roman" w:hAnsi="Times New Roman"/>
          <w:sz w:val="22"/>
        </w:rPr>
        <w:t>01011, м. Київ, вул. Арсенальна, 9/11</w:t>
      </w:r>
    </w:p>
    <w:tbl>
      <w:tblPr>
        <w:tblW w:w="1083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1"/>
        <w:gridCol w:w="5484"/>
      </w:tblGrid>
      <w:tr w:rsidR="003C2DFC" w:rsidRPr="001F6D21" w:rsidTr="00822D6F">
        <w:trPr>
          <w:cantSplit/>
          <w:trHeight w:val="1037"/>
          <w:jc w:val="center"/>
        </w:trPr>
        <w:tc>
          <w:tcPr>
            <w:tcW w:w="5351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DFC" w:rsidRPr="001F6D21" w:rsidRDefault="003C2DFC" w:rsidP="00822D6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Вих. № ___</w:t>
            </w:r>
          </w:p>
          <w:p w:rsidR="003C2DFC" w:rsidRPr="001F6D21" w:rsidRDefault="003C2DFC" w:rsidP="00822D6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від ____.____.2016 р.</w:t>
            </w:r>
          </w:p>
        </w:tc>
        <w:tc>
          <w:tcPr>
            <w:tcW w:w="5484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2DFC" w:rsidRPr="001F6D21" w:rsidRDefault="003C2DFC" w:rsidP="00822D6F">
            <w:pPr>
              <w:rPr>
                <w:b/>
                <w:sz w:val="16"/>
                <w:szCs w:val="16"/>
                <w:vertAlign w:val="subscript"/>
                <w:lang w:val="uk-UA"/>
              </w:rPr>
            </w:pPr>
          </w:p>
        </w:tc>
      </w:tr>
    </w:tbl>
    <w:p w:rsidR="003C2DFC" w:rsidRPr="001F6D21" w:rsidRDefault="003C2DFC" w:rsidP="003C2DFC">
      <w:pPr>
        <w:ind w:left="5245"/>
        <w:rPr>
          <w:b/>
          <w:sz w:val="28"/>
          <w:szCs w:val="28"/>
          <w:lang w:val="uk-UA"/>
        </w:rPr>
      </w:pPr>
      <w:r w:rsidRPr="001F6D21">
        <w:rPr>
          <w:b/>
          <w:sz w:val="28"/>
          <w:szCs w:val="28"/>
          <w:lang w:val="uk-UA"/>
        </w:rPr>
        <w:t xml:space="preserve">Голові Державної регуляторної служби </w:t>
      </w:r>
    </w:p>
    <w:p w:rsidR="003C2DFC" w:rsidRPr="001F6D21" w:rsidRDefault="003C2DFC" w:rsidP="003C2DFC">
      <w:pPr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К.М. </w:t>
      </w:r>
      <w:r w:rsidRPr="001F6D21">
        <w:rPr>
          <w:b/>
          <w:sz w:val="28"/>
          <w:szCs w:val="28"/>
          <w:lang w:val="uk-UA"/>
        </w:rPr>
        <w:t>Ляпіній</w:t>
      </w:r>
    </w:p>
    <w:p w:rsidR="003C2DFC" w:rsidRPr="001F6D21" w:rsidRDefault="003C2DFC" w:rsidP="003C2DFC">
      <w:pPr>
        <w:ind w:left="4395"/>
        <w:rPr>
          <w:sz w:val="28"/>
          <w:szCs w:val="28"/>
          <w:lang w:val="uk-UA"/>
        </w:rPr>
      </w:pPr>
    </w:p>
    <w:p w:rsidR="003C2DFC" w:rsidRPr="001F6D21" w:rsidRDefault="003C2DFC" w:rsidP="003C2DFC">
      <w:pPr>
        <w:ind w:left="4395"/>
        <w:rPr>
          <w:sz w:val="28"/>
          <w:szCs w:val="28"/>
          <w:lang w:val="uk-UA"/>
        </w:rPr>
      </w:pPr>
    </w:p>
    <w:p w:rsidR="003C2DFC" w:rsidRPr="001F6D21" w:rsidRDefault="003C2DFC" w:rsidP="003C2DF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Шановна Ксеніє Михайлівно!</w:t>
      </w:r>
    </w:p>
    <w:p w:rsidR="003C2DFC" w:rsidRPr="001F6D21" w:rsidRDefault="003C2DFC" w:rsidP="003C2DFC">
      <w:pPr>
        <w:rPr>
          <w:lang w:val="uk-UA"/>
        </w:rPr>
      </w:pPr>
    </w:p>
    <w:p w:rsidR="003C2DFC" w:rsidRPr="00D1007F" w:rsidRDefault="003C2DFC" w:rsidP="003C2DFC">
      <w:pPr>
        <w:ind w:firstLine="851"/>
        <w:jc w:val="both"/>
        <w:rPr>
          <w:sz w:val="28"/>
          <w:szCs w:val="28"/>
          <w:lang w:val="uk-UA"/>
        </w:rPr>
      </w:pPr>
      <w:r w:rsidRPr="00D1007F">
        <w:rPr>
          <w:sz w:val="28"/>
          <w:szCs w:val="28"/>
          <w:lang w:val="uk-UA"/>
        </w:rPr>
        <w:t>Громадською Радою при Державній регуляторній службі України розглянуто Ваш</w:t>
      </w:r>
      <w:r>
        <w:rPr>
          <w:sz w:val="28"/>
          <w:szCs w:val="28"/>
          <w:lang w:val="uk-UA"/>
        </w:rPr>
        <w:t>е</w:t>
      </w:r>
      <w:r w:rsidRPr="00D100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звернення</w:t>
      </w:r>
      <w:r w:rsidRPr="00D1007F">
        <w:rPr>
          <w:sz w:val="28"/>
          <w:szCs w:val="28"/>
          <w:lang w:val="uk-UA"/>
        </w:rPr>
        <w:t xml:space="preserve"> стосовно проведення громадського обговорення проекту </w:t>
      </w:r>
      <w:r w:rsidRPr="003C2DFC">
        <w:rPr>
          <w:sz w:val="28"/>
          <w:szCs w:val="28"/>
          <w:lang w:val="uk-UA"/>
        </w:rPr>
        <w:t>постанови К</w:t>
      </w:r>
      <w:r>
        <w:rPr>
          <w:sz w:val="28"/>
          <w:szCs w:val="28"/>
          <w:lang w:val="uk-UA"/>
        </w:rPr>
        <w:t xml:space="preserve">абінету </w:t>
      </w:r>
      <w:r w:rsidRPr="003C2DF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іністрів </w:t>
      </w:r>
      <w:r w:rsidRPr="003C2DF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3C2DFC">
        <w:rPr>
          <w:sz w:val="28"/>
          <w:szCs w:val="28"/>
          <w:lang w:val="uk-UA"/>
        </w:rPr>
        <w:t xml:space="preserve"> «Про внесення змін до переліку платних послуг, які надаються підрозділами М</w:t>
      </w:r>
      <w:r>
        <w:rPr>
          <w:sz w:val="28"/>
          <w:szCs w:val="28"/>
          <w:lang w:val="uk-UA"/>
        </w:rPr>
        <w:t>іністерства внутрішніх справ</w:t>
      </w:r>
      <w:r w:rsidRPr="003C2DFC">
        <w:rPr>
          <w:sz w:val="28"/>
          <w:szCs w:val="28"/>
          <w:lang w:val="uk-UA"/>
        </w:rPr>
        <w:t>, Нац</w:t>
      </w:r>
      <w:r>
        <w:rPr>
          <w:sz w:val="28"/>
          <w:szCs w:val="28"/>
          <w:lang w:val="uk-UA"/>
        </w:rPr>
        <w:t>іональної поліції та</w:t>
      </w:r>
      <w:r w:rsidRPr="003C2DFC">
        <w:rPr>
          <w:sz w:val="28"/>
          <w:szCs w:val="28"/>
          <w:lang w:val="uk-UA"/>
        </w:rPr>
        <w:t xml:space="preserve"> Державної міграційної служби, і розміру плати за їх надання»</w:t>
      </w:r>
      <w:r w:rsidRPr="00D1007F">
        <w:rPr>
          <w:sz w:val="28"/>
          <w:szCs w:val="28"/>
          <w:lang w:val="uk-UA"/>
        </w:rPr>
        <w:t xml:space="preserve"> (далі – проект </w:t>
      </w:r>
      <w:r>
        <w:rPr>
          <w:sz w:val="28"/>
          <w:szCs w:val="28"/>
          <w:lang w:val="uk-UA"/>
        </w:rPr>
        <w:t>Постанови</w:t>
      </w:r>
      <w:r w:rsidRPr="00D1007F">
        <w:rPr>
          <w:sz w:val="28"/>
          <w:szCs w:val="28"/>
          <w:lang w:val="uk-UA"/>
        </w:rPr>
        <w:t>) з метою надання представниками бізнес-середовища пропозицій та зауважень.</w:t>
      </w:r>
    </w:p>
    <w:p w:rsidR="003C2DFC" w:rsidRPr="00D1007F" w:rsidRDefault="003C2DFC" w:rsidP="003C2DFC">
      <w:pPr>
        <w:ind w:firstLine="851"/>
        <w:jc w:val="both"/>
        <w:rPr>
          <w:sz w:val="28"/>
          <w:szCs w:val="28"/>
          <w:lang w:val="uk-UA"/>
        </w:rPr>
      </w:pPr>
      <w:r w:rsidRPr="00D1007F">
        <w:rPr>
          <w:sz w:val="28"/>
          <w:szCs w:val="28"/>
          <w:lang w:val="uk-UA"/>
        </w:rPr>
        <w:t xml:space="preserve">За результатами опрацювання проекту </w:t>
      </w:r>
      <w:r>
        <w:rPr>
          <w:sz w:val="28"/>
          <w:szCs w:val="28"/>
          <w:lang w:val="uk-UA"/>
        </w:rPr>
        <w:t>Постанови</w:t>
      </w:r>
      <w:r w:rsidRPr="00D1007F">
        <w:rPr>
          <w:sz w:val="28"/>
          <w:szCs w:val="28"/>
          <w:lang w:val="uk-UA"/>
        </w:rPr>
        <w:t xml:space="preserve"> представники бізнесу </w:t>
      </w:r>
      <w:r>
        <w:rPr>
          <w:sz w:val="28"/>
          <w:szCs w:val="28"/>
          <w:lang w:val="uk-UA"/>
        </w:rPr>
        <w:t>висловили н</w:t>
      </w:r>
      <w:r>
        <w:rPr>
          <w:sz w:val="28"/>
          <w:szCs w:val="28"/>
          <w:lang w:val="uk-UA"/>
        </w:rPr>
        <w:t>аступне</w:t>
      </w:r>
      <w:r w:rsidRPr="00D1007F">
        <w:rPr>
          <w:sz w:val="28"/>
          <w:szCs w:val="28"/>
          <w:lang w:val="uk-UA"/>
        </w:rPr>
        <w:t>.</w:t>
      </w:r>
    </w:p>
    <w:p w:rsidR="003C2DFC" w:rsidRDefault="003C2DFC" w:rsidP="003C2DFC">
      <w:pPr>
        <w:ind w:firstLine="851"/>
        <w:jc w:val="both"/>
        <w:rPr>
          <w:sz w:val="28"/>
          <w:szCs w:val="28"/>
          <w:lang w:val="uk-UA"/>
        </w:rPr>
      </w:pPr>
    </w:p>
    <w:p w:rsidR="00321EF3" w:rsidRPr="00D74E0E" w:rsidRDefault="00321EF3" w:rsidP="00321EF3">
      <w:pPr>
        <w:ind w:firstLine="851"/>
        <w:jc w:val="both"/>
        <w:rPr>
          <w:sz w:val="28"/>
          <w:szCs w:val="28"/>
          <w:shd w:val="clear" w:color="auto" w:fill="FEFEFE"/>
          <w:lang w:val="uk-UA"/>
        </w:rPr>
      </w:pPr>
      <w:r w:rsidRPr="00D74E0E">
        <w:rPr>
          <w:sz w:val="28"/>
          <w:szCs w:val="28"/>
          <w:shd w:val="clear" w:color="auto" w:fill="FEFEFE"/>
          <w:lang w:val="uk-UA"/>
        </w:rPr>
        <w:t xml:space="preserve">Реформування </w:t>
      </w:r>
      <w:r>
        <w:rPr>
          <w:sz w:val="28"/>
          <w:szCs w:val="28"/>
          <w:shd w:val="clear" w:color="auto" w:fill="FEFEFE"/>
          <w:lang w:val="uk-UA"/>
        </w:rPr>
        <w:t>органів Міністерства внутрішніх справ України</w:t>
      </w:r>
      <w:r w:rsidRPr="00D74E0E">
        <w:rPr>
          <w:sz w:val="28"/>
          <w:szCs w:val="28"/>
          <w:shd w:val="clear" w:color="auto" w:fill="FEFEFE"/>
          <w:lang w:val="uk-UA"/>
        </w:rPr>
        <w:t xml:space="preserve">, щоб бути ефективним, має відповідати таким основним критеріям, </w:t>
      </w:r>
      <w:r>
        <w:rPr>
          <w:sz w:val="28"/>
          <w:szCs w:val="28"/>
          <w:shd w:val="clear" w:color="auto" w:fill="FEFEFE"/>
          <w:lang w:val="uk-UA"/>
        </w:rPr>
        <w:t>як</w:t>
      </w:r>
      <w:r w:rsidRPr="00D74E0E">
        <w:rPr>
          <w:sz w:val="28"/>
          <w:szCs w:val="28"/>
          <w:shd w:val="clear" w:color="auto" w:fill="FEFEFE"/>
          <w:lang w:val="uk-UA"/>
        </w:rPr>
        <w:t xml:space="preserve"> системн</w:t>
      </w:r>
      <w:r>
        <w:rPr>
          <w:sz w:val="28"/>
          <w:szCs w:val="28"/>
          <w:shd w:val="clear" w:color="auto" w:fill="FEFEFE"/>
          <w:lang w:val="uk-UA"/>
        </w:rPr>
        <w:t>ість, комплексність, законність, прозорість та відкритість, тісна співпраця з громадськістю.</w:t>
      </w:r>
    </w:p>
    <w:p w:rsidR="00321EF3" w:rsidRPr="00D74E0E" w:rsidRDefault="00321EF3" w:rsidP="00321EF3">
      <w:pPr>
        <w:ind w:firstLine="851"/>
        <w:jc w:val="both"/>
        <w:rPr>
          <w:sz w:val="28"/>
          <w:szCs w:val="28"/>
          <w:shd w:val="clear" w:color="auto" w:fill="FEFEFE"/>
          <w:lang w:val="uk-UA"/>
        </w:rPr>
      </w:pPr>
      <w:r w:rsidRPr="00D74E0E">
        <w:rPr>
          <w:sz w:val="28"/>
          <w:szCs w:val="28"/>
          <w:shd w:val="clear" w:color="auto" w:fill="FEFEFE"/>
          <w:lang w:val="uk-UA"/>
        </w:rPr>
        <w:t>Однак під час реформування системи Міністерства внутрішніх справ України</w:t>
      </w:r>
      <w:r>
        <w:rPr>
          <w:sz w:val="28"/>
          <w:szCs w:val="28"/>
          <w:shd w:val="clear" w:color="auto" w:fill="FEFEFE"/>
          <w:lang w:val="uk-UA"/>
        </w:rPr>
        <w:t xml:space="preserve"> жодна</w:t>
      </w:r>
      <w:r w:rsidRPr="00D74E0E">
        <w:rPr>
          <w:sz w:val="28"/>
          <w:szCs w:val="28"/>
          <w:shd w:val="clear" w:color="auto" w:fill="FEFEFE"/>
          <w:lang w:val="uk-UA"/>
        </w:rPr>
        <w:t xml:space="preserve"> із вказаних </w:t>
      </w:r>
      <w:r>
        <w:rPr>
          <w:sz w:val="28"/>
          <w:szCs w:val="28"/>
          <w:shd w:val="clear" w:color="auto" w:fill="FEFEFE"/>
          <w:lang w:val="uk-UA"/>
        </w:rPr>
        <w:t>основоположних засад</w:t>
      </w:r>
      <w:r w:rsidRPr="00D74E0E">
        <w:rPr>
          <w:sz w:val="28"/>
          <w:szCs w:val="28"/>
          <w:shd w:val="clear" w:color="auto" w:fill="FEFEFE"/>
          <w:lang w:val="uk-UA"/>
        </w:rPr>
        <w:t xml:space="preserve"> не бул</w:t>
      </w:r>
      <w:r>
        <w:rPr>
          <w:sz w:val="28"/>
          <w:szCs w:val="28"/>
          <w:shd w:val="clear" w:color="auto" w:fill="FEFEFE"/>
          <w:lang w:val="uk-UA"/>
        </w:rPr>
        <w:t>а</w:t>
      </w:r>
      <w:r w:rsidRPr="00D74E0E">
        <w:rPr>
          <w:sz w:val="28"/>
          <w:szCs w:val="28"/>
          <w:shd w:val="clear" w:color="auto" w:fill="FEFEFE"/>
          <w:lang w:val="uk-UA"/>
        </w:rPr>
        <w:t xml:space="preserve"> досягнут</w:t>
      </w:r>
      <w:r>
        <w:rPr>
          <w:sz w:val="28"/>
          <w:szCs w:val="28"/>
          <w:shd w:val="clear" w:color="auto" w:fill="FEFEFE"/>
          <w:lang w:val="uk-UA"/>
        </w:rPr>
        <w:t>а</w:t>
      </w:r>
      <w:r w:rsidRPr="00D74E0E">
        <w:rPr>
          <w:sz w:val="28"/>
          <w:szCs w:val="28"/>
          <w:shd w:val="clear" w:color="auto" w:fill="FEFEFE"/>
          <w:lang w:val="uk-UA"/>
        </w:rPr>
        <w:t xml:space="preserve"> повною мірою, </w:t>
      </w:r>
      <w:r>
        <w:rPr>
          <w:sz w:val="28"/>
          <w:szCs w:val="28"/>
          <w:shd w:val="clear" w:color="auto" w:fill="FEFEFE"/>
          <w:lang w:val="uk-UA"/>
        </w:rPr>
        <w:t xml:space="preserve">більше того </w:t>
      </w:r>
      <w:r w:rsidRPr="00D74E0E">
        <w:rPr>
          <w:sz w:val="28"/>
          <w:szCs w:val="28"/>
          <w:shd w:val="clear" w:color="auto" w:fill="FEFEFE"/>
          <w:lang w:val="uk-UA"/>
        </w:rPr>
        <w:t>законність функціонування сервісних центрів МВС України взагалі залишається під питанням</w:t>
      </w:r>
      <w:r>
        <w:rPr>
          <w:sz w:val="28"/>
          <w:szCs w:val="28"/>
          <w:shd w:val="clear" w:color="auto" w:fill="FEFEFE"/>
          <w:lang w:val="uk-UA"/>
        </w:rPr>
        <w:t>.</w:t>
      </w:r>
    </w:p>
    <w:p w:rsidR="00321EF3" w:rsidRPr="00D74E0E" w:rsidRDefault="00321EF3" w:rsidP="00321EF3">
      <w:pPr>
        <w:ind w:firstLine="851"/>
        <w:jc w:val="both"/>
        <w:rPr>
          <w:sz w:val="28"/>
          <w:szCs w:val="28"/>
          <w:shd w:val="clear" w:color="auto" w:fill="FEFEFE"/>
          <w:lang w:val="uk-UA"/>
        </w:rPr>
      </w:pPr>
      <w:r>
        <w:rPr>
          <w:sz w:val="28"/>
          <w:szCs w:val="28"/>
          <w:shd w:val="clear" w:color="auto" w:fill="FEFEFE"/>
          <w:lang w:val="uk-UA"/>
        </w:rPr>
        <w:t>Так, минулого</w:t>
      </w:r>
      <w:r w:rsidRPr="00D74E0E">
        <w:rPr>
          <w:sz w:val="28"/>
          <w:szCs w:val="28"/>
          <w:shd w:val="clear" w:color="auto" w:fill="FEFEFE"/>
          <w:lang w:val="uk-UA"/>
        </w:rPr>
        <w:t xml:space="preserve"> року постановою</w:t>
      </w:r>
      <w:r>
        <w:rPr>
          <w:sz w:val="28"/>
          <w:szCs w:val="28"/>
          <w:shd w:val="clear" w:color="auto" w:fill="FEFEFE"/>
          <w:lang w:val="uk-UA"/>
        </w:rPr>
        <w:t xml:space="preserve"> </w:t>
      </w:r>
      <w:r w:rsidRPr="00D74E0E">
        <w:rPr>
          <w:sz w:val="28"/>
          <w:szCs w:val="28"/>
          <w:shd w:val="clear" w:color="auto" w:fill="FEFEFE"/>
          <w:lang w:val="uk-UA"/>
        </w:rPr>
        <w:t>Кабінету Міністрів України</w:t>
      </w:r>
      <w:r>
        <w:rPr>
          <w:sz w:val="28"/>
          <w:szCs w:val="28"/>
          <w:shd w:val="clear" w:color="auto" w:fill="FEFEFE"/>
          <w:lang w:val="uk-UA"/>
        </w:rPr>
        <w:t xml:space="preserve"> «</w:t>
      </w:r>
      <w:r w:rsidRPr="00A95A9D">
        <w:rPr>
          <w:sz w:val="28"/>
          <w:szCs w:val="28"/>
          <w:shd w:val="clear" w:color="auto" w:fill="FEFEFE"/>
          <w:lang w:val="uk-UA"/>
        </w:rPr>
        <w:t>Про утворення територіальних органів з надання сервісних послуг Міністерства внутрішніх справ</w:t>
      </w:r>
      <w:r>
        <w:rPr>
          <w:sz w:val="28"/>
          <w:szCs w:val="28"/>
          <w:shd w:val="clear" w:color="auto" w:fill="FEFEFE"/>
          <w:lang w:val="uk-UA"/>
        </w:rPr>
        <w:t>»</w:t>
      </w:r>
      <w:r w:rsidRPr="00D74E0E">
        <w:rPr>
          <w:sz w:val="28"/>
          <w:szCs w:val="28"/>
          <w:shd w:val="clear" w:color="auto" w:fill="FEFEFE"/>
          <w:lang w:val="uk-UA"/>
        </w:rPr>
        <w:t xml:space="preserve"> </w:t>
      </w:r>
      <w:r>
        <w:rPr>
          <w:sz w:val="28"/>
          <w:szCs w:val="28"/>
          <w:shd w:val="clear" w:color="auto" w:fill="FEFEFE"/>
          <w:lang w:val="uk-UA"/>
        </w:rPr>
        <w:t>від 28.10.2015 № 889</w:t>
      </w:r>
      <w:r w:rsidRPr="00D74E0E">
        <w:rPr>
          <w:sz w:val="28"/>
          <w:szCs w:val="28"/>
          <w:shd w:val="clear" w:color="auto" w:fill="FEFEFE"/>
          <w:lang w:val="uk-UA"/>
        </w:rPr>
        <w:t xml:space="preserve"> утворено територіальні органи з надання сервісних послуг МВС України. Згодом </w:t>
      </w:r>
      <w:r>
        <w:rPr>
          <w:sz w:val="28"/>
          <w:szCs w:val="28"/>
          <w:shd w:val="clear" w:color="auto" w:fill="FEFEFE"/>
          <w:lang w:val="uk-UA"/>
        </w:rPr>
        <w:t>наказом МВС</w:t>
      </w:r>
      <w:r w:rsidRPr="00D74E0E">
        <w:rPr>
          <w:sz w:val="28"/>
          <w:szCs w:val="28"/>
          <w:shd w:val="clear" w:color="auto" w:fill="FEFEFE"/>
          <w:lang w:val="uk-UA"/>
        </w:rPr>
        <w:t xml:space="preserve"> </w:t>
      </w:r>
      <w:r>
        <w:rPr>
          <w:sz w:val="28"/>
          <w:szCs w:val="28"/>
          <w:shd w:val="clear" w:color="auto" w:fill="FEFEFE"/>
          <w:lang w:val="uk-UA"/>
        </w:rPr>
        <w:t xml:space="preserve">України </w:t>
      </w:r>
      <w:r>
        <w:rPr>
          <w:sz w:val="28"/>
          <w:szCs w:val="28"/>
          <w:shd w:val="clear" w:color="auto" w:fill="FEFEFE"/>
          <w:lang w:val="uk-UA"/>
        </w:rPr>
        <w:br/>
        <w:t xml:space="preserve">від </w:t>
      </w:r>
      <w:r w:rsidRPr="00A95A9D">
        <w:rPr>
          <w:sz w:val="28"/>
          <w:szCs w:val="28"/>
          <w:shd w:val="clear" w:color="auto" w:fill="FEFEFE"/>
          <w:lang w:val="uk-UA"/>
        </w:rPr>
        <w:t xml:space="preserve">29.12.2015 № 1646 </w:t>
      </w:r>
      <w:r w:rsidRPr="00D74E0E">
        <w:rPr>
          <w:sz w:val="28"/>
          <w:szCs w:val="28"/>
          <w:shd w:val="clear" w:color="auto" w:fill="FEFEFE"/>
          <w:lang w:val="uk-UA"/>
        </w:rPr>
        <w:t xml:space="preserve">затверджено Положення про територіальний сервісний центр МВС. </w:t>
      </w:r>
      <w:r>
        <w:rPr>
          <w:sz w:val="28"/>
          <w:szCs w:val="28"/>
          <w:shd w:val="clear" w:color="auto" w:fill="FEFEFE"/>
          <w:lang w:val="uk-UA"/>
        </w:rPr>
        <w:t>Проте, статус Головного сервісного центру МВС України залишився фактично не врегульований на нормативно-правовому рівні. Таким чином, уся структура сервісних центрів уже рік функціонує</w:t>
      </w:r>
      <w:r w:rsidRPr="00D74E0E">
        <w:rPr>
          <w:sz w:val="28"/>
          <w:szCs w:val="28"/>
          <w:shd w:val="clear" w:color="auto" w:fill="FEFEFE"/>
          <w:lang w:val="uk-UA"/>
        </w:rPr>
        <w:t xml:space="preserve"> без законодавчого підґрунтя, </w:t>
      </w:r>
      <w:r>
        <w:rPr>
          <w:sz w:val="28"/>
          <w:szCs w:val="28"/>
          <w:shd w:val="clear" w:color="auto" w:fill="FEFEFE"/>
          <w:lang w:val="uk-UA"/>
        </w:rPr>
        <w:t>а</w:t>
      </w:r>
      <w:r w:rsidRPr="00D74E0E">
        <w:rPr>
          <w:sz w:val="28"/>
          <w:szCs w:val="28"/>
          <w:shd w:val="clear" w:color="auto" w:fill="FEFEFE"/>
          <w:lang w:val="uk-UA"/>
        </w:rPr>
        <w:t xml:space="preserve"> проект Закону України «Про сервісні послуги та </w:t>
      </w:r>
      <w:r w:rsidRPr="00D74E0E">
        <w:rPr>
          <w:sz w:val="28"/>
          <w:szCs w:val="28"/>
          <w:shd w:val="clear" w:color="auto" w:fill="FEFEFE"/>
          <w:lang w:val="uk-UA"/>
        </w:rPr>
        <w:lastRenderedPageBreak/>
        <w:t xml:space="preserve">сервісні центри Міністерства внутрішніх справ України» пройшов лише перше читання. </w:t>
      </w:r>
    </w:p>
    <w:p w:rsidR="00321EF3" w:rsidRPr="00D74E0E" w:rsidRDefault="00321EF3" w:rsidP="00321EF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EFEFE"/>
          <w:lang w:val="uk-UA"/>
        </w:rPr>
        <w:t>Р</w:t>
      </w:r>
      <w:r w:rsidRPr="00D74E0E">
        <w:rPr>
          <w:sz w:val="28"/>
          <w:szCs w:val="28"/>
          <w:shd w:val="clear" w:color="auto" w:fill="FFFFFF"/>
          <w:lang w:val="uk-UA"/>
        </w:rPr>
        <w:t>еформування МРЕВ ДАІ України у сервісні центри МВС України</w:t>
      </w:r>
      <w:r w:rsidRPr="00D74E0E">
        <w:rPr>
          <w:sz w:val="28"/>
          <w:szCs w:val="28"/>
          <w:lang w:val="uk-UA"/>
        </w:rPr>
        <w:t xml:space="preserve"> було зроблено з поспіхом, без </w:t>
      </w:r>
      <w:r>
        <w:rPr>
          <w:sz w:val="28"/>
          <w:szCs w:val="28"/>
          <w:lang w:val="uk-UA"/>
        </w:rPr>
        <w:t xml:space="preserve">видимого </w:t>
      </w:r>
      <w:r w:rsidRPr="00D74E0E">
        <w:rPr>
          <w:sz w:val="28"/>
          <w:szCs w:val="28"/>
          <w:lang w:val="uk-UA"/>
        </w:rPr>
        <w:t xml:space="preserve">результату та </w:t>
      </w:r>
      <w:r>
        <w:rPr>
          <w:sz w:val="28"/>
          <w:szCs w:val="28"/>
          <w:lang w:val="uk-UA"/>
        </w:rPr>
        <w:t>і</w:t>
      </w:r>
      <w:r w:rsidRPr="00D74E0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запровадженням </w:t>
      </w:r>
      <w:r w:rsidRPr="00D74E0E">
        <w:rPr>
          <w:sz w:val="28"/>
          <w:szCs w:val="28"/>
          <w:lang w:val="uk-UA"/>
        </w:rPr>
        <w:t>довільн</w:t>
      </w:r>
      <w:r>
        <w:rPr>
          <w:sz w:val="28"/>
          <w:szCs w:val="28"/>
          <w:lang w:val="uk-UA"/>
        </w:rPr>
        <w:t xml:space="preserve">ого </w:t>
      </w:r>
      <w:r w:rsidRPr="00D74E0E">
        <w:rPr>
          <w:sz w:val="28"/>
          <w:szCs w:val="28"/>
          <w:lang w:val="uk-UA"/>
        </w:rPr>
        <w:t>кол</w:t>
      </w:r>
      <w:r>
        <w:rPr>
          <w:sz w:val="28"/>
          <w:szCs w:val="28"/>
          <w:lang w:val="uk-UA"/>
        </w:rPr>
        <w:t>а</w:t>
      </w:r>
      <w:r w:rsidRPr="00D74E0E">
        <w:rPr>
          <w:sz w:val="28"/>
          <w:szCs w:val="28"/>
          <w:lang w:val="uk-UA"/>
        </w:rPr>
        <w:t xml:space="preserve"> повноважень. </w:t>
      </w:r>
      <w:r>
        <w:rPr>
          <w:sz w:val="28"/>
          <w:szCs w:val="28"/>
          <w:lang w:val="uk-UA"/>
        </w:rPr>
        <w:t xml:space="preserve">Як наслідок – </w:t>
      </w:r>
      <w:r w:rsidRPr="00D74E0E">
        <w:rPr>
          <w:sz w:val="28"/>
          <w:szCs w:val="28"/>
          <w:lang w:val="uk-UA"/>
        </w:rPr>
        <w:t xml:space="preserve"> корупція залишилася на тому ж р</w:t>
      </w:r>
      <w:r>
        <w:rPr>
          <w:sz w:val="28"/>
          <w:szCs w:val="28"/>
          <w:lang w:val="uk-UA"/>
        </w:rPr>
        <w:t xml:space="preserve">івні, а подекуди навіть більше, </w:t>
      </w:r>
      <w:r w:rsidRPr="00D74E0E">
        <w:rPr>
          <w:sz w:val="28"/>
          <w:szCs w:val="28"/>
          <w:lang w:val="uk-UA"/>
        </w:rPr>
        <w:t xml:space="preserve">зокрема, щодо державної реєстрації транспортних засобів, контролю за здійсненням оптової та роздрібної торгівлі транспортними засобами, щодо навчання та підготовки кандидатів у водії та водіїв, </w:t>
      </w:r>
      <w:r w:rsidRPr="000F4B67">
        <w:rPr>
          <w:i/>
          <w:sz w:val="28"/>
          <w:szCs w:val="28"/>
          <w:lang w:val="uk-UA"/>
        </w:rPr>
        <w:t>допуску транспортних засобів до перевезення небезпечних вантажів (зауваження додаються)</w:t>
      </w:r>
      <w:r w:rsidRPr="00D74E0E">
        <w:rPr>
          <w:sz w:val="28"/>
          <w:szCs w:val="28"/>
          <w:lang w:val="uk-UA"/>
        </w:rPr>
        <w:t xml:space="preserve">, а також 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>контролю за відповідністю конструкції транспортних засобів установленим вимогам стандартів, правил і нормативів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інше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D74E0E">
        <w:rPr>
          <w:sz w:val="28"/>
          <w:szCs w:val="28"/>
          <w:lang w:val="uk-UA"/>
        </w:rPr>
        <w:t xml:space="preserve">На жаль, від зміни </w:t>
      </w:r>
      <w:r>
        <w:rPr>
          <w:sz w:val="28"/>
          <w:szCs w:val="28"/>
          <w:lang w:val="uk-UA"/>
        </w:rPr>
        <w:t>назви</w:t>
      </w:r>
      <w:r w:rsidRPr="00D74E0E">
        <w:rPr>
          <w:sz w:val="28"/>
          <w:szCs w:val="28"/>
          <w:lang w:val="uk-UA"/>
        </w:rPr>
        <w:t xml:space="preserve"> суть </w:t>
      </w:r>
      <w:r>
        <w:rPr>
          <w:sz w:val="28"/>
          <w:szCs w:val="28"/>
          <w:lang w:val="uk-UA"/>
        </w:rPr>
        <w:t xml:space="preserve">та принципи здійснення </w:t>
      </w:r>
      <w:r w:rsidRPr="00D74E0E">
        <w:rPr>
          <w:sz w:val="28"/>
          <w:szCs w:val="28"/>
          <w:lang w:val="uk-UA"/>
        </w:rPr>
        <w:t>діяльності не змін</w:t>
      </w:r>
      <w:r>
        <w:rPr>
          <w:sz w:val="28"/>
          <w:szCs w:val="28"/>
          <w:lang w:val="uk-UA"/>
        </w:rPr>
        <w:t>или</w:t>
      </w:r>
      <w:r w:rsidRPr="00D74E0E">
        <w:rPr>
          <w:sz w:val="28"/>
          <w:szCs w:val="28"/>
          <w:lang w:val="uk-UA"/>
        </w:rPr>
        <w:t xml:space="preserve">ся. </w:t>
      </w:r>
    </w:p>
    <w:p w:rsidR="00321EF3" w:rsidRPr="00D74E0E" w:rsidRDefault="00321EF3" w:rsidP="00321EF3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 звернути</w:t>
      </w:r>
      <w:r w:rsidRPr="00D74E0E">
        <w:rPr>
          <w:sz w:val="28"/>
          <w:szCs w:val="28"/>
          <w:lang w:val="uk-UA"/>
        </w:rPr>
        <w:t xml:space="preserve"> на увагу і</w:t>
      </w:r>
      <w:r>
        <w:rPr>
          <w:sz w:val="28"/>
          <w:szCs w:val="28"/>
          <w:lang w:val="uk-UA"/>
        </w:rPr>
        <w:t xml:space="preserve"> на</w:t>
      </w:r>
      <w:r w:rsidRPr="00D74E0E">
        <w:rPr>
          <w:sz w:val="28"/>
          <w:szCs w:val="28"/>
          <w:lang w:val="uk-UA"/>
        </w:rPr>
        <w:t xml:space="preserve"> те, що більшість повноважень сервісних центрів мають контрольний характер. Проте відповідно до частини 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4 статті 4 Закону України «Про основні засади державного нагляду (контролю) у сфері господарської діяльності» </w:t>
      </w:r>
      <w:r w:rsidRPr="00D74E0E">
        <w:rPr>
          <w:color w:val="000000"/>
          <w:sz w:val="28"/>
          <w:szCs w:val="28"/>
          <w:lang w:val="uk-UA"/>
        </w:rPr>
        <w:t xml:space="preserve">орган державного нагляду (контролю) не може здійснювати державний нагляд (контроль) у сфері господарської діяльності, якщо закон прямо не уповноважує такий орган </w:t>
      </w:r>
      <w:r>
        <w:rPr>
          <w:color w:val="000000"/>
          <w:sz w:val="28"/>
          <w:szCs w:val="28"/>
          <w:lang w:val="uk-UA"/>
        </w:rPr>
        <w:t>на здійснення</w:t>
      </w:r>
      <w:r w:rsidRPr="00D74E0E">
        <w:rPr>
          <w:color w:val="000000"/>
          <w:sz w:val="28"/>
          <w:szCs w:val="28"/>
          <w:lang w:val="uk-UA"/>
        </w:rPr>
        <w:t xml:space="preserve"> державного нагляду  (контролю) у певній сфері господарської діяльності та не визначає повноваження такого органу під час здійснення державного </w:t>
      </w:r>
      <w:r>
        <w:rPr>
          <w:color w:val="000000"/>
          <w:sz w:val="28"/>
          <w:szCs w:val="28"/>
          <w:lang w:val="uk-UA"/>
        </w:rPr>
        <w:t>нагляду (контролю). Тобто подальша реалізація контрольних повноважень сервісними центрами, можлива за умови їх визначення на законодавчому рівні.</w:t>
      </w:r>
    </w:p>
    <w:p w:rsidR="00321EF3" w:rsidRPr="00D74E0E" w:rsidRDefault="00321EF3" w:rsidP="00321EF3">
      <w:pPr>
        <w:ind w:firstLine="851"/>
        <w:jc w:val="both"/>
        <w:rPr>
          <w:sz w:val="28"/>
          <w:szCs w:val="28"/>
          <w:lang w:val="uk-UA"/>
        </w:rPr>
      </w:pPr>
      <w:r w:rsidRPr="000F4B67">
        <w:rPr>
          <w:sz w:val="28"/>
          <w:szCs w:val="28"/>
          <w:lang w:val="uk-UA"/>
        </w:rPr>
        <w:t>Ще одним проблемним питанням діяльності сервісних центрів є проект постанови Кабінету Міністрів України «Про внесення змін до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надання»,</w:t>
      </w:r>
      <w:r w:rsidRPr="00D74E0E">
        <w:rPr>
          <w:sz w:val="28"/>
          <w:szCs w:val="28"/>
          <w:lang w:val="uk-UA"/>
        </w:rPr>
        <w:t xml:space="preserve"> яким передбачено дуже широке коло платних послуг, що надаватимуть зазначені органи.</w:t>
      </w:r>
      <w:r>
        <w:rPr>
          <w:sz w:val="28"/>
          <w:szCs w:val="28"/>
          <w:lang w:val="uk-UA"/>
        </w:rPr>
        <w:t xml:space="preserve"> Таке </w:t>
      </w:r>
      <w:r w:rsidRPr="00D74E0E">
        <w:rPr>
          <w:sz w:val="28"/>
          <w:szCs w:val="28"/>
          <w:lang w:val="uk-UA"/>
        </w:rPr>
        <w:t xml:space="preserve">розширення переліку є </w:t>
      </w:r>
      <w:r>
        <w:rPr>
          <w:sz w:val="28"/>
          <w:szCs w:val="28"/>
          <w:lang w:val="uk-UA"/>
        </w:rPr>
        <w:t xml:space="preserve">економічно </w:t>
      </w:r>
      <w:r w:rsidRPr="00D74E0E">
        <w:rPr>
          <w:sz w:val="28"/>
          <w:szCs w:val="28"/>
          <w:lang w:val="uk-UA"/>
        </w:rPr>
        <w:t xml:space="preserve">необґрунтованим, </w:t>
      </w:r>
      <w:r>
        <w:rPr>
          <w:sz w:val="28"/>
          <w:szCs w:val="28"/>
          <w:lang w:val="uk-UA"/>
        </w:rPr>
        <w:t xml:space="preserve">адже </w:t>
      </w:r>
      <w:r w:rsidRPr="00D74E0E">
        <w:rPr>
          <w:sz w:val="28"/>
          <w:szCs w:val="28"/>
          <w:lang w:val="uk-UA"/>
        </w:rPr>
        <w:t>встановлення</w:t>
      </w:r>
      <w:r>
        <w:rPr>
          <w:sz w:val="28"/>
          <w:szCs w:val="28"/>
          <w:lang w:val="uk-UA"/>
        </w:rPr>
        <w:t xml:space="preserve"> розміру плати, що передбачена п</w:t>
      </w:r>
      <w:r w:rsidRPr="00D74E0E">
        <w:rPr>
          <w:sz w:val="28"/>
          <w:szCs w:val="28"/>
          <w:lang w:val="uk-UA"/>
        </w:rPr>
        <w:t>роектом</w:t>
      </w:r>
      <w:r>
        <w:rPr>
          <w:sz w:val="28"/>
          <w:szCs w:val="28"/>
          <w:lang w:val="uk-UA"/>
        </w:rPr>
        <w:t xml:space="preserve"> Постанови, відбувалося без належного дослідження та економічних розрахунків</w:t>
      </w:r>
      <w:r w:rsidRPr="00D74E0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Тоді як розмір</w:t>
      </w:r>
      <w:r w:rsidRPr="00D74E0E">
        <w:rPr>
          <w:sz w:val="28"/>
          <w:szCs w:val="28"/>
          <w:lang w:val="uk-UA"/>
        </w:rPr>
        <w:t xml:space="preserve"> будь-як</w:t>
      </w:r>
      <w:r>
        <w:rPr>
          <w:sz w:val="28"/>
          <w:szCs w:val="28"/>
          <w:lang w:val="uk-UA"/>
        </w:rPr>
        <w:t>ої</w:t>
      </w:r>
      <w:r w:rsidRPr="00D74E0E">
        <w:rPr>
          <w:sz w:val="28"/>
          <w:szCs w:val="28"/>
          <w:lang w:val="uk-UA"/>
        </w:rPr>
        <w:t xml:space="preserve"> плат</w:t>
      </w:r>
      <w:r>
        <w:rPr>
          <w:sz w:val="28"/>
          <w:szCs w:val="28"/>
          <w:lang w:val="uk-UA"/>
        </w:rPr>
        <w:t>и</w:t>
      </w:r>
      <w:r w:rsidRPr="00D74E0E">
        <w:rPr>
          <w:sz w:val="28"/>
          <w:szCs w:val="28"/>
          <w:lang w:val="uk-UA"/>
        </w:rPr>
        <w:t xml:space="preserve"> має бути </w:t>
      </w:r>
      <w:r>
        <w:rPr>
          <w:sz w:val="28"/>
          <w:szCs w:val="28"/>
          <w:lang w:val="uk-UA"/>
        </w:rPr>
        <w:t>роз</w:t>
      </w:r>
      <w:r w:rsidRPr="00D74E0E">
        <w:rPr>
          <w:sz w:val="28"/>
          <w:szCs w:val="28"/>
          <w:lang w:val="uk-UA"/>
        </w:rPr>
        <w:t>рахован</w:t>
      </w:r>
      <w:r>
        <w:rPr>
          <w:sz w:val="28"/>
          <w:szCs w:val="28"/>
          <w:lang w:val="uk-UA"/>
        </w:rPr>
        <w:t>ий</w:t>
      </w:r>
      <w:r w:rsidRPr="00D74E0E">
        <w:rPr>
          <w:sz w:val="28"/>
          <w:szCs w:val="28"/>
          <w:lang w:val="uk-UA"/>
        </w:rPr>
        <w:t xml:space="preserve"> не навмання, а мати економічне </w:t>
      </w:r>
      <w:r>
        <w:rPr>
          <w:sz w:val="28"/>
          <w:szCs w:val="28"/>
          <w:lang w:val="uk-UA"/>
        </w:rPr>
        <w:t>обґрунтування</w:t>
      </w:r>
      <w:r w:rsidRPr="00D74E0E">
        <w:rPr>
          <w:sz w:val="28"/>
          <w:szCs w:val="28"/>
          <w:lang w:val="uk-UA"/>
        </w:rPr>
        <w:t>.</w:t>
      </w:r>
    </w:p>
    <w:p w:rsidR="00321EF3" w:rsidRPr="00D74E0E" w:rsidRDefault="00321EF3" w:rsidP="00321EF3">
      <w:pPr>
        <w:ind w:firstLine="851"/>
        <w:jc w:val="both"/>
        <w:rPr>
          <w:sz w:val="28"/>
          <w:szCs w:val="28"/>
          <w:lang w:val="uk-UA"/>
        </w:rPr>
      </w:pPr>
      <w:r w:rsidRPr="00D74E0E">
        <w:rPr>
          <w:sz w:val="28"/>
          <w:szCs w:val="28"/>
          <w:lang w:val="uk-UA"/>
        </w:rPr>
        <w:t xml:space="preserve">Окрім того, прийняття самої постанови </w:t>
      </w:r>
      <w:r w:rsidRPr="00CA52BF">
        <w:rPr>
          <w:sz w:val="28"/>
          <w:szCs w:val="28"/>
          <w:lang w:val="uk-UA"/>
        </w:rPr>
        <w:t>Про затвердження переліку платних послуг</w:t>
      </w:r>
      <w:r w:rsidRPr="00D74E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</w:t>
      </w:r>
      <w:r w:rsidRPr="00D74E0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.06.</w:t>
      </w:r>
      <w:r w:rsidRPr="00D74E0E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 xml:space="preserve"> </w:t>
      </w:r>
      <w:r w:rsidRPr="00D74E0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795</w:t>
      </w:r>
      <w:r w:rsidRPr="00D74E0E">
        <w:rPr>
          <w:sz w:val="28"/>
          <w:szCs w:val="28"/>
          <w:lang w:val="uk-UA"/>
        </w:rPr>
        <w:t xml:space="preserve"> передувало законодавчому врегулюванню </w:t>
      </w:r>
      <w:r>
        <w:rPr>
          <w:sz w:val="28"/>
          <w:szCs w:val="28"/>
          <w:lang w:val="uk-UA"/>
        </w:rPr>
        <w:t>сфери</w:t>
      </w:r>
      <w:r w:rsidRPr="00D74E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адміністративних послуг, оскільки,</w:t>
      </w:r>
      <w:r w:rsidRPr="00D74E0E">
        <w:rPr>
          <w:sz w:val="28"/>
          <w:szCs w:val="28"/>
          <w:lang w:val="uk-UA"/>
        </w:rPr>
        <w:t xml:space="preserve"> лише </w:t>
      </w:r>
      <w:r>
        <w:rPr>
          <w:sz w:val="28"/>
          <w:szCs w:val="28"/>
          <w:lang w:val="uk-UA"/>
        </w:rPr>
        <w:t>у вересні</w:t>
      </w:r>
      <w:r w:rsidRPr="00D74E0E">
        <w:rPr>
          <w:sz w:val="28"/>
          <w:szCs w:val="28"/>
          <w:lang w:val="uk-UA"/>
        </w:rPr>
        <w:t xml:space="preserve"> 2012 року Верховною Радою України було прийнято Закон України «Про адміністративні послуги»</w:t>
      </w:r>
      <w:r>
        <w:rPr>
          <w:sz w:val="28"/>
          <w:szCs w:val="28"/>
          <w:lang w:val="uk-UA"/>
        </w:rPr>
        <w:t xml:space="preserve">. </w:t>
      </w:r>
      <w:r w:rsidRPr="00D74E0E">
        <w:rPr>
          <w:sz w:val="28"/>
          <w:szCs w:val="28"/>
          <w:lang w:val="uk-UA"/>
        </w:rPr>
        <w:t xml:space="preserve">Тому </w:t>
      </w:r>
      <w:r>
        <w:rPr>
          <w:sz w:val="28"/>
          <w:szCs w:val="28"/>
          <w:lang w:val="uk-UA"/>
        </w:rPr>
        <w:t xml:space="preserve">доречно </w:t>
      </w:r>
      <w:r w:rsidRPr="00D74E0E">
        <w:rPr>
          <w:sz w:val="28"/>
          <w:szCs w:val="28"/>
          <w:lang w:val="uk-UA"/>
        </w:rPr>
        <w:t>докорінно переглянут</w:t>
      </w:r>
      <w:r>
        <w:rPr>
          <w:sz w:val="28"/>
          <w:szCs w:val="28"/>
          <w:lang w:val="uk-UA"/>
        </w:rPr>
        <w:t>и</w:t>
      </w:r>
      <w:r w:rsidRPr="00D74E0E">
        <w:rPr>
          <w:sz w:val="28"/>
          <w:szCs w:val="28"/>
          <w:lang w:val="uk-UA"/>
        </w:rPr>
        <w:t xml:space="preserve"> сам</w:t>
      </w:r>
      <w:r>
        <w:rPr>
          <w:sz w:val="28"/>
          <w:szCs w:val="28"/>
          <w:lang w:val="uk-UA"/>
        </w:rPr>
        <w:t>у</w:t>
      </w:r>
      <w:r w:rsidRPr="00D74E0E">
        <w:rPr>
          <w:sz w:val="28"/>
          <w:szCs w:val="28"/>
          <w:lang w:val="uk-UA"/>
        </w:rPr>
        <w:t xml:space="preserve"> постанов</w:t>
      </w:r>
      <w:r>
        <w:rPr>
          <w:sz w:val="28"/>
          <w:szCs w:val="28"/>
          <w:lang w:val="uk-UA"/>
        </w:rPr>
        <w:t>у</w:t>
      </w:r>
      <w:r w:rsidRPr="00D74E0E">
        <w:rPr>
          <w:sz w:val="28"/>
          <w:szCs w:val="28"/>
          <w:lang w:val="uk-UA"/>
        </w:rPr>
        <w:t xml:space="preserve"> на відповідність вимогам Закону</w:t>
      </w:r>
      <w:r>
        <w:rPr>
          <w:sz w:val="28"/>
          <w:szCs w:val="28"/>
          <w:lang w:val="uk-UA"/>
        </w:rPr>
        <w:t xml:space="preserve"> про </w:t>
      </w:r>
      <w:proofErr w:type="spellStart"/>
      <w:r>
        <w:rPr>
          <w:sz w:val="28"/>
          <w:szCs w:val="28"/>
          <w:lang w:val="uk-UA"/>
        </w:rPr>
        <w:t>адмінпослуги</w:t>
      </w:r>
      <w:proofErr w:type="spellEnd"/>
      <w:r w:rsidRPr="00D74E0E">
        <w:rPr>
          <w:sz w:val="28"/>
          <w:szCs w:val="28"/>
          <w:lang w:val="uk-UA"/>
        </w:rPr>
        <w:t>.</w:t>
      </w:r>
    </w:p>
    <w:p w:rsidR="00321EF3" w:rsidRDefault="00321EF3" w:rsidP="00321EF3">
      <w:pPr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Що ж стосується п</w:t>
      </w:r>
      <w:r w:rsidRPr="00D74E0E">
        <w:rPr>
          <w:sz w:val="28"/>
          <w:szCs w:val="28"/>
          <w:lang w:val="uk-UA"/>
        </w:rPr>
        <w:t>роекту</w:t>
      </w:r>
      <w:r>
        <w:rPr>
          <w:sz w:val="28"/>
          <w:szCs w:val="28"/>
          <w:lang w:val="uk-UA"/>
        </w:rPr>
        <w:t xml:space="preserve"> Постанови</w:t>
      </w:r>
      <w:r w:rsidRPr="00D74E0E">
        <w:rPr>
          <w:sz w:val="28"/>
          <w:szCs w:val="28"/>
          <w:lang w:val="uk-UA"/>
        </w:rPr>
        <w:t>, то варто звернутися перш за все до ст</w:t>
      </w:r>
      <w:r>
        <w:rPr>
          <w:sz w:val="28"/>
          <w:szCs w:val="28"/>
          <w:lang w:val="uk-UA"/>
        </w:rPr>
        <w:t xml:space="preserve">атті </w:t>
      </w:r>
      <w:r w:rsidRPr="00D74E0E">
        <w:rPr>
          <w:sz w:val="28"/>
          <w:szCs w:val="28"/>
          <w:lang w:val="uk-UA"/>
        </w:rPr>
        <w:t>1 Закону</w:t>
      </w:r>
      <w:r>
        <w:rPr>
          <w:sz w:val="28"/>
          <w:szCs w:val="28"/>
          <w:lang w:val="uk-UA"/>
        </w:rPr>
        <w:t xml:space="preserve"> про </w:t>
      </w:r>
      <w:proofErr w:type="spellStart"/>
      <w:r>
        <w:rPr>
          <w:sz w:val="28"/>
          <w:szCs w:val="28"/>
          <w:lang w:val="uk-UA"/>
        </w:rPr>
        <w:t>адмінпослуги</w:t>
      </w:r>
      <w:proofErr w:type="spellEnd"/>
      <w:r w:rsidRPr="00D74E0E">
        <w:rPr>
          <w:sz w:val="28"/>
          <w:szCs w:val="28"/>
          <w:lang w:val="uk-UA"/>
        </w:rPr>
        <w:t xml:space="preserve">, якою передбачено, що 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адміністративна послуга – 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обов’язків такої 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особи </w:t>
      </w:r>
      <w:r w:rsidRPr="00CA52BF">
        <w:rPr>
          <w:color w:val="000000"/>
          <w:sz w:val="28"/>
          <w:szCs w:val="28"/>
          <w:shd w:val="clear" w:color="auto" w:fill="FFFFFF"/>
          <w:lang w:val="uk-UA"/>
        </w:rPr>
        <w:t>відповідно до закону.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 Виходячи з цього, встановлення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>роектом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Постанови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 всіх платних послуг, які не передбачені на законодавчому рівні, є протиправним</w:t>
      </w:r>
      <w:r>
        <w:rPr>
          <w:color w:val="000000"/>
          <w:sz w:val="28"/>
          <w:szCs w:val="28"/>
          <w:shd w:val="clear" w:color="auto" w:fill="FFFFFF"/>
          <w:lang w:val="uk-UA"/>
        </w:rPr>
        <w:t>и і підлягають скасуванню. Також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uk-UA"/>
        </w:rPr>
        <w:t>статтею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 5 Закону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proofErr w:type="spellStart"/>
      <w:r>
        <w:rPr>
          <w:sz w:val="28"/>
          <w:szCs w:val="28"/>
          <w:lang w:val="uk-UA"/>
        </w:rPr>
        <w:t>адмінпослуги</w:t>
      </w:r>
      <w:proofErr w:type="spellEnd"/>
      <w:r>
        <w:rPr>
          <w:sz w:val="28"/>
          <w:szCs w:val="28"/>
          <w:lang w:val="uk-UA"/>
        </w:rPr>
        <w:t xml:space="preserve"> визначено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що</w:t>
      </w:r>
      <w:r w:rsidRPr="00D74E0E">
        <w:rPr>
          <w:color w:val="000000"/>
          <w:sz w:val="28"/>
          <w:szCs w:val="28"/>
          <w:shd w:val="clear" w:color="auto" w:fill="FFFFFF"/>
          <w:lang w:val="uk-UA"/>
        </w:rPr>
        <w:t xml:space="preserve"> виключно законами, які регулюють суспільні відносини щодо надання адміністративних послуг, встановлюються найменування адміністративної послуги та підстави для її одержання. </w:t>
      </w:r>
    </w:p>
    <w:p w:rsidR="00321EF3" w:rsidRPr="00873BA5" w:rsidRDefault="00321EF3" w:rsidP="00321EF3">
      <w:pPr>
        <w:ind w:firstLine="851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873BA5">
        <w:rPr>
          <w:b/>
          <w:color w:val="000000"/>
          <w:sz w:val="28"/>
          <w:szCs w:val="28"/>
          <w:shd w:val="clear" w:color="auto" w:fill="FFFFFF"/>
          <w:lang w:val="uk-UA"/>
        </w:rPr>
        <w:t>Адміністративні послуги визначаються виключно законами. Таким чином, норми проекту Постанови перевищують владні повноваження та порушують принципи законності та верховенства права.</w:t>
      </w:r>
    </w:p>
    <w:p w:rsidR="003C2DFC" w:rsidRPr="00F73980" w:rsidRDefault="00F73980" w:rsidP="00F73980">
      <w:pPr>
        <w:ind w:firstLine="851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F73980">
        <w:rPr>
          <w:b/>
          <w:sz w:val="28"/>
          <w:szCs w:val="28"/>
          <w:lang w:val="uk-UA"/>
        </w:rPr>
        <w:t>Просимо врахувати вищезазначене при розгляді проекту постанови Кабінету Міністрів України «Про внесення змін до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надання»</w:t>
      </w:r>
      <w:r>
        <w:rPr>
          <w:b/>
          <w:sz w:val="28"/>
          <w:szCs w:val="28"/>
          <w:lang w:val="uk-UA"/>
        </w:rPr>
        <w:t>.</w:t>
      </w:r>
    </w:p>
    <w:p w:rsidR="00F73980" w:rsidRDefault="00F73980" w:rsidP="00F73980">
      <w:pPr>
        <w:ind w:firstLine="851"/>
        <w:jc w:val="both"/>
        <w:rPr>
          <w:b/>
          <w:sz w:val="28"/>
          <w:szCs w:val="28"/>
          <w:lang w:val="uk-UA"/>
        </w:rPr>
      </w:pPr>
    </w:p>
    <w:p w:rsidR="00F73980" w:rsidRPr="00FF05BE" w:rsidRDefault="00F73980" w:rsidP="00F73980">
      <w:pPr>
        <w:pStyle w:val="3"/>
        <w:spacing w:line="360" w:lineRule="auto"/>
        <w:ind w:firstLine="0"/>
        <w:rPr>
          <w:szCs w:val="24"/>
          <w:lang w:val="uk-UA"/>
        </w:rPr>
      </w:pPr>
      <w:r>
        <w:rPr>
          <w:szCs w:val="24"/>
          <w:lang w:val="uk-UA"/>
        </w:rPr>
        <w:t>Додаток</w:t>
      </w:r>
      <w:r w:rsidRPr="00FF05BE">
        <w:rPr>
          <w:szCs w:val="24"/>
          <w:lang w:val="uk-UA"/>
        </w:rPr>
        <w:t>:</w:t>
      </w:r>
      <w:r>
        <w:rPr>
          <w:szCs w:val="24"/>
          <w:lang w:val="uk-UA"/>
        </w:rPr>
        <w:t xml:space="preserve"> Лист Асоціації операторів ринку нафтопродуктів України</w:t>
      </w:r>
      <w:r w:rsidRPr="00FF05BE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 w:rsidRPr="00FF05BE">
        <w:rPr>
          <w:szCs w:val="24"/>
          <w:lang w:val="uk-UA"/>
        </w:rPr>
        <w:t>на 6 арк.; в 1 прим.</w:t>
      </w:r>
    </w:p>
    <w:p w:rsidR="00F73980" w:rsidRDefault="00F73980" w:rsidP="00F73980">
      <w:pPr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3C2DFC" w:rsidRDefault="003C2DFC" w:rsidP="003C2DFC">
      <w:pPr>
        <w:ind w:firstLine="851"/>
        <w:rPr>
          <w:b/>
          <w:i/>
          <w:sz w:val="28"/>
          <w:szCs w:val="28"/>
          <w:lang w:val="uk-UA"/>
        </w:rPr>
      </w:pPr>
    </w:p>
    <w:p w:rsidR="003C2DFC" w:rsidRPr="003C2DFC" w:rsidRDefault="003C2DFC" w:rsidP="003C2DFC">
      <w:pPr>
        <w:ind w:firstLine="851"/>
        <w:rPr>
          <w:b/>
          <w:i/>
          <w:sz w:val="28"/>
          <w:szCs w:val="28"/>
          <w:lang w:val="uk-UA"/>
        </w:rPr>
      </w:pPr>
      <w:proofErr w:type="gramStart"/>
      <w:r w:rsidRPr="0028286B">
        <w:rPr>
          <w:b/>
          <w:i/>
          <w:sz w:val="28"/>
          <w:szCs w:val="28"/>
        </w:rPr>
        <w:t>З</w:t>
      </w:r>
      <w:proofErr w:type="gramEnd"/>
      <w:r w:rsidRPr="0028286B">
        <w:rPr>
          <w:b/>
          <w:i/>
          <w:sz w:val="28"/>
          <w:szCs w:val="28"/>
        </w:rPr>
        <w:t xml:space="preserve"> </w:t>
      </w:r>
      <w:proofErr w:type="spellStart"/>
      <w:r w:rsidRPr="0028286B">
        <w:rPr>
          <w:b/>
          <w:i/>
          <w:sz w:val="28"/>
          <w:szCs w:val="28"/>
        </w:rPr>
        <w:t>повагою</w:t>
      </w:r>
      <w:proofErr w:type="spellEnd"/>
      <w:r>
        <w:rPr>
          <w:b/>
          <w:i/>
          <w:sz w:val="28"/>
          <w:szCs w:val="28"/>
          <w:lang w:val="uk-UA"/>
        </w:rPr>
        <w:t>,</w:t>
      </w:r>
    </w:p>
    <w:p w:rsidR="003C2DFC" w:rsidRPr="000D7138" w:rsidRDefault="003C2DFC" w:rsidP="003C2DFC">
      <w:pPr>
        <w:rPr>
          <w:sz w:val="28"/>
          <w:szCs w:val="28"/>
          <w:lang w:val="uk-UA"/>
        </w:rPr>
      </w:pPr>
    </w:p>
    <w:p w:rsidR="003C2DFC" w:rsidRDefault="003C2DFC" w:rsidP="003C2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Громадської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 xml:space="preserve"> при </w:t>
      </w:r>
    </w:p>
    <w:p w:rsidR="003C2DFC" w:rsidRDefault="003C2DFC" w:rsidP="003C2DFC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Державній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регуляторній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службі</w:t>
      </w:r>
      <w:proofErr w:type="spellEnd"/>
      <w:r>
        <w:rPr>
          <w:b/>
          <w:sz w:val="28"/>
          <w:szCs w:val="28"/>
        </w:rPr>
        <w:t xml:space="preserve"> 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С.І. </w:t>
      </w:r>
      <w:proofErr w:type="spellStart"/>
      <w:r>
        <w:rPr>
          <w:b/>
          <w:sz w:val="28"/>
          <w:szCs w:val="28"/>
        </w:rPr>
        <w:t>Доротич</w:t>
      </w:r>
      <w:proofErr w:type="spellEnd"/>
    </w:p>
    <w:p w:rsidR="003C2DFC" w:rsidRDefault="003C2DFC" w:rsidP="003C2DFC">
      <w:pPr>
        <w:rPr>
          <w:b/>
          <w:sz w:val="28"/>
          <w:szCs w:val="28"/>
          <w:lang w:val="uk-UA"/>
        </w:rPr>
      </w:pPr>
    </w:p>
    <w:p w:rsidR="003C2DFC" w:rsidRDefault="003C2DFC" w:rsidP="003C2DFC">
      <w:pPr>
        <w:rPr>
          <w:b/>
          <w:sz w:val="28"/>
          <w:szCs w:val="28"/>
          <w:lang w:val="uk-UA"/>
        </w:rPr>
      </w:pPr>
    </w:p>
    <w:p w:rsidR="003C2DFC" w:rsidRDefault="003C2DFC" w:rsidP="003C2DFC">
      <w:pPr>
        <w:rPr>
          <w:b/>
          <w:sz w:val="28"/>
          <w:szCs w:val="28"/>
          <w:lang w:val="uk-UA"/>
        </w:rPr>
      </w:pPr>
    </w:p>
    <w:p w:rsidR="003C2DFC" w:rsidRDefault="003C2DFC" w:rsidP="003C2DFC">
      <w:pPr>
        <w:rPr>
          <w:b/>
          <w:sz w:val="28"/>
          <w:szCs w:val="28"/>
          <w:lang w:val="uk-UA"/>
        </w:rPr>
      </w:pPr>
    </w:p>
    <w:p w:rsidR="00A6367A" w:rsidRPr="003C2DFC" w:rsidRDefault="00A6367A">
      <w:pPr>
        <w:rPr>
          <w:lang w:val="uk-UA"/>
        </w:rPr>
      </w:pPr>
    </w:p>
    <w:sectPr w:rsidR="00A6367A" w:rsidRPr="003C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E8E"/>
    <w:multiLevelType w:val="hybridMultilevel"/>
    <w:tmpl w:val="32BE2FC8"/>
    <w:lvl w:ilvl="0" w:tplc="C8F880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FC"/>
    <w:rsid w:val="00321EF3"/>
    <w:rsid w:val="003C2DFC"/>
    <w:rsid w:val="00A6367A"/>
    <w:rsid w:val="00F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rsid w:val="003C2DFC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3C2DF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2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rsid w:val="003C2DFC"/>
    <w:pPr>
      <w:ind w:firstLine="567"/>
      <w:jc w:val="both"/>
    </w:pPr>
    <w:rPr>
      <w:snapToGrid w:val="0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3C2DFC"/>
    <w:rPr>
      <w:rFonts w:ascii="Times New Roman" w:eastAsia="Times New Roman" w:hAnsi="Times New Roman" w:cs="Times New Roman"/>
      <w:snapToGrid w:val="0"/>
      <w:color w:val="00000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rsid w:val="003C2DFC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3C2DF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2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rsid w:val="003C2DFC"/>
    <w:pPr>
      <w:ind w:firstLine="567"/>
      <w:jc w:val="both"/>
    </w:pPr>
    <w:rPr>
      <w:snapToGrid w:val="0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3C2DFC"/>
    <w:rPr>
      <w:rFonts w:ascii="Times New Roman" w:eastAsia="Times New Roman" w:hAnsi="Times New Roman" w:cs="Times New Roman"/>
      <w:snapToGrid w:val="0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3738</Words>
  <Characters>2132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2016-12-01T09:14:00Z</dcterms:created>
  <dcterms:modified xsi:type="dcterms:W3CDTF">2016-12-01T10:13:00Z</dcterms:modified>
</cp:coreProperties>
</file>