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9" w:rsidRPr="00B82D90" w:rsidRDefault="000D5FF9" w:rsidP="000D5FF9">
      <w:pPr>
        <w:pStyle w:val="a3"/>
        <w:ind w:firstLine="0"/>
        <w:jc w:val="center"/>
        <w:rPr>
          <w:b/>
        </w:rPr>
      </w:pPr>
      <w:bookmarkStart w:id="0" w:name="_GoBack"/>
      <w:bookmarkEnd w:id="0"/>
      <w:r w:rsidRPr="00B82D90">
        <w:rPr>
          <w:b/>
        </w:rPr>
        <w:t xml:space="preserve">Розрахунки до пропозицій та зауважень </w:t>
      </w:r>
      <w:r w:rsidRPr="00B82D90">
        <w:rPr>
          <w:b/>
          <w:bCs/>
        </w:rPr>
        <w:t xml:space="preserve">до проекту наказу </w:t>
      </w:r>
      <w:r w:rsidRPr="00B82D90">
        <w:rPr>
          <w:b/>
        </w:rPr>
        <w:t xml:space="preserve">Міністерства економічного розвитку і торгівлі України </w:t>
      </w:r>
    </w:p>
    <w:p w:rsidR="000D5FF9" w:rsidRPr="00B82D90" w:rsidRDefault="000D5FF9" w:rsidP="000D5FF9">
      <w:pPr>
        <w:pStyle w:val="a3"/>
        <w:ind w:firstLine="0"/>
        <w:jc w:val="center"/>
        <w:rPr>
          <w:b/>
        </w:rPr>
      </w:pPr>
      <w:r w:rsidRPr="00B82D90">
        <w:rPr>
          <w:b/>
        </w:rPr>
        <w:t xml:space="preserve">«Про затвердження </w:t>
      </w:r>
      <w:proofErr w:type="spellStart"/>
      <w:r w:rsidRPr="00B82D90">
        <w:rPr>
          <w:b/>
        </w:rPr>
        <w:t>міжповірочних</w:t>
      </w:r>
      <w:proofErr w:type="spellEnd"/>
      <w:r w:rsidRPr="00B82D90">
        <w:rPr>
          <w:b/>
        </w:rPr>
        <w:t xml:space="preserve"> інтервалів законодавчо регульованих засобів вимірювальної техніки, </w:t>
      </w:r>
    </w:p>
    <w:p w:rsidR="000D5FF9" w:rsidRPr="00B82D90" w:rsidRDefault="000D5FF9" w:rsidP="000D5FF9">
      <w:pPr>
        <w:pStyle w:val="a3"/>
        <w:ind w:firstLine="0"/>
        <w:jc w:val="center"/>
        <w:rPr>
          <w:b/>
          <w:bCs/>
          <w:color w:val="000000"/>
          <w:shd w:val="clear" w:color="auto" w:fill="FFFFFF"/>
        </w:rPr>
      </w:pPr>
      <w:r w:rsidRPr="00B82D90">
        <w:rPr>
          <w:b/>
        </w:rPr>
        <w:t>що перебувають в експлуатації, за категоріями»</w:t>
      </w:r>
    </w:p>
    <w:p w:rsidR="000D5FF9" w:rsidRPr="00B82D90" w:rsidRDefault="000D5FF9" w:rsidP="000D5FF9">
      <w:pPr>
        <w:pStyle w:val="a3"/>
        <w:spacing w:before="120"/>
        <w:ind w:firstLine="0"/>
        <w:jc w:val="center"/>
      </w:pPr>
      <w:r w:rsidRPr="00B82D90">
        <w:t xml:space="preserve"> 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1134"/>
        <w:gridCol w:w="2410"/>
        <w:gridCol w:w="6379"/>
      </w:tblGrid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>Засоби і № в переліку</w:t>
            </w: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>Термін повірки, роки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Сфера застосування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>Обґрунтованість повірки</w:t>
            </w:r>
            <w:r w:rsidRPr="00B82D90">
              <w:rPr>
                <w:b/>
                <w:lang w:val="en-US"/>
              </w:rPr>
              <w:t>,</w:t>
            </w:r>
          </w:p>
          <w:p w:rsidR="000D5FF9" w:rsidRPr="00B82D90" w:rsidRDefault="000D5FF9" w:rsidP="00DF70F5">
            <w:pPr>
              <w:jc w:val="center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вартість, </w:t>
            </w:r>
            <w:proofErr w:type="spellStart"/>
            <w:r w:rsidRPr="00B82D90">
              <w:rPr>
                <w:b/>
                <w:lang w:val="uk-UA"/>
              </w:rPr>
              <w:t>грн</w:t>
            </w:r>
            <w:proofErr w:type="spellEnd"/>
          </w:p>
        </w:tc>
      </w:tr>
      <w:tr w:rsidR="000D5FF9" w:rsidRPr="00B82D90" w:rsidTr="00DF70F5">
        <w:trPr>
          <w:trHeight w:val="5642"/>
        </w:trPr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313" w:hanging="284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2. Автомобільні цистерни для        </w:t>
            </w:r>
          </w:p>
          <w:p w:rsidR="000D5FF9" w:rsidRPr="00B82D90" w:rsidRDefault="000D5FF9" w:rsidP="00DF70F5">
            <w:pPr>
              <w:ind w:left="312" w:hanging="284"/>
              <w:rPr>
                <w:lang w:val="uk-UA"/>
              </w:rPr>
            </w:pPr>
            <w:r w:rsidRPr="00B82D90">
              <w:rPr>
                <w:b/>
                <w:lang w:val="uk-UA"/>
              </w:rPr>
              <w:t xml:space="preserve">     нафтопродуктів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• Залізничні цистерни на даний час використовуються з похибкою 2 % за їх інструкцією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(По ГОСТУ похибка повинна бути 0,5 – 0,65%)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</w:p>
          <w:p w:rsidR="000D5FF9" w:rsidRPr="00B82D90" w:rsidRDefault="000D5FF9" w:rsidP="00DF70F5">
            <w:pPr>
              <w:ind w:left="170" w:hanging="142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• Чому державний регулятор, на який покладена функція забезпечення єдності вимір </w:t>
            </w:r>
            <w:proofErr w:type="spellStart"/>
            <w:r w:rsidRPr="00B82D90">
              <w:rPr>
                <w:color w:val="008000"/>
                <w:lang w:val="uk-UA"/>
              </w:rPr>
              <w:t>ювань</w:t>
            </w:r>
            <w:proofErr w:type="spellEnd"/>
            <w:r w:rsidRPr="00B82D90">
              <w:rPr>
                <w:color w:val="008000"/>
                <w:lang w:val="uk-UA"/>
              </w:rPr>
              <w:t>, не вимагає від Укрзалізниці повірку залізничних цистерн?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• </w:t>
            </w:r>
            <w:r w:rsidRPr="00B82D90">
              <w:rPr>
                <w:b/>
                <w:color w:val="008000"/>
                <w:lang w:val="uk-UA"/>
              </w:rPr>
              <w:t>Чому не включає в таку ж повірку залізничні цистерни, які задіяні у законодавчо регульованій сфері, п. 7 і 8?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До відома. Лист Укрзалізниці від 03.12.2010 р., в якому власник цистерн самостійно встановив похибку вимірювань близько 2 %, в той час як нормативним актом передбачена похибка 0,5 – 0,65 % (в залежності від типу цистерн – відповідно до 120 т</w:t>
            </w:r>
            <w:r w:rsidRPr="00B82D90">
              <w:rPr>
                <w:color w:val="008000"/>
                <w:vertAlign w:val="superscript"/>
                <w:lang w:val="uk-UA"/>
              </w:rPr>
              <w:t xml:space="preserve"> </w:t>
            </w:r>
            <w:r w:rsidRPr="00B82D90">
              <w:rPr>
                <w:color w:val="008000"/>
                <w:lang w:val="uk-UA"/>
              </w:rPr>
              <w:t>і більше).</w:t>
            </w:r>
          </w:p>
          <w:p w:rsidR="000D5FF9" w:rsidRPr="00B82D90" w:rsidRDefault="000D5FF9" w:rsidP="00DF70F5">
            <w:pPr>
              <w:ind w:left="171" w:hanging="143"/>
              <w:rPr>
                <w:color w:val="008000"/>
                <w:lang w:val="uk-UA"/>
              </w:rPr>
            </w:pP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7</w:t>
            </w:r>
            <w:r w:rsidRPr="00B82D90">
              <w:rPr>
                <w:color w:val="FF0000"/>
                <w:lang w:val="uk-UA"/>
              </w:rPr>
              <w:t xml:space="preserve"> </w:t>
            </w:r>
            <w:r w:rsidRPr="00B82D90">
              <w:rPr>
                <w:color w:val="0070C0"/>
                <w:lang w:val="uk-UA"/>
              </w:rPr>
              <w:t xml:space="preserve">Комерційні операції </w:t>
            </w:r>
          </w:p>
          <w:p w:rsidR="000D5FF9" w:rsidRPr="00B82D90" w:rsidRDefault="000D5FF9" w:rsidP="00DF70F5">
            <w:pPr>
              <w:ind w:left="175" w:hanging="175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 xml:space="preserve">  в т. ч. транс. Послуг по доставці нафтопродуктів</w:t>
            </w:r>
          </w:p>
          <w:p w:rsidR="000D5FF9" w:rsidRPr="00B82D90" w:rsidRDefault="000D5FF9" w:rsidP="00DF70F5">
            <w:pPr>
              <w:ind w:left="175" w:hanging="175"/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8</w:t>
            </w:r>
            <w:r w:rsidRPr="00B82D90">
              <w:rPr>
                <w:color w:val="0070C0"/>
                <w:lang w:val="uk-UA"/>
              </w:rPr>
              <w:t xml:space="preserve"> Податки, збори, митний контроль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t xml:space="preserve">В європейських країнах щорічна так названа «повірка» не проводиться. 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В Україні перевірка таких цистерн в метрологічних центрах здійснюється з похибкою 0,5 – 0,65 % (?).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З кожної машини +/- 10 літрів – після повірки секції.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Для чого потрібна така повірка, з  такою великою похибкою секції цистерни?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З аналізу, який проведено у декількох наших компаній, встановлено, що за 3 роки об’єм секцій цистерн не змінився, і не змінились метрологічні характеристики.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• </w:t>
            </w:r>
            <w:r w:rsidRPr="00B82D90">
              <w:rPr>
                <w:b/>
                <w:lang w:val="uk-UA"/>
              </w:rPr>
              <w:t>Чому ми повинні платити метрологічним центрам виключно за штамп «</w:t>
            </w:r>
            <w:proofErr w:type="spellStart"/>
            <w:r w:rsidRPr="00B82D90">
              <w:rPr>
                <w:b/>
                <w:lang w:val="uk-UA"/>
              </w:rPr>
              <w:t>повірено</w:t>
            </w:r>
            <w:proofErr w:type="spellEnd"/>
            <w:r w:rsidRPr="00B82D90">
              <w:rPr>
                <w:b/>
                <w:lang w:val="uk-UA"/>
              </w:rPr>
              <w:t xml:space="preserve">» у свідоцтві на автоцистерну? 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• Методика повірки наповнення цистерн по планці, яка існує з часів СРСР, з 1960 рр., Державним регулятором не міняється.</w:t>
            </w:r>
          </w:p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t>Для прикладу приведемо вартість повірки однієї цистерни об’ємом 32 куб. метри при вартості 1 куб. метра 140-180 грн.:</w:t>
            </w:r>
          </w:p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t>160 х 32 = 5120 грн. + витрати компаній по достав. =</w:t>
            </w:r>
          </w:p>
          <w:p w:rsidR="000D5FF9" w:rsidRPr="00B82D90" w:rsidRDefault="000D5FF9" w:rsidP="00DF70F5">
            <w:pPr>
              <w:rPr>
                <w:b/>
                <w:lang w:val="uk-UA"/>
              </w:rPr>
            </w:pPr>
            <w:r w:rsidRPr="00B82D90">
              <w:rPr>
                <w:lang w:val="uk-UA"/>
              </w:rPr>
              <w:t xml:space="preserve">                              = </w:t>
            </w:r>
            <w:r w:rsidRPr="00B82D90">
              <w:rPr>
                <w:b/>
                <w:lang w:val="uk-UA"/>
              </w:rPr>
              <w:t>6000 грн.</w:t>
            </w:r>
          </w:p>
          <w:p w:rsidR="000D5FF9" w:rsidRDefault="000D5FF9" w:rsidP="00DF70F5">
            <w:pPr>
              <w:rPr>
                <w:lang w:val="uk-UA"/>
              </w:rPr>
            </w:pPr>
          </w:p>
          <w:p w:rsidR="000D5FF9" w:rsidRDefault="000D5FF9" w:rsidP="00DF70F5">
            <w:pPr>
              <w:rPr>
                <w:lang w:val="uk-UA"/>
              </w:rPr>
            </w:pPr>
          </w:p>
          <w:p w:rsidR="000D5FF9" w:rsidRPr="00B82D90" w:rsidRDefault="000D5FF9" w:rsidP="00DF70F5">
            <w:pPr>
              <w:rPr>
                <w:lang w:val="uk-UA"/>
              </w:rPr>
            </w:pP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171" w:hanging="142"/>
              <w:jc w:val="both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23. Газоаналізатори (в тому числі    </w:t>
            </w:r>
          </w:p>
          <w:p w:rsidR="000D5FF9" w:rsidRPr="00B82D90" w:rsidRDefault="000D5FF9" w:rsidP="00DF70F5">
            <w:pPr>
              <w:ind w:left="171" w:hanging="142"/>
              <w:jc w:val="both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      вихлопних газів)</w:t>
            </w:r>
          </w:p>
          <w:p w:rsidR="000D5FF9" w:rsidRPr="00B82D90" w:rsidRDefault="000D5FF9" w:rsidP="00DF70F5">
            <w:pPr>
              <w:ind w:left="171" w:hanging="142"/>
              <w:jc w:val="both"/>
              <w:rPr>
                <w:color w:val="008000"/>
                <w:lang w:val="uk-UA"/>
              </w:rPr>
            </w:pPr>
            <w:r w:rsidRPr="00B82D90">
              <w:rPr>
                <w:lang w:val="uk-UA"/>
              </w:rPr>
              <w:lastRenderedPageBreak/>
              <w:t xml:space="preserve">    </w:t>
            </w:r>
            <w:r w:rsidRPr="00B82D90">
              <w:rPr>
                <w:color w:val="008000"/>
                <w:lang w:val="uk-UA"/>
              </w:rPr>
              <w:t xml:space="preserve">Використовуються в різних сферах економіки – для забезпечення безпеки – </w:t>
            </w:r>
            <w:proofErr w:type="spellStart"/>
            <w:r w:rsidRPr="00B82D90">
              <w:rPr>
                <w:color w:val="008000"/>
                <w:lang w:val="uk-UA"/>
              </w:rPr>
              <w:t>оприділення</w:t>
            </w:r>
            <w:proofErr w:type="spellEnd"/>
            <w:r w:rsidRPr="00B82D90">
              <w:rPr>
                <w:color w:val="008000"/>
                <w:lang w:val="uk-UA"/>
              </w:rPr>
              <w:t xml:space="preserve"> </w:t>
            </w:r>
            <w:proofErr w:type="spellStart"/>
            <w:r w:rsidRPr="00B82D90">
              <w:rPr>
                <w:color w:val="008000"/>
                <w:lang w:val="uk-UA"/>
              </w:rPr>
              <w:t>довзривних</w:t>
            </w:r>
            <w:proofErr w:type="spellEnd"/>
            <w:r w:rsidRPr="00B82D90">
              <w:rPr>
                <w:color w:val="008000"/>
                <w:lang w:val="uk-UA"/>
              </w:rPr>
              <w:t xml:space="preserve"> концентрацій небезпечних речовин.</w:t>
            </w:r>
          </w:p>
          <w:p w:rsidR="000D5FF9" w:rsidRPr="00B82D90" w:rsidRDefault="000D5FF9" w:rsidP="00DF70F5">
            <w:pPr>
              <w:ind w:left="313" w:hanging="142"/>
              <w:jc w:val="both"/>
              <w:rPr>
                <w:color w:val="008000"/>
                <w:lang w:val="uk-UA"/>
              </w:rPr>
            </w:pPr>
          </w:p>
          <w:p w:rsidR="000D5FF9" w:rsidRPr="00B82D90" w:rsidRDefault="000D5FF9" w:rsidP="00DF70F5">
            <w:pPr>
              <w:ind w:left="313" w:hanging="142"/>
              <w:jc w:val="both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>Газосигналізатори</w:t>
            </w:r>
          </w:p>
          <w:p w:rsidR="000D5FF9" w:rsidRPr="00B82D90" w:rsidRDefault="000D5FF9" w:rsidP="00DF70F5">
            <w:pPr>
              <w:ind w:left="171"/>
              <w:jc w:val="both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Яке рішення Державного регулятора щодо повірки стаціонарних газосигналізаторів, які встановлюються поряд з газовими приладами в приватних та багатоповерхових будівлях?</w:t>
            </w:r>
          </w:p>
          <w:p w:rsidR="000D5FF9" w:rsidRPr="00B82D90" w:rsidRDefault="000D5FF9" w:rsidP="00DF70F5">
            <w:pPr>
              <w:ind w:left="171"/>
              <w:jc w:val="both"/>
              <w:rPr>
                <w:b/>
                <w:color w:val="008000"/>
                <w:u w:val="single"/>
                <w:lang w:val="uk-UA"/>
              </w:rPr>
            </w:pPr>
            <w:r w:rsidRPr="00B82D90">
              <w:rPr>
                <w:b/>
                <w:color w:val="008000"/>
                <w:u w:val="single"/>
                <w:lang w:val="uk-UA"/>
              </w:rPr>
              <w:t xml:space="preserve">За чий кошт буде здійснюватися перевірка при такій вартості газу? </w:t>
            </w:r>
          </w:p>
          <w:p w:rsidR="000D5FF9" w:rsidRPr="00B82D90" w:rsidRDefault="000D5FF9" w:rsidP="00DF70F5">
            <w:pPr>
              <w:ind w:left="171"/>
              <w:jc w:val="both"/>
              <w:rPr>
                <w:b/>
                <w:color w:val="008000"/>
                <w:u w:val="single"/>
                <w:lang w:val="uk-UA"/>
              </w:rPr>
            </w:pPr>
            <w:r w:rsidRPr="00B82D90">
              <w:rPr>
                <w:b/>
                <w:color w:val="008000"/>
                <w:u w:val="single"/>
                <w:lang w:val="uk-UA"/>
              </w:rPr>
              <w:t>Хто буде доставляти ці прилади на повірку?</w:t>
            </w:r>
          </w:p>
          <w:p w:rsidR="000D5FF9" w:rsidRPr="00B82D90" w:rsidRDefault="000D5FF9" w:rsidP="00DF70F5">
            <w:pPr>
              <w:ind w:left="171"/>
              <w:jc w:val="both"/>
              <w:rPr>
                <w:b/>
                <w:color w:val="FF0000"/>
                <w:u w:val="single"/>
                <w:lang w:val="uk-UA"/>
              </w:rPr>
            </w:pPr>
          </w:p>
          <w:p w:rsidR="000D5FF9" w:rsidRPr="00B82D90" w:rsidRDefault="000D5FF9" w:rsidP="00DF70F5">
            <w:pPr>
              <w:ind w:left="171"/>
              <w:jc w:val="both"/>
              <w:rPr>
                <w:b/>
                <w:color w:val="FF0000"/>
                <w:u w:val="single"/>
                <w:lang w:val="uk-UA"/>
              </w:rPr>
            </w:pPr>
            <w:r w:rsidRPr="00B82D90">
              <w:rPr>
                <w:b/>
                <w:color w:val="FF0000"/>
                <w:u w:val="single"/>
                <w:lang w:val="uk-UA"/>
              </w:rPr>
              <w:t>Пропонується встановити термін повірки побутових стаціонарних газосигналізаторів 1 раз на 5 років.</w:t>
            </w: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>0,6</w:t>
            </w: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0,6</w:t>
            </w:r>
          </w:p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lastRenderedPageBreak/>
              <w:t>1</w:t>
            </w:r>
            <w:r w:rsidRPr="00B82D90">
              <w:rPr>
                <w:color w:val="0070C0"/>
                <w:lang w:val="uk-UA"/>
              </w:rPr>
              <w:t xml:space="preserve">  Захист життя, охорона здоров’я </w:t>
            </w:r>
            <w:r w:rsidRPr="00B82D90">
              <w:rPr>
                <w:color w:val="0070C0"/>
                <w:lang w:val="uk-UA"/>
              </w:rPr>
              <w:lastRenderedPageBreak/>
              <w:t>громадян</w:t>
            </w:r>
          </w:p>
          <w:p w:rsidR="000D5FF9" w:rsidRPr="00B82D90" w:rsidRDefault="000D5FF9" w:rsidP="00DF70F5">
            <w:pPr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3</w:t>
            </w:r>
            <w:r w:rsidRPr="00B82D90">
              <w:rPr>
                <w:b/>
                <w:color w:val="0070C0"/>
                <w:lang w:val="uk-UA"/>
              </w:rPr>
              <w:t xml:space="preserve"> </w:t>
            </w:r>
            <w:r w:rsidRPr="00B82D90">
              <w:rPr>
                <w:color w:val="0070C0"/>
                <w:lang w:val="uk-UA"/>
              </w:rPr>
              <w:t xml:space="preserve">Контр. </w:t>
            </w:r>
            <w:proofErr w:type="spellStart"/>
            <w:r w:rsidRPr="00B82D90">
              <w:rPr>
                <w:color w:val="0070C0"/>
                <w:lang w:val="uk-UA"/>
              </w:rPr>
              <w:t>навкол</w:t>
            </w:r>
            <w:proofErr w:type="spellEnd"/>
            <w:r w:rsidRPr="00B82D90">
              <w:rPr>
                <w:color w:val="0070C0"/>
                <w:lang w:val="uk-UA"/>
              </w:rPr>
              <w:t xml:space="preserve">. </w:t>
            </w:r>
            <w:proofErr w:type="spellStart"/>
            <w:r w:rsidRPr="00B82D90">
              <w:rPr>
                <w:color w:val="0070C0"/>
                <w:lang w:val="uk-UA"/>
              </w:rPr>
              <w:t>середов</w:t>
            </w:r>
            <w:proofErr w:type="spellEnd"/>
            <w:r w:rsidRPr="00B82D90">
              <w:rPr>
                <w:color w:val="0070C0"/>
                <w:lang w:val="uk-UA"/>
              </w:rPr>
              <w:t>.</w:t>
            </w:r>
          </w:p>
          <w:p w:rsidR="000D5FF9" w:rsidRPr="00B82D90" w:rsidRDefault="000D5FF9" w:rsidP="00DF70F5">
            <w:pPr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4 </w:t>
            </w:r>
            <w:r w:rsidRPr="00B82D90">
              <w:rPr>
                <w:color w:val="0070C0"/>
                <w:lang w:val="uk-UA"/>
              </w:rPr>
              <w:t xml:space="preserve">Контр. </w:t>
            </w:r>
            <w:proofErr w:type="spellStart"/>
            <w:r w:rsidRPr="00B82D90">
              <w:rPr>
                <w:color w:val="0070C0"/>
                <w:lang w:val="uk-UA"/>
              </w:rPr>
              <w:t>безп</w:t>
            </w:r>
            <w:proofErr w:type="spellEnd"/>
            <w:r w:rsidRPr="00B82D90">
              <w:rPr>
                <w:color w:val="0070C0"/>
                <w:lang w:val="uk-UA"/>
              </w:rPr>
              <w:t>. умов праці</w:t>
            </w:r>
          </w:p>
          <w:p w:rsidR="000D5FF9" w:rsidRPr="00B82D90" w:rsidRDefault="000D5FF9" w:rsidP="00DF70F5">
            <w:pPr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5</w:t>
            </w:r>
            <w:r w:rsidRPr="00B82D90">
              <w:rPr>
                <w:b/>
                <w:color w:val="0070C0"/>
                <w:lang w:val="uk-UA"/>
              </w:rPr>
              <w:t xml:space="preserve"> </w:t>
            </w:r>
            <w:r w:rsidRPr="00B82D90">
              <w:rPr>
                <w:color w:val="0070C0"/>
                <w:lang w:val="uk-UA"/>
              </w:rPr>
              <w:t>безпека дорожнього руху</w:t>
            </w: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lastRenderedPageBreak/>
              <w:t xml:space="preserve">З яких обґрунтувань та підстав державним регулятором встановлено термін один раз на 6 місяців для всіх без </w:t>
            </w:r>
            <w:r w:rsidRPr="00B82D90">
              <w:rPr>
                <w:color w:val="FF0000"/>
                <w:lang w:val="uk-UA"/>
              </w:rPr>
              <w:lastRenderedPageBreak/>
              <w:t>винятку газоаналізаторів та газосигналізаторів, які використовуються під час експлуатації об’єктів в різних середовищах (закритих та відкритих середовищах),  де існують різні фактори небезпеки.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Для  довідки.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Газоаналізатор переносні та стаціонарні, які використовуються в системі газопостачання (транспортування, експлуатація) щомісячно персоналом господарюючих суб’єктів перевіряються контрольними сумішами та здійснюють самостійно їх ремонт. 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При наданні приладу (переносного) повірка в метрологічному центрі здійснюється аналогічним шляхом – контрольними сумішами (тобто метрологічні центру виконують дублюючу перевірку)  з подальшою відміткою «Перевірено» в паспорті на прилад за відповідну плату по договірній ціні.</w:t>
            </w:r>
          </w:p>
          <w:p w:rsidR="000D5FF9" w:rsidRPr="00B82D90" w:rsidRDefault="000D5FF9" w:rsidP="00DF70F5">
            <w:pPr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Стаціонарні газоаналізатори, які встановлені на об’єктах на відкритих майданчиках – немає </w:t>
            </w:r>
            <w:proofErr w:type="spellStart"/>
            <w:r w:rsidRPr="00B82D90">
              <w:rPr>
                <w:b/>
                <w:lang w:val="uk-UA"/>
              </w:rPr>
              <w:t>оцільності</w:t>
            </w:r>
            <w:proofErr w:type="spellEnd"/>
            <w:r w:rsidRPr="00B82D90">
              <w:rPr>
                <w:b/>
                <w:lang w:val="uk-UA"/>
              </w:rPr>
              <w:t xml:space="preserve"> та необхідності перевіряти їх так часто, оскільки вони виключно служать для подачі сигналу про можливу небезпеку. </w:t>
            </w:r>
          </w:p>
          <w:p w:rsidR="000D5FF9" w:rsidRPr="00B82D90" w:rsidRDefault="000D5FF9" w:rsidP="00DF70F5">
            <w:pPr>
              <w:rPr>
                <w:b/>
                <w:color w:val="FF000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Пропонується встановити термін перевірки таких приладів 2 – 3 роки.</w:t>
            </w:r>
          </w:p>
          <w:p w:rsidR="000D5FF9" w:rsidRPr="00B82D90" w:rsidRDefault="000D5FF9" w:rsidP="00DF70F5">
            <w:pPr>
              <w:rPr>
                <w:b/>
                <w:color w:val="FF0000"/>
                <w:u w:val="single"/>
                <w:lang w:val="uk-UA"/>
              </w:rPr>
            </w:pPr>
            <w:r w:rsidRPr="00B82D90">
              <w:rPr>
                <w:b/>
                <w:lang w:val="uk-UA"/>
              </w:rPr>
              <w:t xml:space="preserve">Окрім того, в середовищах, в яких для визначення  </w:t>
            </w:r>
            <w:proofErr w:type="spellStart"/>
            <w:r w:rsidRPr="00B82D90">
              <w:rPr>
                <w:b/>
                <w:lang w:val="uk-UA"/>
              </w:rPr>
              <w:t>довзривних</w:t>
            </w:r>
            <w:proofErr w:type="spellEnd"/>
            <w:r w:rsidRPr="00B82D90">
              <w:rPr>
                <w:b/>
                <w:lang w:val="uk-UA"/>
              </w:rPr>
              <w:t xml:space="preserve"> концентрацій газів, газоаналізатори та газосигналізатори в сфері вугільної промисловості, можливо і потребують скороченого терміну повірки із-за ризику небезпечних факторів виробництва. </w:t>
            </w:r>
            <w:r w:rsidRPr="00B82D90">
              <w:rPr>
                <w:b/>
                <w:u w:val="single"/>
                <w:lang w:val="uk-UA"/>
              </w:rPr>
              <w:t xml:space="preserve">Однак це не повинно впливати на встановлення однакового терміну на всі галузі економіки. </w:t>
            </w: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312" w:hanging="142"/>
              <w:jc w:val="both"/>
              <w:rPr>
                <w:lang w:val="uk-UA"/>
              </w:rPr>
            </w:pPr>
            <w:r w:rsidRPr="00B82D90">
              <w:rPr>
                <w:b/>
                <w:lang w:val="uk-UA"/>
              </w:rPr>
              <w:lastRenderedPageBreak/>
              <w:t xml:space="preserve">27. </w:t>
            </w:r>
            <w:proofErr w:type="spellStart"/>
            <w:r w:rsidRPr="00B82D90">
              <w:rPr>
                <w:b/>
                <w:lang w:val="uk-UA"/>
              </w:rPr>
              <w:t>Густиноміри</w:t>
            </w:r>
            <w:proofErr w:type="spellEnd"/>
            <w:r w:rsidRPr="00B82D90">
              <w:rPr>
                <w:lang w:val="uk-UA"/>
              </w:rPr>
              <w:t xml:space="preserve"> (використовуються під час визначення маси фасованих товарів в упаковках, нафти, нафтопродуктів та об’єму </w:t>
            </w:r>
            <w:proofErr w:type="spellStart"/>
            <w:r w:rsidRPr="00B82D90">
              <w:rPr>
                <w:lang w:val="uk-UA"/>
              </w:rPr>
              <w:t>прир</w:t>
            </w:r>
            <w:proofErr w:type="spellEnd"/>
            <w:r w:rsidRPr="00B82D90">
              <w:rPr>
                <w:lang w:val="uk-UA"/>
              </w:rPr>
              <w:t xml:space="preserve">. газу в процесі його постачання або споживання) </w:t>
            </w: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color w:val="FF000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7 </w:t>
            </w:r>
          </w:p>
          <w:p w:rsidR="000D5FF9" w:rsidRPr="00B82D90" w:rsidRDefault="000D5FF9" w:rsidP="00DF70F5">
            <w:pPr>
              <w:spacing w:before="120"/>
              <w:jc w:val="center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 xml:space="preserve">+ споживання </w:t>
            </w:r>
            <w:proofErr w:type="spellStart"/>
            <w:r w:rsidRPr="00B82D90">
              <w:rPr>
                <w:color w:val="0070C0"/>
                <w:lang w:val="uk-UA"/>
              </w:rPr>
              <w:t>енерг</w:t>
            </w:r>
            <w:proofErr w:type="spellEnd"/>
            <w:r w:rsidRPr="00B82D90">
              <w:rPr>
                <w:color w:val="0070C0"/>
                <w:lang w:val="uk-UA"/>
              </w:rPr>
              <w:t xml:space="preserve">. </w:t>
            </w:r>
            <w:proofErr w:type="spellStart"/>
            <w:r w:rsidRPr="00B82D90">
              <w:rPr>
                <w:color w:val="0070C0"/>
                <w:lang w:val="uk-UA"/>
              </w:rPr>
              <w:t>рес-сів</w:t>
            </w:r>
            <w:proofErr w:type="spellEnd"/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 xml:space="preserve">розрахунки між </w:t>
            </w:r>
            <w:r w:rsidRPr="00B82D90">
              <w:rPr>
                <w:color w:val="0070C0"/>
                <w:lang w:val="uk-UA"/>
              </w:rPr>
              <w:lastRenderedPageBreak/>
              <w:t>покупцем та споживачем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 xml:space="preserve">Інформація викладена в додатку до нашого листа № 18 від 19.02.2016 р. </w:t>
            </w:r>
          </w:p>
          <w:p w:rsidR="000D5FF9" w:rsidRPr="00B82D90" w:rsidRDefault="000D5FF9" w:rsidP="00DF70F5">
            <w:pPr>
              <w:spacing w:before="120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Вважаємо за необхідне встановити для різних ви дів </w:t>
            </w:r>
            <w:proofErr w:type="spellStart"/>
            <w:r w:rsidRPr="00B82D90">
              <w:rPr>
                <w:b/>
                <w:lang w:val="uk-UA"/>
              </w:rPr>
              <w:t>густиномірів</w:t>
            </w:r>
            <w:proofErr w:type="spellEnd"/>
            <w:r w:rsidRPr="00B82D90">
              <w:rPr>
                <w:b/>
                <w:lang w:val="uk-UA"/>
              </w:rPr>
              <w:t xml:space="preserve"> різні терміни повірки. 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171"/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>40. Лічильники, витратоміри, вимірювальні  системи, а також вимірювальні системи для безперервного та динамічного вимірювань кількості рідин та газоподібних хімічних речовин.</w:t>
            </w:r>
          </w:p>
          <w:p w:rsidR="000D5FF9" w:rsidRPr="00B82D90" w:rsidRDefault="000D5FF9" w:rsidP="00DF70F5">
            <w:pPr>
              <w:spacing w:before="120"/>
              <w:ind w:left="171"/>
              <w:rPr>
                <w:color w:val="008000"/>
                <w:lang w:val="uk-UA"/>
              </w:rPr>
            </w:pP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2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color w:val="FF000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4, 7</w:t>
            </w: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>Охорона праці</w:t>
            </w:r>
          </w:p>
          <w:p w:rsidR="000D5FF9" w:rsidRPr="00B82D90" w:rsidRDefault="000D5FF9" w:rsidP="00DF70F5">
            <w:pPr>
              <w:jc w:val="center"/>
              <w:rPr>
                <w:color w:val="0070C0"/>
                <w:lang w:val="uk-UA"/>
              </w:rPr>
            </w:pPr>
            <w:proofErr w:type="spellStart"/>
            <w:r w:rsidRPr="00B82D90">
              <w:rPr>
                <w:color w:val="0070C0"/>
                <w:lang w:val="uk-UA"/>
              </w:rPr>
              <w:t>Торговельно-комерц</w:t>
            </w:r>
            <w:proofErr w:type="spellEnd"/>
            <w:r w:rsidRPr="00B82D90">
              <w:rPr>
                <w:color w:val="0070C0"/>
                <w:lang w:val="uk-UA"/>
              </w:rPr>
              <w:t>. опер.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both"/>
              <w:rPr>
                <w:lang w:val="uk-UA"/>
              </w:rPr>
            </w:pPr>
            <w:r w:rsidRPr="00B82D90">
              <w:rPr>
                <w:lang w:val="uk-UA"/>
              </w:rPr>
              <w:t>Дані ЗВТ – лічильники, перетворювачі та інші вимірювальні системи є аналогічними тим, які встановлені на колонках для нафтопродуктів та скрапленого газу, а також на автомобілях скрапленого газу.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171" w:hanging="142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 xml:space="preserve">53. </w:t>
            </w:r>
            <w:proofErr w:type="spellStart"/>
            <w:r w:rsidRPr="00B82D90">
              <w:rPr>
                <w:b/>
                <w:lang w:val="uk-UA"/>
              </w:rPr>
              <w:t>Паливороздавальні</w:t>
            </w:r>
            <w:proofErr w:type="spellEnd"/>
            <w:r w:rsidRPr="00B82D90">
              <w:rPr>
                <w:b/>
                <w:lang w:val="uk-UA"/>
              </w:rPr>
              <w:t xml:space="preserve"> колонки:       нафтопродукти, мастила</w:t>
            </w:r>
          </w:p>
          <w:p w:rsidR="000D5FF9" w:rsidRPr="00B82D90" w:rsidRDefault="000D5FF9" w:rsidP="00DF70F5">
            <w:pPr>
              <w:ind w:hanging="142"/>
              <w:rPr>
                <w:color w:val="008000"/>
                <w:lang w:val="uk-UA"/>
              </w:rPr>
            </w:pPr>
            <w:r w:rsidRPr="00B82D90">
              <w:rPr>
                <w:lang w:val="uk-UA"/>
              </w:rPr>
              <w:t xml:space="preserve">    </w:t>
            </w:r>
            <w:r w:rsidRPr="00B82D90">
              <w:rPr>
                <w:color w:val="008000"/>
                <w:lang w:val="uk-UA"/>
              </w:rPr>
              <w:t xml:space="preserve">В Європейських країнах, які </w:t>
            </w:r>
            <w:proofErr w:type="spellStart"/>
            <w:r w:rsidRPr="00B82D90">
              <w:rPr>
                <w:color w:val="008000"/>
                <w:lang w:val="uk-UA"/>
              </w:rPr>
              <w:t>поставляютьв</w:t>
            </w:r>
            <w:proofErr w:type="spellEnd"/>
            <w:r w:rsidRPr="00B82D90">
              <w:rPr>
                <w:color w:val="008000"/>
                <w:lang w:val="uk-UA"/>
              </w:rPr>
              <w:t xml:space="preserve"> Україну таку сертифіковану продукцію «</w:t>
            </w:r>
            <w:proofErr w:type="spellStart"/>
            <w:r w:rsidRPr="00B82D90">
              <w:rPr>
                <w:color w:val="008000"/>
                <w:lang w:val="uk-UA"/>
              </w:rPr>
              <w:t>Ювента</w:t>
            </w:r>
            <w:proofErr w:type="spellEnd"/>
            <w:r w:rsidRPr="00B82D90">
              <w:rPr>
                <w:color w:val="008000"/>
                <w:lang w:val="uk-UA"/>
              </w:rPr>
              <w:t xml:space="preserve">», </w:t>
            </w:r>
            <w:proofErr w:type="spellStart"/>
            <w:r w:rsidRPr="00B82D90">
              <w:rPr>
                <w:color w:val="008000"/>
                <w:lang w:val="uk-UA"/>
              </w:rPr>
              <w:t>Ток</w:t>
            </w:r>
            <w:proofErr w:type="spellEnd"/>
            <w:r w:rsidRPr="00B82D90">
              <w:rPr>
                <w:color w:val="008000"/>
                <w:lang w:val="uk-UA"/>
              </w:rPr>
              <w:t xml:space="preserve"> </w:t>
            </w:r>
            <w:proofErr w:type="spellStart"/>
            <w:r w:rsidRPr="00B82D90">
              <w:rPr>
                <w:color w:val="008000"/>
                <w:lang w:val="uk-UA"/>
              </w:rPr>
              <w:t>Хейм</w:t>
            </w:r>
            <w:proofErr w:type="spellEnd"/>
            <w:r w:rsidRPr="00B82D90">
              <w:rPr>
                <w:color w:val="008000"/>
                <w:lang w:val="uk-UA"/>
              </w:rPr>
              <w:t>», «</w:t>
            </w:r>
            <w:proofErr w:type="spellStart"/>
            <w:r w:rsidRPr="00B82D90">
              <w:rPr>
                <w:color w:val="008000"/>
                <w:lang w:val="uk-UA"/>
              </w:rPr>
              <w:t>Шайтен</w:t>
            </w:r>
            <w:proofErr w:type="spellEnd"/>
            <w:r w:rsidRPr="00B82D90">
              <w:rPr>
                <w:color w:val="008000"/>
                <w:lang w:val="uk-UA"/>
              </w:rPr>
              <w:t xml:space="preserve"> </w:t>
            </w:r>
            <w:proofErr w:type="spellStart"/>
            <w:r w:rsidRPr="00B82D90">
              <w:rPr>
                <w:color w:val="008000"/>
                <w:lang w:val="uk-UA"/>
              </w:rPr>
              <w:t>Бахман</w:t>
            </w:r>
            <w:proofErr w:type="spellEnd"/>
            <w:r w:rsidRPr="00B82D90">
              <w:rPr>
                <w:color w:val="008000"/>
                <w:lang w:val="uk-UA"/>
              </w:rPr>
              <w:t>», «</w:t>
            </w:r>
            <w:proofErr w:type="spellStart"/>
            <w:r w:rsidRPr="00B82D90">
              <w:rPr>
                <w:color w:val="008000"/>
                <w:lang w:val="uk-UA"/>
              </w:rPr>
              <w:t>Адаст</w:t>
            </w:r>
            <w:proofErr w:type="spellEnd"/>
            <w:r w:rsidRPr="00B82D90">
              <w:rPr>
                <w:color w:val="008000"/>
                <w:lang w:val="uk-UA"/>
              </w:rPr>
              <w:t>», «</w:t>
            </w:r>
            <w:proofErr w:type="spellStart"/>
            <w:r w:rsidRPr="00B82D90">
              <w:rPr>
                <w:color w:val="008000"/>
                <w:lang w:val="uk-UA"/>
              </w:rPr>
              <w:t>Таксун</w:t>
            </w:r>
            <w:proofErr w:type="spellEnd"/>
            <w:r w:rsidRPr="00B82D90">
              <w:rPr>
                <w:color w:val="008000"/>
                <w:lang w:val="uk-UA"/>
              </w:rPr>
              <w:t xml:space="preserve">» та інші встановлюється </w:t>
            </w:r>
            <w:proofErr w:type="spellStart"/>
            <w:r w:rsidRPr="00B82D90">
              <w:rPr>
                <w:color w:val="008000"/>
                <w:lang w:val="uk-UA"/>
              </w:rPr>
              <w:t>поврочний</w:t>
            </w:r>
            <w:proofErr w:type="spellEnd"/>
            <w:r w:rsidRPr="00B82D90">
              <w:rPr>
                <w:color w:val="008000"/>
                <w:lang w:val="uk-UA"/>
              </w:rPr>
              <w:t xml:space="preserve"> термін 1 раз на два роки.</w:t>
            </w:r>
          </w:p>
          <w:p w:rsidR="000D5FF9" w:rsidRPr="00B82D90" w:rsidRDefault="000D5FF9" w:rsidP="00DF70F5">
            <w:pPr>
              <w:ind w:left="29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Експлуатаційний ресурс таких колонок становить  2 млн. літрів, щ о в середньому дозволяє експлуатувати їх до 10 років до гарантійного ремонту.</w:t>
            </w: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  <w:r w:rsidRPr="00B82D90">
              <w:rPr>
                <w:lang w:val="uk-UA"/>
              </w:rPr>
              <w:t>Скраплений газ</w:t>
            </w: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</w:p>
          <w:p w:rsidR="000D5FF9" w:rsidRPr="00B82D90" w:rsidRDefault="000D5FF9" w:rsidP="00DF70F5">
            <w:pPr>
              <w:rPr>
                <w:lang w:val="uk-UA"/>
              </w:rPr>
            </w:pPr>
          </w:p>
          <w:p w:rsidR="000D5FF9" w:rsidRDefault="000D5FF9" w:rsidP="00DF70F5">
            <w:pPr>
              <w:ind w:left="595" w:hanging="425"/>
              <w:rPr>
                <w:lang w:val="uk-UA"/>
              </w:rPr>
            </w:pPr>
          </w:p>
          <w:p w:rsidR="000D5FF9" w:rsidRPr="00B82D90" w:rsidRDefault="000D5FF9" w:rsidP="00DF70F5">
            <w:pPr>
              <w:ind w:left="595" w:hanging="425"/>
              <w:rPr>
                <w:lang w:val="uk-UA"/>
              </w:rPr>
            </w:pPr>
            <w:r w:rsidRPr="00B82D90">
              <w:rPr>
                <w:lang w:val="uk-UA"/>
              </w:rPr>
              <w:t>Стиснений природний газ</w:t>
            </w: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7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t>За яких підстав та на основі яких досліджень Державним регулятором не враховано, що в Європі термін повірки на такі вироби встановлений 1 раз на два роки.</w:t>
            </w:r>
          </w:p>
          <w:p w:rsidR="000D5FF9" w:rsidRPr="00B82D90" w:rsidRDefault="000D5FF9" w:rsidP="00DF70F5">
            <w:pPr>
              <w:rPr>
                <w:b/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  <w:r w:rsidRPr="00B82D90">
              <w:rPr>
                <w:b/>
                <w:lang w:val="uk-UA"/>
              </w:rPr>
              <w:t xml:space="preserve">Чому термін повірки пункту 53 суперечить терміну, визначеного по пункту 40? </w:t>
            </w:r>
          </w:p>
          <w:p w:rsidR="000D5FF9" w:rsidRPr="00B82D90" w:rsidRDefault="000D5FF9" w:rsidP="00DF70F5">
            <w:pPr>
              <w:rPr>
                <w:b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Тому вважаємо за необхідне встановити термін для повірки лічильних механізмів (відлікових пристроїв) </w:t>
            </w:r>
            <w:proofErr w:type="spellStart"/>
            <w:r w:rsidRPr="00B82D90">
              <w:rPr>
                <w:b/>
                <w:color w:val="FF0000"/>
                <w:lang w:val="uk-UA"/>
              </w:rPr>
              <w:t>паливороздавальних</w:t>
            </w:r>
            <w:proofErr w:type="spellEnd"/>
            <w:r w:rsidRPr="00B82D90">
              <w:rPr>
                <w:b/>
                <w:color w:val="FF0000"/>
                <w:lang w:val="uk-UA"/>
              </w:rPr>
              <w:t xml:space="preserve"> колонок 1 раз на два роки.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Вартість повірки однієї колонки для нафтопродуктів становить </w:t>
            </w:r>
            <w:r w:rsidRPr="00B82D90">
              <w:rPr>
                <w:b/>
                <w:lang w:val="uk-UA"/>
              </w:rPr>
              <w:t>380  – 410</w:t>
            </w:r>
            <w:r w:rsidRPr="00B82D90">
              <w:rPr>
                <w:lang w:val="uk-UA"/>
              </w:rPr>
              <w:t xml:space="preserve"> грн., при цьому перевірці підлягає кожний заправний пістолет.</w:t>
            </w:r>
          </w:p>
          <w:p w:rsidR="000D5FF9" w:rsidRPr="00B82D90" w:rsidRDefault="000D5FF9" w:rsidP="00DF70F5">
            <w:pPr>
              <w:rPr>
                <w:b/>
                <w:lang w:val="uk-UA"/>
              </w:rPr>
            </w:pPr>
            <w:r w:rsidRPr="00B82D90">
              <w:rPr>
                <w:lang w:val="uk-UA"/>
              </w:rPr>
              <w:t xml:space="preserve">Вартість повірки лічильника газової колонки становить </w:t>
            </w:r>
            <w:r w:rsidRPr="00B82D90">
              <w:rPr>
                <w:b/>
                <w:lang w:val="uk-UA"/>
              </w:rPr>
              <w:t xml:space="preserve">650 – 730 грн. </w:t>
            </w:r>
          </w:p>
          <w:p w:rsidR="000D5FF9" w:rsidRPr="00B82D90" w:rsidRDefault="000D5FF9" w:rsidP="00DF70F5">
            <w:pPr>
              <w:jc w:val="both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Пропонується встановити </w:t>
            </w:r>
            <w:proofErr w:type="spellStart"/>
            <w:r w:rsidRPr="00B82D90">
              <w:rPr>
                <w:color w:val="FF0000"/>
                <w:lang w:val="uk-UA"/>
              </w:rPr>
              <w:t>міжповірочний</w:t>
            </w:r>
            <w:proofErr w:type="spellEnd"/>
            <w:r w:rsidRPr="00B82D90">
              <w:rPr>
                <w:color w:val="FF0000"/>
                <w:lang w:val="uk-UA"/>
              </w:rPr>
              <w:t xml:space="preserve"> термін 1 раз на 2 роки.</w:t>
            </w:r>
          </w:p>
          <w:p w:rsidR="000D5FF9" w:rsidRDefault="000D5FF9" w:rsidP="00DF70F5">
            <w:pPr>
              <w:jc w:val="both"/>
              <w:rPr>
                <w:lang w:val="uk-UA"/>
              </w:rPr>
            </w:pPr>
          </w:p>
          <w:p w:rsidR="000D5FF9" w:rsidRPr="00B82D90" w:rsidRDefault="000D5FF9" w:rsidP="00DF70F5">
            <w:pPr>
              <w:jc w:val="both"/>
              <w:rPr>
                <w:lang w:val="uk-UA"/>
              </w:rPr>
            </w:pPr>
            <w:r w:rsidRPr="00B82D90">
              <w:rPr>
                <w:lang w:val="uk-UA"/>
              </w:rPr>
              <w:t>Не обґрунтовуємо.</w:t>
            </w: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312" w:hanging="142"/>
              <w:rPr>
                <w:lang w:val="uk-UA"/>
              </w:rPr>
            </w:pPr>
            <w:r w:rsidRPr="00B82D90">
              <w:rPr>
                <w:lang w:val="uk-UA"/>
              </w:rPr>
              <w:t>61. Рівнеміри</w:t>
            </w:r>
          </w:p>
          <w:p w:rsidR="000D5FF9" w:rsidRPr="00B82D90" w:rsidRDefault="000D5FF9" w:rsidP="00DF70F5">
            <w:pPr>
              <w:spacing w:before="120"/>
              <w:ind w:left="29" w:firstLine="14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Під даний пункт в сфері роздрібної торгівлі на повірку вимагається щорічно представляти </w:t>
            </w:r>
            <w:proofErr w:type="spellStart"/>
            <w:r w:rsidRPr="00B82D90">
              <w:rPr>
                <w:color w:val="008000"/>
                <w:lang w:val="uk-UA"/>
              </w:rPr>
              <w:t>метрошток</w:t>
            </w:r>
            <w:proofErr w:type="spellEnd"/>
            <w:r w:rsidRPr="00B82D90">
              <w:rPr>
                <w:color w:val="008000"/>
                <w:lang w:val="uk-UA"/>
              </w:rPr>
              <w:t>, який являє собою звичайну лінійку у вигляді стрижня з поділками для визначення рівня рідини з подальшим перерахунком в одиниці об’єму.</w:t>
            </w:r>
          </w:p>
          <w:p w:rsidR="000D5FF9" w:rsidRPr="00B82D90" w:rsidRDefault="000D5FF9" w:rsidP="00DF70F5">
            <w:pPr>
              <w:spacing w:before="120"/>
              <w:ind w:left="29" w:firstLine="14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lastRenderedPageBreak/>
              <w:t xml:space="preserve">Використовуються на нафтобазах при прийомі нафтопродуктів з залізничних цистерн, а також на АЗС для внутрішнього обліку.   </w:t>
            </w:r>
          </w:p>
          <w:p w:rsidR="000D5FF9" w:rsidRPr="00B82D90" w:rsidRDefault="000D5FF9" w:rsidP="00DF70F5">
            <w:pPr>
              <w:spacing w:before="120"/>
              <w:ind w:left="29" w:firstLine="14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Під час використання можуть поступово стиратися нанесені поділки, що за практикою може відбуватися після 5 і більше років експлуатації.</w:t>
            </w:r>
          </w:p>
          <w:p w:rsidR="000D5FF9" w:rsidRPr="00B82D90" w:rsidRDefault="000D5FF9" w:rsidP="00DF70F5">
            <w:pPr>
              <w:jc w:val="both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Вартість повірки </w:t>
            </w:r>
            <w:proofErr w:type="spellStart"/>
            <w:r w:rsidRPr="00B82D90">
              <w:rPr>
                <w:color w:val="008000"/>
                <w:lang w:val="uk-UA"/>
              </w:rPr>
              <w:t>метроштоку</w:t>
            </w:r>
            <w:proofErr w:type="spellEnd"/>
            <w:r w:rsidRPr="00B82D90">
              <w:rPr>
                <w:color w:val="008000"/>
                <w:lang w:val="uk-UA"/>
              </w:rPr>
              <w:t xml:space="preserve">: </w:t>
            </w:r>
            <w:r w:rsidRPr="00B82D90">
              <w:rPr>
                <w:lang w:val="uk-UA"/>
              </w:rPr>
              <w:t xml:space="preserve">  </w:t>
            </w:r>
            <w:r w:rsidRPr="00B82D90">
              <w:rPr>
                <w:color w:val="008000"/>
                <w:lang w:val="uk-UA"/>
              </w:rPr>
              <w:t>120 – 180 грн. (новий коштує 600 – 780 грн.).</w:t>
            </w:r>
          </w:p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>1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3, 4, 7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  <w:r w:rsidRPr="00B82D90">
              <w:rPr>
                <w:lang w:val="uk-UA"/>
              </w:rPr>
              <w:t xml:space="preserve">Інформація викладена в додатку до нашого листа № 18 від 19.02.2016 р. </w:t>
            </w:r>
          </w:p>
          <w:p w:rsidR="000D5FF9" w:rsidRPr="00B82D90" w:rsidRDefault="000D5FF9" w:rsidP="00DF70F5">
            <w:pPr>
              <w:spacing w:before="120"/>
              <w:rPr>
                <w:b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Вважаємо за необхідне встановити для різних видів рівнемірів різні терміни повірки.</w:t>
            </w:r>
            <w:r w:rsidRPr="00B82D90">
              <w:rPr>
                <w:b/>
                <w:lang w:val="uk-UA"/>
              </w:rPr>
              <w:t xml:space="preserve"> </w:t>
            </w: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Для засобів ЗВТ –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метрошток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пропонується встановити термін повірки 1 раз на 3 роки. </w:t>
            </w:r>
          </w:p>
          <w:p w:rsidR="000D5FF9" w:rsidRPr="00B82D90" w:rsidRDefault="000D5FF9" w:rsidP="00DF70F5">
            <w:pPr>
              <w:spacing w:before="120"/>
              <w:rPr>
                <w:lang w:val="uk-UA"/>
              </w:rPr>
            </w:pPr>
          </w:p>
        </w:tc>
      </w:tr>
      <w:tr w:rsidR="000D5FF9" w:rsidRPr="00B82D90" w:rsidTr="00DF70F5">
        <w:tc>
          <w:tcPr>
            <w:tcW w:w="5671" w:type="dxa"/>
          </w:tcPr>
          <w:p w:rsidR="000D5FF9" w:rsidRPr="00B82D90" w:rsidRDefault="000D5FF9" w:rsidP="00DF70F5">
            <w:pPr>
              <w:spacing w:before="120"/>
              <w:ind w:left="171" w:hanging="142"/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 xml:space="preserve">66. Стаціонарні резервуари для комерційного обліку: </w:t>
            </w:r>
          </w:p>
          <w:p w:rsidR="000D5FF9" w:rsidRPr="00B82D90" w:rsidRDefault="000D5FF9" w:rsidP="00DF70F5">
            <w:pPr>
              <w:ind w:left="171" w:hanging="142"/>
              <w:rPr>
                <w:lang w:val="uk-UA"/>
              </w:rPr>
            </w:pPr>
            <w:r w:rsidRPr="00B82D90">
              <w:rPr>
                <w:lang w:val="uk-UA"/>
              </w:rPr>
              <w:t xml:space="preserve">  нафтопродуктів (горизонтальні та </w:t>
            </w:r>
            <w:proofErr w:type="spellStart"/>
            <w:r w:rsidRPr="00B82D90">
              <w:rPr>
                <w:lang w:val="uk-UA"/>
              </w:rPr>
              <w:t>вертик</w:t>
            </w:r>
            <w:proofErr w:type="spellEnd"/>
            <w:r w:rsidRPr="00B82D90">
              <w:rPr>
                <w:lang w:val="uk-UA"/>
              </w:rPr>
              <w:t xml:space="preserve">., циліндричні, сферичні) </w:t>
            </w:r>
          </w:p>
          <w:p w:rsidR="000D5FF9" w:rsidRPr="00B82D90" w:rsidRDefault="000D5FF9" w:rsidP="00DF70F5">
            <w:pPr>
              <w:ind w:left="171" w:hanging="142"/>
              <w:rPr>
                <w:lang w:val="uk-UA"/>
              </w:rPr>
            </w:pPr>
            <w:r w:rsidRPr="00B82D90">
              <w:rPr>
                <w:lang w:val="uk-UA"/>
              </w:rPr>
              <w:t xml:space="preserve">  скрапленого газу (горизонтальні).</w:t>
            </w:r>
          </w:p>
          <w:p w:rsidR="000D5FF9" w:rsidRPr="00B82D90" w:rsidRDefault="000D5FF9" w:rsidP="00DF70F5">
            <w:pPr>
              <w:ind w:left="171" w:hanging="142"/>
              <w:rPr>
                <w:lang w:val="uk-UA"/>
              </w:rPr>
            </w:pPr>
          </w:p>
          <w:p w:rsidR="000D5FF9" w:rsidRPr="00B82D90" w:rsidRDefault="000D5FF9" w:rsidP="00DF70F5">
            <w:pPr>
              <w:ind w:left="17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Калібрування резервуарів – складова так званої «перевірки», при якій проводяться вимірювання геометричної величини резервуару, звірка параметрів заводських калібрувальних таблиць з фактичними даними.  </w:t>
            </w:r>
          </w:p>
          <w:p w:rsidR="000D5FF9" w:rsidRPr="00B82D90" w:rsidRDefault="000D5FF9" w:rsidP="00DF70F5">
            <w:pPr>
              <w:ind w:left="171"/>
              <w:rPr>
                <w:color w:val="008000"/>
                <w:lang w:val="uk-UA"/>
              </w:rPr>
            </w:pPr>
          </w:p>
          <w:p w:rsidR="000D5FF9" w:rsidRPr="00B82D90" w:rsidRDefault="000D5FF9" w:rsidP="00DF70F5">
            <w:pPr>
              <w:ind w:left="17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>ЗУ «Про метрологічну діяльність (розділ 6, стаття 27, пункт 1):</w:t>
            </w:r>
          </w:p>
          <w:p w:rsidR="000D5FF9" w:rsidRPr="00B82D90" w:rsidRDefault="000D5FF9" w:rsidP="00DF70F5">
            <w:pPr>
              <w:ind w:left="171"/>
              <w:rPr>
                <w:color w:val="008000"/>
                <w:lang w:val="uk-UA"/>
              </w:rPr>
            </w:pPr>
            <w:r w:rsidRPr="00B82D90">
              <w:rPr>
                <w:color w:val="008000"/>
                <w:lang w:val="uk-UA"/>
              </w:rPr>
              <w:t xml:space="preserve">«Калібруванню в добровільному порядку можуть підлягати засоби вимірювальної техніки, які застосовуються у сфері та/або поза сферою законодавчо регульованої метрології». </w:t>
            </w:r>
          </w:p>
        </w:tc>
        <w:tc>
          <w:tcPr>
            <w:tcW w:w="1134" w:type="dxa"/>
          </w:tcPr>
          <w:p w:rsidR="000D5FF9" w:rsidRPr="00B82D90" w:rsidRDefault="000D5FF9" w:rsidP="00DF70F5">
            <w:pPr>
              <w:spacing w:before="120"/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5</w:t>
            </w: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</w:p>
          <w:p w:rsidR="000D5FF9" w:rsidRPr="00B82D90" w:rsidRDefault="000D5FF9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5</w:t>
            </w:r>
          </w:p>
        </w:tc>
        <w:tc>
          <w:tcPr>
            <w:tcW w:w="2410" w:type="dxa"/>
          </w:tcPr>
          <w:p w:rsidR="000D5FF9" w:rsidRPr="00B82D90" w:rsidRDefault="000D5FF9" w:rsidP="00DF70F5">
            <w:pPr>
              <w:spacing w:before="120"/>
              <w:jc w:val="center"/>
              <w:rPr>
                <w:color w:val="0070C0"/>
                <w:lang w:val="uk-UA"/>
              </w:rPr>
            </w:pPr>
          </w:p>
          <w:p w:rsidR="000D5FF9" w:rsidRPr="00B82D90" w:rsidRDefault="000D5FF9" w:rsidP="00DF70F5">
            <w:pPr>
              <w:rPr>
                <w:b/>
                <w:color w:val="FF0000"/>
                <w:lang w:val="uk-UA"/>
              </w:rPr>
            </w:pPr>
          </w:p>
          <w:p w:rsidR="000D5FF9" w:rsidRPr="00B82D90" w:rsidRDefault="000D5FF9" w:rsidP="00DF70F5">
            <w:pPr>
              <w:rPr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7 </w:t>
            </w:r>
            <w:r w:rsidRPr="00B82D90">
              <w:rPr>
                <w:color w:val="0070C0"/>
                <w:lang w:val="uk-UA"/>
              </w:rPr>
              <w:t>Комерційні операції між покупцем - споживачем</w:t>
            </w:r>
          </w:p>
          <w:p w:rsidR="000D5FF9" w:rsidRPr="00B82D90" w:rsidRDefault="000D5FF9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8 </w:t>
            </w:r>
            <w:r w:rsidRPr="00B82D90">
              <w:rPr>
                <w:color w:val="0070C0"/>
                <w:lang w:val="uk-UA"/>
              </w:rPr>
              <w:t xml:space="preserve">обчислення сум податків і зборів, </w:t>
            </w:r>
            <w:proofErr w:type="spellStart"/>
            <w:r w:rsidRPr="00B82D90">
              <w:rPr>
                <w:color w:val="0070C0"/>
                <w:lang w:val="uk-UA"/>
              </w:rPr>
              <w:t>подат</w:t>
            </w:r>
            <w:proofErr w:type="spellEnd"/>
            <w:r w:rsidRPr="00B82D90">
              <w:rPr>
                <w:color w:val="0070C0"/>
                <w:lang w:val="uk-UA"/>
              </w:rPr>
              <w:t>. митний контроль</w:t>
            </w:r>
          </w:p>
        </w:tc>
        <w:tc>
          <w:tcPr>
            <w:tcW w:w="6379" w:type="dxa"/>
          </w:tcPr>
          <w:p w:rsidR="000D5FF9" w:rsidRPr="00B82D90" w:rsidRDefault="000D5FF9" w:rsidP="00DF70F5">
            <w:pPr>
              <w:spacing w:before="120"/>
              <w:rPr>
                <w:b/>
                <w:lang w:val="uk-UA"/>
              </w:rPr>
            </w:pPr>
            <w:r w:rsidRPr="00B82D90">
              <w:rPr>
                <w:b/>
                <w:lang w:val="uk-UA"/>
              </w:rPr>
              <w:t>На основі яких обґрунтованих експлуатаційних характеристик резервуарів об’ємом від 5м</w:t>
            </w:r>
            <w:r w:rsidRPr="00B82D90">
              <w:rPr>
                <w:b/>
                <w:vertAlign w:val="superscript"/>
                <w:lang w:val="uk-UA"/>
              </w:rPr>
              <w:t>3</w:t>
            </w:r>
            <w:r w:rsidRPr="00B82D90">
              <w:rPr>
                <w:b/>
                <w:lang w:val="uk-UA"/>
              </w:rPr>
              <w:t xml:space="preserve"> до 5000 м</w:t>
            </w:r>
            <w:r w:rsidRPr="00B82D90">
              <w:rPr>
                <w:b/>
                <w:vertAlign w:val="superscript"/>
                <w:lang w:val="uk-UA"/>
              </w:rPr>
              <w:t xml:space="preserve">3 </w:t>
            </w:r>
            <w:r w:rsidRPr="00B82D90">
              <w:rPr>
                <w:b/>
                <w:lang w:val="uk-UA"/>
              </w:rPr>
              <w:t>встановлено термін 5 років, а не 10?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</w:t>
            </w:r>
            <w:r w:rsidRPr="00B82D90">
              <w:rPr>
                <w:b/>
                <w:i/>
                <w:lang w:val="uk-UA"/>
              </w:rPr>
              <w:t xml:space="preserve">Просимо надати визначення, що таке «перевірка резервуару», та яким чином її проводять метрологічні центри.   </w:t>
            </w:r>
          </w:p>
          <w:p w:rsidR="000D5FF9" w:rsidRPr="00B82D90" w:rsidRDefault="000D5FF9" w:rsidP="00DF70F5">
            <w:pPr>
              <w:rPr>
                <w:u w:val="single"/>
                <w:lang w:val="uk-UA"/>
              </w:rPr>
            </w:pPr>
            <w:r w:rsidRPr="00B82D90">
              <w:rPr>
                <w:u w:val="single"/>
                <w:lang w:val="uk-UA"/>
              </w:rPr>
              <w:t>Резервуари на нафтопереробних заводах …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(Виробничі процеси)</w:t>
            </w:r>
          </w:p>
          <w:p w:rsidR="000D5FF9" w:rsidRPr="00B82D90" w:rsidRDefault="000D5FF9" w:rsidP="00DF70F5">
            <w:pPr>
              <w:rPr>
                <w:u w:val="single"/>
                <w:lang w:val="uk-UA"/>
              </w:rPr>
            </w:pPr>
            <w:r w:rsidRPr="00B82D90">
              <w:rPr>
                <w:u w:val="single"/>
                <w:lang w:val="uk-UA"/>
              </w:rPr>
              <w:t>Резервуари на нафтобазах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(Зберігання для власних потреб)</w:t>
            </w:r>
          </w:p>
          <w:p w:rsidR="000D5FF9" w:rsidRPr="00B82D90" w:rsidRDefault="000D5FF9" w:rsidP="00DF70F5">
            <w:pPr>
              <w:rPr>
                <w:u w:val="single"/>
                <w:lang w:val="uk-UA"/>
              </w:rPr>
            </w:pPr>
            <w:r w:rsidRPr="00B82D90">
              <w:rPr>
                <w:u w:val="single"/>
                <w:lang w:val="uk-UA"/>
              </w:rPr>
              <w:t>Резервуари на АЗС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(Забезпечення безперебійної роботи об’єкта)</w:t>
            </w:r>
          </w:p>
          <w:p w:rsidR="000D5FF9" w:rsidRPr="00B82D90" w:rsidRDefault="000D5FF9" w:rsidP="00DF70F5">
            <w:pPr>
              <w:rPr>
                <w:lang w:val="uk-UA"/>
              </w:rPr>
            </w:pPr>
          </w:p>
          <w:p w:rsidR="000D5FF9" w:rsidRPr="00B82D90" w:rsidRDefault="000D5FF9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Слід визнати, що за термінологією Державного регулятора «повірка резервуарів» - по суті є виключно калібруванням резервуару и встановлений термін 5 років суперечить розділу 6 статті 27 Закону України.   </w:t>
            </w:r>
          </w:p>
        </w:tc>
      </w:tr>
    </w:tbl>
    <w:p w:rsidR="00A6367A" w:rsidRPr="000D5FF9" w:rsidRDefault="00A6367A"/>
    <w:sectPr w:rsidR="00A6367A" w:rsidRPr="000D5FF9" w:rsidSect="000D5FF9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0"/>
    <w:rsid w:val="000D5FF9"/>
    <w:rsid w:val="00A6367A"/>
    <w:rsid w:val="00B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D5FF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5F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D5FF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5FF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5359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2016-09-20T11:46:00Z</dcterms:created>
  <dcterms:modified xsi:type="dcterms:W3CDTF">2016-09-20T11:46:00Z</dcterms:modified>
</cp:coreProperties>
</file>